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CD8" w:rsidRDefault="001F7CD8">
      <w:pPr>
        <w:pStyle w:val="ConsPlusTitlePage"/>
      </w:pPr>
      <w:r>
        <w:t xml:space="preserve">Документ предоставлен </w:t>
      </w:r>
      <w:hyperlink r:id="rId5">
        <w:r>
          <w:rPr>
            <w:color w:val="0000FF"/>
          </w:rPr>
          <w:t>КонсультантПлюс</w:t>
        </w:r>
      </w:hyperlink>
      <w:r>
        <w:br/>
      </w:r>
    </w:p>
    <w:p w:rsidR="001F7CD8" w:rsidRDefault="001F7CD8">
      <w:pPr>
        <w:pStyle w:val="ConsPlusNormal"/>
        <w:outlineLvl w:val="0"/>
      </w:pPr>
    </w:p>
    <w:p w:rsidR="001F7CD8" w:rsidRDefault="001F7CD8">
      <w:pPr>
        <w:pStyle w:val="ConsPlusTitle"/>
        <w:jc w:val="center"/>
        <w:outlineLvl w:val="0"/>
      </w:pPr>
      <w:r>
        <w:t>МИНИСТЕРСТВО ЭКОНОМИЧЕСКОГО РАЗВИТИЯ</w:t>
      </w:r>
    </w:p>
    <w:p w:rsidR="001F7CD8" w:rsidRDefault="001F7CD8">
      <w:pPr>
        <w:pStyle w:val="ConsPlusTitle"/>
        <w:jc w:val="center"/>
      </w:pPr>
      <w:r>
        <w:t>СТАВРОПОЛЬСКОГО КРАЯ</w:t>
      </w:r>
    </w:p>
    <w:p w:rsidR="001F7CD8" w:rsidRDefault="001F7CD8">
      <w:pPr>
        <w:pStyle w:val="ConsPlusTitle"/>
      </w:pPr>
    </w:p>
    <w:p w:rsidR="001F7CD8" w:rsidRDefault="001F7CD8">
      <w:pPr>
        <w:pStyle w:val="ConsPlusTitle"/>
        <w:jc w:val="center"/>
      </w:pPr>
      <w:r>
        <w:t>ПРИКАЗ</w:t>
      </w:r>
    </w:p>
    <w:p w:rsidR="001F7CD8" w:rsidRDefault="001F7CD8">
      <w:pPr>
        <w:pStyle w:val="ConsPlusTitle"/>
        <w:jc w:val="center"/>
      </w:pPr>
      <w:r>
        <w:t>от 20 февраля 2023 г. N 86/од</w:t>
      </w:r>
    </w:p>
    <w:p w:rsidR="001F7CD8" w:rsidRDefault="001F7CD8">
      <w:pPr>
        <w:pStyle w:val="ConsPlusTitle"/>
      </w:pPr>
    </w:p>
    <w:p w:rsidR="001F7CD8" w:rsidRDefault="001F7CD8">
      <w:pPr>
        <w:pStyle w:val="ConsPlusTitle"/>
        <w:jc w:val="center"/>
      </w:pPr>
      <w:r>
        <w:t>ОБ УТВЕРЖДЕНИИ МЕТОДИЧЕСКИХ РЕКОМЕНДАЦИЙ ПО ОРГАНИЗАЦИИ</w:t>
      </w:r>
    </w:p>
    <w:p w:rsidR="001F7CD8" w:rsidRDefault="001F7CD8">
      <w:pPr>
        <w:pStyle w:val="ConsPlusTitle"/>
        <w:jc w:val="center"/>
      </w:pPr>
      <w:r>
        <w:t>ПРОВЕДЕНИЯ ПРОЦЕДУРЫ ОЦЕНКИ РЕГУЛИРУЮЩЕГО ВОЗДЕЙСТВИЯ</w:t>
      </w:r>
    </w:p>
    <w:p w:rsidR="001F7CD8" w:rsidRDefault="001F7CD8">
      <w:pPr>
        <w:pStyle w:val="ConsPlusTitle"/>
        <w:jc w:val="center"/>
      </w:pPr>
      <w:r>
        <w:t>ПРОЕКТОВ МУНИЦИПАЛЬНЫХ НОРМАТИВНЫХ ПРАВОВЫХ АКТОВ, ОЦЕНКИ</w:t>
      </w:r>
    </w:p>
    <w:p w:rsidR="001F7CD8" w:rsidRDefault="001F7CD8">
      <w:pPr>
        <w:pStyle w:val="ConsPlusTitle"/>
        <w:jc w:val="center"/>
      </w:pPr>
      <w:r>
        <w:t>ПРИМЕНЕНИЯ ОБЯЗАТЕЛЬНЫХ ТРЕБОВАНИЙ И ЭКСПЕРТИЗЫ</w:t>
      </w:r>
    </w:p>
    <w:p w:rsidR="001F7CD8" w:rsidRDefault="001F7CD8">
      <w:pPr>
        <w:pStyle w:val="ConsPlusTitle"/>
        <w:jc w:val="center"/>
      </w:pPr>
      <w:r>
        <w:t>МУНИЦИПАЛЬНЫХ НОРМАТИВНЫХ ПРАВОВЫХ АКТОВ ОРГАНОВ МЕСТНОГО</w:t>
      </w:r>
    </w:p>
    <w:p w:rsidR="001F7CD8" w:rsidRDefault="001F7CD8">
      <w:pPr>
        <w:pStyle w:val="ConsPlusTitle"/>
        <w:jc w:val="center"/>
      </w:pPr>
      <w:r>
        <w:t>САМОУПРАВЛЕНИЯ МУНИЦИПАЛЬНЫХ ОБРАЗОВАНИЙ</w:t>
      </w:r>
    </w:p>
    <w:p w:rsidR="001F7CD8" w:rsidRDefault="001F7CD8">
      <w:pPr>
        <w:pStyle w:val="ConsPlusTitle"/>
        <w:jc w:val="center"/>
      </w:pPr>
      <w:r>
        <w:t>СТАВРОПОЛЬСКОГО КРАЯ</w:t>
      </w:r>
    </w:p>
    <w:p w:rsidR="001F7CD8" w:rsidRDefault="001F7CD8">
      <w:pPr>
        <w:pStyle w:val="ConsPlusNormal"/>
      </w:pPr>
    </w:p>
    <w:p w:rsidR="001F7CD8" w:rsidRDefault="001F7CD8">
      <w:pPr>
        <w:pStyle w:val="ConsPlusNormal"/>
        <w:ind w:firstLine="540"/>
        <w:jc w:val="both"/>
      </w:pPr>
      <w:proofErr w:type="gramStart"/>
      <w:r>
        <w:t xml:space="preserve">В соответствии с </w:t>
      </w:r>
      <w:hyperlink r:id="rId6">
        <w:r>
          <w:rPr>
            <w:color w:val="0000FF"/>
          </w:rPr>
          <w:t>Законом</w:t>
        </w:r>
      </w:hyperlink>
      <w:r>
        <w:t xml:space="preserve"> Ставропольского края от 06 мая 2014 г. N 34-кз "О порядке проведения оценки регулирующего воздействия проектов нормативных правовых актов Ставропольского края, проектов нормативных правовых актов органов местного самоуправления муниципальных образований Ставропольского края и порядке проведения экспертизы нормативных правовых актов Ставропольского края, нормативных правовых актов органов местного самоуправления муниципальных образований Ставропольского края" и </w:t>
      </w:r>
      <w:hyperlink r:id="rId7">
        <w:r>
          <w:rPr>
            <w:color w:val="0000FF"/>
          </w:rPr>
          <w:t>приказом</w:t>
        </w:r>
      </w:hyperlink>
      <w:r>
        <w:t xml:space="preserve"> Министерства экономического развития</w:t>
      </w:r>
      <w:proofErr w:type="gramEnd"/>
      <w:r>
        <w:t xml:space="preserve"> </w:t>
      </w:r>
      <w:proofErr w:type="gramStart"/>
      <w:r>
        <w:t>Российской Федерации от 23 декабря 2022 г. N 733 "Об утверждении методических рекомендаций по внедрению порядка проведения оценки регулирующего воздействия и порядка проведения процедуры оценки применения обязательных требований и экспертизы в субъектах Российской Федерации", в целях оказания методической поддержки органам местного самоуправления муниципальных образований Ставропольского края при организации и проведении ими процедуры оценки регулирующего воздействия проектов муниципальных нормативных правовых актов</w:t>
      </w:r>
      <w:proofErr w:type="gramEnd"/>
      <w:r>
        <w:t>, оценки применения обязательных требований и экспертизы муниципальных нормативных правовых актов приказываю:</w:t>
      </w:r>
    </w:p>
    <w:p w:rsidR="001F7CD8" w:rsidRDefault="001F7CD8">
      <w:pPr>
        <w:pStyle w:val="ConsPlusNormal"/>
      </w:pPr>
    </w:p>
    <w:p w:rsidR="001F7CD8" w:rsidRDefault="001F7CD8">
      <w:pPr>
        <w:pStyle w:val="ConsPlusNormal"/>
        <w:ind w:firstLine="540"/>
        <w:jc w:val="both"/>
      </w:pPr>
      <w:r>
        <w:t xml:space="preserve">1. Утвердить прилагаемые Методические </w:t>
      </w:r>
      <w:hyperlink w:anchor="P37">
        <w:r>
          <w:rPr>
            <w:color w:val="0000FF"/>
          </w:rPr>
          <w:t>рекомендации</w:t>
        </w:r>
      </w:hyperlink>
      <w:r>
        <w:t xml:space="preserve"> по организации </w:t>
      </w:r>
      <w:proofErr w:type="gramStart"/>
      <w:r>
        <w:t>проведения процедуры оценки регулирующего воздействия проектов муниципальных нормативных правовых</w:t>
      </w:r>
      <w:proofErr w:type="gramEnd"/>
      <w:r>
        <w:t xml:space="preserve"> актов, оценки применения обязательных требований и экспертизы муниципальных нормативных правовых актов органов местного самоуправления муниципальных образований Ставропольского края (далее - Методические рекомендации).</w:t>
      </w:r>
    </w:p>
    <w:p w:rsidR="001F7CD8" w:rsidRDefault="001F7CD8">
      <w:pPr>
        <w:pStyle w:val="ConsPlusNormal"/>
        <w:spacing w:before="220"/>
        <w:ind w:firstLine="540"/>
        <w:jc w:val="both"/>
      </w:pPr>
      <w:r>
        <w:t xml:space="preserve">2. Отделу совершенствования контрольной (надзорной) деятельности и оценки регулирующего воздействия </w:t>
      </w:r>
      <w:proofErr w:type="gramStart"/>
      <w:r>
        <w:t>разместить текст</w:t>
      </w:r>
      <w:proofErr w:type="gramEnd"/>
      <w:r>
        <w:t xml:space="preserve"> Методических </w:t>
      </w:r>
      <w:hyperlink w:anchor="P37">
        <w:r>
          <w:rPr>
            <w:color w:val="0000FF"/>
          </w:rPr>
          <w:t>рекомендаций</w:t>
        </w:r>
      </w:hyperlink>
      <w:r>
        <w:t xml:space="preserve"> на официальном сайте министерства экономического развития Ставропольского края в информационно-телекоммуникационной сети "Интернет" и довести его до сведения органов местного самоуправления муниципальных образований Ставропольского края в течение пяти рабочих дней со дня подписания настоящего приказа.</w:t>
      </w:r>
    </w:p>
    <w:p w:rsidR="001F7CD8" w:rsidRDefault="001F7CD8">
      <w:pPr>
        <w:pStyle w:val="ConsPlusNormal"/>
        <w:spacing w:before="220"/>
        <w:ind w:firstLine="540"/>
        <w:jc w:val="both"/>
      </w:pPr>
      <w:r>
        <w:t xml:space="preserve">3. Признать утратившим силу </w:t>
      </w:r>
      <w:hyperlink r:id="rId8">
        <w:r>
          <w:rPr>
            <w:color w:val="0000FF"/>
          </w:rPr>
          <w:t>приказ</w:t>
        </w:r>
      </w:hyperlink>
      <w:r>
        <w:t xml:space="preserve"> министерства экономического развития Ставропольского края от 01 апреля 2015 г. N 117/од "Об утверждении Методических рекомендаций по организации и проведению </w:t>
      </w:r>
      <w:proofErr w:type="gramStart"/>
      <w:r>
        <w:t>процедуры оценки регулирующего воздействия проектов муниципальных нормативных правовых актов</w:t>
      </w:r>
      <w:proofErr w:type="gramEnd"/>
      <w:r>
        <w:t xml:space="preserve"> и экспертизы муниципальных нормативных правовых актов органами местного самоуправления муниципальных образований Ставропольского края".</w:t>
      </w:r>
    </w:p>
    <w:p w:rsidR="001F7CD8" w:rsidRDefault="001F7CD8">
      <w:pPr>
        <w:pStyle w:val="ConsPlusNormal"/>
        <w:spacing w:before="220"/>
        <w:ind w:firstLine="540"/>
        <w:jc w:val="both"/>
      </w:pPr>
      <w:r>
        <w:t xml:space="preserve">4. </w:t>
      </w:r>
      <w:proofErr w:type="gramStart"/>
      <w:r>
        <w:t>Контроль за</w:t>
      </w:r>
      <w:proofErr w:type="gramEnd"/>
      <w:r>
        <w:t xml:space="preserve"> выполнением настоящего приказа оставляю за собой.</w:t>
      </w:r>
    </w:p>
    <w:p w:rsidR="001F7CD8" w:rsidRDefault="001F7CD8">
      <w:pPr>
        <w:pStyle w:val="ConsPlusNormal"/>
        <w:spacing w:before="220"/>
        <w:ind w:firstLine="540"/>
        <w:jc w:val="both"/>
      </w:pPr>
      <w:r>
        <w:t>5. Настоящий приказ вступает в силу со дня его подписания.</w:t>
      </w:r>
    </w:p>
    <w:p w:rsidR="001F7CD8" w:rsidRDefault="001F7CD8">
      <w:pPr>
        <w:pStyle w:val="ConsPlusNormal"/>
      </w:pPr>
    </w:p>
    <w:p w:rsidR="001F7CD8" w:rsidRDefault="001F7CD8">
      <w:pPr>
        <w:pStyle w:val="ConsPlusNormal"/>
        <w:jc w:val="right"/>
      </w:pPr>
      <w:r>
        <w:t>Министр экономического развития</w:t>
      </w:r>
    </w:p>
    <w:p w:rsidR="001F7CD8" w:rsidRDefault="001F7CD8">
      <w:pPr>
        <w:pStyle w:val="ConsPlusNormal"/>
        <w:jc w:val="right"/>
      </w:pPr>
      <w:r>
        <w:t>Ставропольского края</w:t>
      </w:r>
    </w:p>
    <w:p w:rsidR="001F7CD8" w:rsidRDefault="001F7CD8">
      <w:pPr>
        <w:pStyle w:val="ConsPlusNormal"/>
        <w:jc w:val="right"/>
      </w:pPr>
      <w:r>
        <w:t>Д.В.ПОЛЮБИН</w:t>
      </w:r>
    </w:p>
    <w:p w:rsidR="001F7CD8" w:rsidRDefault="001F7CD8">
      <w:pPr>
        <w:pStyle w:val="ConsPlusNormal"/>
      </w:pPr>
    </w:p>
    <w:p w:rsidR="001F7CD8" w:rsidRDefault="001F7CD8">
      <w:pPr>
        <w:pStyle w:val="ConsPlusNormal"/>
      </w:pPr>
    </w:p>
    <w:p w:rsidR="001F7CD8" w:rsidRDefault="001F7CD8">
      <w:pPr>
        <w:pStyle w:val="ConsPlusNormal"/>
      </w:pPr>
    </w:p>
    <w:p w:rsidR="001F7CD8" w:rsidRDefault="001F7CD8">
      <w:pPr>
        <w:pStyle w:val="ConsPlusNormal"/>
      </w:pPr>
    </w:p>
    <w:p w:rsidR="001F7CD8" w:rsidRDefault="001F7CD8">
      <w:pPr>
        <w:pStyle w:val="ConsPlusNormal"/>
      </w:pPr>
    </w:p>
    <w:p w:rsidR="001F7CD8" w:rsidRDefault="001F7CD8">
      <w:pPr>
        <w:pStyle w:val="ConsPlusNormal"/>
        <w:jc w:val="right"/>
        <w:outlineLvl w:val="0"/>
      </w:pPr>
      <w:r>
        <w:t>Утверждены</w:t>
      </w:r>
    </w:p>
    <w:p w:rsidR="001F7CD8" w:rsidRDefault="001F7CD8">
      <w:pPr>
        <w:pStyle w:val="ConsPlusNormal"/>
        <w:jc w:val="right"/>
      </w:pPr>
      <w:r>
        <w:t>приказом</w:t>
      </w:r>
    </w:p>
    <w:p w:rsidR="001F7CD8" w:rsidRDefault="001F7CD8">
      <w:pPr>
        <w:pStyle w:val="ConsPlusNormal"/>
        <w:jc w:val="right"/>
      </w:pPr>
      <w:r>
        <w:t>министерства экономического</w:t>
      </w:r>
    </w:p>
    <w:p w:rsidR="001F7CD8" w:rsidRDefault="001F7CD8">
      <w:pPr>
        <w:pStyle w:val="ConsPlusNormal"/>
        <w:jc w:val="right"/>
      </w:pPr>
      <w:r>
        <w:t>развития Ставропольского края</w:t>
      </w:r>
    </w:p>
    <w:p w:rsidR="001F7CD8" w:rsidRDefault="001F7CD8">
      <w:pPr>
        <w:pStyle w:val="ConsPlusNormal"/>
        <w:jc w:val="right"/>
      </w:pPr>
      <w:r>
        <w:t>от 20 февраля 2023 г. N 86/од</w:t>
      </w:r>
    </w:p>
    <w:p w:rsidR="001F7CD8" w:rsidRDefault="001F7CD8">
      <w:pPr>
        <w:pStyle w:val="ConsPlusNormal"/>
      </w:pPr>
    </w:p>
    <w:p w:rsidR="001F7CD8" w:rsidRDefault="001F7CD8">
      <w:pPr>
        <w:pStyle w:val="ConsPlusTitle"/>
        <w:jc w:val="center"/>
      </w:pPr>
      <w:bookmarkStart w:id="0" w:name="P37"/>
      <w:bookmarkEnd w:id="0"/>
      <w:r>
        <w:t>МЕТОДИЧЕСКИЕ РЕКОМЕНДАЦИИ</w:t>
      </w:r>
    </w:p>
    <w:p w:rsidR="001F7CD8" w:rsidRDefault="001F7CD8">
      <w:pPr>
        <w:pStyle w:val="ConsPlusTitle"/>
        <w:jc w:val="center"/>
      </w:pPr>
      <w:r>
        <w:t>ПО ОРГАНИЗАЦИИ И ПРОВЕДЕНИЮ ОЦЕНКИ РЕГУЛИРУЮЩЕГО ВОЗДЕЙСТВИЯ</w:t>
      </w:r>
    </w:p>
    <w:p w:rsidR="001F7CD8" w:rsidRDefault="001F7CD8">
      <w:pPr>
        <w:pStyle w:val="ConsPlusTitle"/>
        <w:jc w:val="center"/>
      </w:pPr>
      <w:r>
        <w:t>ПРОЕКТОВ МУНИЦИПАЛЬНЫХ НОРМАТИВНЫХ ПРАВОВЫХ АКТОВ, ПОРЯДКА</w:t>
      </w:r>
    </w:p>
    <w:p w:rsidR="001F7CD8" w:rsidRDefault="001F7CD8">
      <w:pPr>
        <w:pStyle w:val="ConsPlusTitle"/>
        <w:jc w:val="center"/>
      </w:pPr>
      <w:r>
        <w:t>ПРОВЕДЕНИЯ ПРОЦЕДУРЫ ПРИМЕНЕНИЯ ОБЯЗАТЕЛЬНЫХ ТРЕБОВАНИЙ</w:t>
      </w:r>
    </w:p>
    <w:p w:rsidR="001F7CD8" w:rsidRDefault="001F7CD8">
      <w:pPr>
        <w:pStyle w:val="ConsPlusTitle"/>
        <w:jc w:val="center"/>
      </w:pPr>
      <w:r>
        <w:t>И ЭКСПЕРТИЗЫ МУНИЦИПАЛЬНЫХ НОРМАТИВНЫХ ПРАВОВЫХ АКТОВ</w:t>
      </w:r>
    </w:p>
    <w:p w:rsidR="001F7CD8" w:rsidRDefault="001F7CD8">
      <w:pPr>
        <w:pStyle w:val="ConsPlusTitle"/>
        <w:jc w:val="center"/>
      </w:pPr>
      <w:r>
        <w:t>ОРГАНОВ МЕСТНОГО САМОУПРАВЛЕНИЯ МУНИЦИПАЛЬНЫХ ОБРАЗОВАНИЙ</w:t>
      </w:r>
    </w:p>
    <w:p w:rsidR="001F7CD8" w:rsidRDefault="001F7CD8">
      <w:pPr>
        <w:pStyle w:val="ConsPlusTitle"/>
        <w:jc w:val="center"/>
      </w:pPr>
      <w:r>
        <w:t>СТАВРОПОЛЬСКОГО КРАЯ</w:t>
      </w:r>
    </w:p>
    <w:p w:rsidR="001F7CD8" w:rsidRDefault="001F7CD8">
      <w:pPr>
        <w:pStyle w:val="ConsPlusNormal"/>
      </w:pPr>
    </w:p>
    <w:p w:rsidR="001F7CD8" w:rsidRDefault="001F7CD8">
      <w:pPr>
        <w:pStyle w:val="ConsPlusTitle"/>
        <w:jc w:val="center"/>
        <w:outlineLvl w:val="1"/>
      </w:pPr>
      <w:r>
        <w:t>I. Общие положения</w:t>
      </w:r>
    </w:p>
    <w:p w:rsidR="001F7CD8" w:rsidRDefault="001F7CD8">
      <w:pPr>
        <w:pStyle w:val="ConsPlusNormal"/>
      </w:pPr>
    </w:p>
    <w:p w:rsidR="001F7CD8" w:rsidRDefault="001F7CD8">
      <w:pPr>
        <w:pStyle w:val="ConsPlusNormal"/>
        <w:ind w:firstLine="540"/>
        <w:jc w:val="both"/>
      </w:pPr>
      <w:r>
        <w:t>1. Настоящие Методические рекомендации подготовлены с целью оказания методической поддержки органам местного самоуправления муниципальных образований Ставропольского края при организации и проведении ими процедуры оценки регулирующего воздействия проектов муниципальных нормативных правовых актов, оценки применения обязательных требований и экспертизы муниципальных нормативных правовых актов (далее соответственно - органы местного самоуправления края, процедура ОРВ, экспертиза).</w:t>
      </w:r>
    </w:p>
    <w:p w:rsidR="001F7CD8" w:rsidRDefault="001F7CD8">
      <w:pPr>
        <w:pStyle w:val="ConsPlusNormal"/>
        <w:spacing w:before="220"/>
        <w:ind w:firstLine="540"/>
        <w:jc w:val="both"/>
      </w:pPr>
      <w:hyperlink r:id="rId9">
        <w:proofErr w:type="gramStart"/>
        <w:r>
          <w:rPr>
            <w:color w:val="0000FF"/>
          </w:rPr>
          <w:t>Частью 6 статьи 7</w:t>
        </w:r>
      </w:hyperlink>
      <w:r>
        <w:t xml:space="preserve"> и </w:t>
      </w:r>
      <w:hyperlink r:id="rId10">
        <w:r>
          <w:rPr>
            <w:color w:val="0000FF"/>
          </w:rPr>
          <w:t>частью 3 статьи 46</w:t>
        </w:r>
      </w:hyperlink>
      <w:r>
        <w:t xml:space="preserve"> Федерального закона от 6 октября 2003 г. N 131-ФЗ "Об общих принципах организации местного самоуправления в Российской Федерации" (далее - Закон N 131-ФЗ), </w:t>
      </w:r>
      <w:hyperlink r:id="rId11">
        <w:r>
          <w:rPr>
            <w:color w:val="0000FF"/>
          </w:rPr>
          <w:t>статьей 5</w:t>
        </w:r>
      </w:hyperlink>
      <w:r>
        <w:t xml:space="preserve"> Закона Ставропольского края от 06 мая 2014 г. N 34-кз "О порядке проведения оценки регулирующего воздействия проектов нормативных правовых актов Ставропольского края, проектов нормативных правовых актов органов</w:t>
      </w:r>
      <w:proofErr w:type="gramEnd"/>
      <w:r>
        <w:t xml:space="preserve"> </w:t>
      </w:r>
      <w:proofErr w:type="gramStart"/>
      <w:r>
        <w:t>местного самоуправления муниципальных образований Ставропольского края и порядке проведения экспертизы нормативных правовых актов Ставропольского края, нормативных правовых актов органов местного самоуправления муниципальных образований Ставропольского края" предусмотрено проведение процедуры ОРВ, оценки применения обязательных требований и экспертизы.</w:t>
      </w:r>
      <w:proofErr w:type="gramEnd"/>
    </w:p>
    <w:p w:rsidR="001F7CD8" w:rsidRDefault="001F7CD8">
      <w:pPr>
        <w:pStyle w:val="ConsPlusNormal"/>
        <w:spacing w:before="220"/>
        <w:ind w:firstLine="540"/>
        <w:jc w:val="both"/>
      </w:pPr>
      <w:r>
        <w:t xml:space="preserve">2. </w:t>
      </w:r>
      <w:proofErr w:type="gramStart"/>
      <w:r>
        <w:t>В муниципальном нормативном правовом акте, устанавливающем порядок проведения процедуры ОРВ, рекомендуется закрепить предметную область проведения оценки регулирующего воздействия, к которой относятся проекты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установив при этом, что оценка регулирующего воздействия не проводится в</w:t>
      </w:r>
      <w:proofErr w:type="gramEnd"/>
      <w:r>
        <w:t xml:space="preserve"> </w:t>
      </w:r>
      <w:proofErr w:type="gramStart"/>
      <w:r>
        <w:t>отношении</w:t>
      </w:r>
      <w:proofErr w:type="gramEnd"/>
      <w:r>
        <w:t>:</w:t>
      </w:r>
    </w:p>
    <w:p w:rsidR="001F7CD8" w:rsidRDefault="001F7CD8">
      <w:pPr>
        <w:pStyle w:val="ConsPlusNormal"/>
        <w:spacing w:before="220"/>
        <w:ind w:firstLine="540"/>
        <w:jc w:val="both"/>
      </w:pPr>
      <w:r>
        <w:t>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1F7CD8" w:rsidRDefault="001F7CD8">
      <w:pPr>
        <w:pStyle w:val="ConsPlusNormal"/>
        <w:spacing w:before="220"/>
        <w:ind w:firstLine="540"/>
        <w:jc w:val="both"/>
      </w:pPr>
      <w:r>
        <w:lastRenderedPageBreak/>
        <w:t>проектов нормативных правовых актов представительных органов муниципальных образований, регулирующих бюджетные правоотношения;</w:t>
      </w:r>
    </w:p>
    <w:p w:rsidR="001F7CD8" w:rsidRDefault="001F7CD8">
      <w:pPr>
        <w:pStyle w:val="ConsPlusNormal"/>
        <w:spacing w:before="220"/>
        <w:ind w:firstLine="540"/>
        <w:jc w:val="both"/>
      </w:pPr>
      <w: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F7CD8" w:rsidRDefault="001F7CD8">
      <w:pPr>
        <w:pStyle w:val="ConsPlusNormal"/>
        <w:spacing w:before="220"/>
        <w:ind w:firstLine="540"/>
        <w:jc w:val="both"/>
      </w:pPr>
      <w:r>
        <w:t xml:space="preserve">3. </w:t>
      </w:r>
      <w:proofErr w:type="gramStart"/>
      <w:r>
        <w:t xml:space="preserve">При организации и проведении процедуры ОРВ, оценки применения обязательных требований и экспертизы могут применяться Методические </w:t>
      </w:r>
      <w:hyperlink r:id="rId12">
        <w:r>
          <w:rPr>
            <w:color w:val="0000FF"/>
          </w:rPr>
          <w:t>рекомендации</w:t>
        </w:r>
      </w:hyperlink>
      <w:r>
        <w:t xml:space="preserve"> по внедрению порядка проведения оценки регулирующего воздействия и порядка проведения процедуры оценки применения обязательных требований и экспертизы в субъектах Российской Федерации, утвержденные приказом Министерства экономического развития Российской Федерации от 23 декабря 2022 г. N 733 (далее - Методические рекомендации N 733).</w:t>
      </w:r>
      <w:proofErr w:type="gramEnd"/>
    </w:p>
    <w:p w:rsidR="001F7CD8" w:rsidRDefault="001F7CD8">
      <w:pPr>
        <w:pStyle w:val="ConsPlusNormal"/>
        <w:spacing w:before="220"/>
        <w:ind w:firstLine="540"/>
        <w:jc w:val="both"/>
      </w:pPr>
      <w:r>
        <w:t>4. Никакие из положений, приведенных в настоящих Методических рекомендациях, не должны применяться таким образом, чтобы вступать в противоречие с требованиями законодательства Российской Федерации и законодательства Ставропольского края.</w:t>
      </w:r>
    </w:p>
    <w:p w:rsidR="001F7CD8" w:rsidRDefault="001F7CD8">
      <w:pPr>
        <w:pStyle w:val="ConsPlusNormal"/>
        <w:spacing w:before="220"/>
        <w:ind w:firstLine="540"/>
        <w:jc w:val="both"/>
      </w:pPr>
      <w:r>
        <w:t>5. В настоящих Методических рекомендациях используются следующие основные понятия и их определения:</w:t>
      </w:r>
    </w:p>
    <w:p w:rsidR="001F7CD8" w:rsidRDefault="001F7CD8">
      <w:pPr>
        <w:pStyle w:val="ConsPlusNormal"/>
        <w:spacing w:before="220"/>
        <w:ind w:firstLine="540"/>
        <w:jc w:val="both"/>
      </w:pPr>
      <w:r>
        <w:t>обязательные требования - содержащиеся в нормативных правовых актах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w:t>
      </w:r>
    </w:p>
    <w:p w:rsidR="001F7CD8" w:rsidRDefault="001F7CD8">
      <w:pPr>
        <w:pStyle w:val="ConsPlusNormal"/>
        <w:spacing w:before="220"/>
        <w:ind w:firstLine="540"/>
        <w:jc w:val="both"/>
      </w:pPr>
      <w:proofErr w:type="gramStart"/>
      <w:r>
        <w:t>уполномоченный орган - орган местного самоуправления края (структурное подразделение органа местного самоуправления края, должностные лица органа местного самоуправления края), ответственный за внедрение процедуры ОРВ и выполняющий функции нормативно-правового, информационного и методического обеспечения оценки регулирующего воздействия, а также оценки качества проведения процедуры ОРВ разработчиками проектов муниципальных нормативных правовых актов, оценки применения обязательных требований и на проведение экспертизы муниципальных нормативных правовых актов, осуществляющий</w:t>
      </w:r>
      <w:proofErr w:type="gramEnd"/>
      <w:r>
        <w:t xml:space="preserve"> подготовку заключений об ОРВ по проектам нормативных правовых актов;</w:t>
      </w:r>
    </w:p>
    <w:p w:rsidR="001F7CD8" w:rsidRDefault="001F7CD8">
      <w:pPr>
        <w:pStyle w:val="ConsPlusNormal"/>
        <w:spacing w:before="220"/>
        <w:ind w:firstLine="540"/>
        <w:jc w:val="both"/>
      </w:pPr>
      <w:r>
        <w:t>разработчики проектов муниципальных нормативных правовых актов - органы местного самоуправления края (структурные подразделения органа местного самоуправления края) или субъекты правотворческой инициативы, установленные уставом органа местного самоуправления края, осуществляющие в пределах предоставляемых полномочий функции по вопросам местного значения, а также уполномоченные на участие в процедурах ОРВ, оценки применения обязательных требований (далее - органы-разработчики);</w:t>
      </w:r>
    </w:p>
    <w:p w:rsidR="001F7CD8" w:rsidRDefault="001F7CD8">
      <w:pPr>
        <w:pStyle w:val="ConsPlusNormal"/>
        <w:spacing w:before="220"/>
        <w:ind w:firstLine="540"/>
        <w:jc w:val="both"/>
      </w:pPr>
      <w:r>
        <w:t>размещение уведомления о разработке предлагаемого правового регулирования (далее - уведомление) - этап процедуры ОРВ, в ходе которого орган-разработчик организует обсуждение идеи (концепции) предлагаемого им правового регулирования с заинтересованными лицами;</w:t>
      </w:r>
    </w:p>
    <w:p w:rsidR="001F7CD8" w:rsidRDefault="001F7CD8">
      <w:pPr>
        <w:pStyle w:val="ConsPlusNormal"/>
        <w:spacing w:before="220"/>
        <w:ind w:firstLine="540"/>
        <w:jc w:val="both"/>
      </w:pPr>
      <w:r>
        <w:t>сводный отчет о результатах проведения оценки регулирующего воздействия проекта муниципального нормативного правового акта (далее - сводный отчет) - документ, содержащий выводы по итогам проведения органом-разработчиком исследования о возможных вариантах решения выявленной в соответствующей сфере общественных отношений проблемы, а также результаты расчетов издержек и выгод применения указанных вариантов решения. Форма сводного отчета утверждается органом местного самоуправления края;</w:t>
      </w:r>
    </w:p>
    <w:p w:rsidR="001F7CD8" w:rsidRDefault="001F7CD8">
      <w:pPr>
        <w:pStyle w:val="ConsPlusNormal"/>
        <w:spacing w:before="220"/>
        <w:ind w:firstLine="540"/>
        <w:jc w:val="both"/>
      </w:pPr>
      <w:r>
        <w:t xml:space="preserve">официальный сайт - специализированный единый информационный ресурс в информационно-телекоммуникационной сети "Интернет" (далее - сеть "Интернет"), </w:t>
      </w:r>
      <w:r>
        <w:lastRenderedPageBreak/>
        <w:t>определенный в органе местного самоуправления края для размещения сведений о проведении процедуры ОРВ, оценки применения обязательных требований и экспертизы, в том числе в целях организации публичных консультаций и информирования об их результатах;</w:t>
      </w:r>
    </w:p>
    <w:p w:rsidR="001F7CD8" w:rsidRDefault="001F7CD8">
      <w:pPr>
        <w:pStyle w:val="ConsPlusNormal"/>
        <w:spacing w:before="220"/>
        <w:ind w:firstLine="540"/>
        <w:jc w:val="both"/>
      </w:pPr>
      <w:r>
        <w:t>размещение проекта муниципального нормативного правового акта и сводного отчета - этап процедуры ОРВ, в ходе которого орган-разработчик и (или) уполномоченный орган организует обсуждение текста проекта муниципального нормативного правового акта и сводного отчета с заинтересованными лицами, в том числе с использованием официальных сайтов в сети "Интернет";</w:t>
      </w:r>
    </w:p>
    <w:p w:rsidR="001F7CD8" w:rsidRDefault="001F7CD8">
      <w:pPr>
        <w:pStyle w:val="ConsPlusNormal"/>
        <w:spacing w:before="220"/>
        <w:ind w:firstLine="540"/>
        <w:jc w:val="both"/>
      </w:pPr>
      <w:r>
        <w:t>публичные консультации - открытое обсуждение с заинтересованными лицами идеи (концепции) предлагаемого органом-разработчиком правового регулирования, организуемого органом-разработчиком в ходе проведения процедуры ОРВ, а также текста проекта муниципального нормативного правового акта и сводного отчета, организуемого органом-разработчиком и (или) уполномоченным органом в ходе проведения процедуры ОРВ;</w:t>
      </w:r>
    </w:p>
    <w:p w:rsidR="001F7CD8" w:rsidRDefault="001F7CD8">
      <w:pPr>
        <w:pStyle w:val="ConsPlusNormal"/>
        <w:spacing w:before="220"/>
        <w:ind w:firstLine="540"/>
        <w:jc w:val="both"/>
      </w:pPr>
      <w:proofErr w:type="gramStart"/>
      <w:r>
        <w:t>заключение об ОРВ - завершающий процедуру ОРВ документ, подготавливаемый уполномоченным органом и содержащий выводы о наличии либо отсутствии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а также бюджета Ставропольского края, о наличии либо отсутствии в сводном отчете</w:t>
      </w:r>
      <w:proofErr w:type="gramEnd"/>
      <w:r>
        <w:t xml:space="preserve"> достаточного обоснования решения проблемы предложенным способом регулирования и об учете принципов установления обязательных требований, установленных </w:t>
      </w:r>
      <w:hyperlink r:id="rId13">
        <w:r>
          <w:rPr>
            <w:color w:val="0000FF"/>
          </w:rPr>
          <w:t>статьей 4</w:t>
        </w:r>
      </w:hyperlink>
      <w:r>
        <w:t xml:space="preserve"> Федерального закона от 31 июля 2020 г. N 247-ФЗ "Об обязательных требованиях в Российской Федерации" (далее - Закон N 247-ФЗ);</w:t>
      </w:r>
    </w:p>
    <w:p w:rsidR="001F7CD8" w:rsidRDefault="001F7CD8">
      <w:pPr>
        <w:pStyle w:val="ConsPlusNormal"/>
        <w:spacing w:before="220"/>
        <w:ind w:firstLine="540"/>
        <w:jc w:val="both"/>
      </w:pPr>
      <w:r>
        <w:t>заключение об экспертизе - завершающий экспертизу документ, подготавливаемый уполномоченным органом и содержащий вывод о положениях муниципального нормативного правового акта, в отношении которого проводится экспертиза, создающих необоснованные затруднения для осуществления предпринимательской и инвестиционной деятельности, или об отсутствии таких положений, а также обоснование сделанных выводов.</w:t>
      </w:r>
    </w:p>
    <w:p w:rsidR="001F7CD8" w:rsidRDefault="001F7CD8">
      <w:pPr>
        <w:pStyle w:val="ConsPlusNormal"/>
        <w:spacing w:before="220"/>
        <w:ind w:firstLine="540"/>
        <w:jc w:val="both"/>
      </w:pPr>
      <w:r>
        <w:t>6. Участниками процедуры ОРВ, оценки применения обязательных требований и экспертизы являются органы-разработчики проектов муниципальных нормативных правовых актов, уполномоченный орган, иные органы исполнительной власти Ставропольского края и заинтересованные лица, принимающие участие в публичных консультациях в ходе проведения процедуры ОРВ, оценки применения обязательных требований и экспертизы.</w:t>
      </w:r>
    </w:p>
    <w:p w:rsidR="001F7CD8" w:rsidRDefault="001F7CD8">
      <w:pPr>
        <w:pStyle w:val="ConsPlusNormal"/>
      </w:pPr>
    </w:p>
    <w:p w:rsidR="001F7CD8" w:rsidRDefault="001F7CD8">
      <w:pPr>
        <w:pStyle w:val="ConsPlusTitle"/>
        <w:jc w:val="center"/>
        <w:outlineLvl w:val="1"/>
      </w:pPr>
      <w:r>
        <w:t xml:space="preserve">II. Организация и проведение процедуры оценки </w:t>
      </w:r>
      <w:proofErr w:type="gramStart"/>
      <w:r>
        <w:t>регулирующего</w:t>
      </w:r>
      <w:proofErr w:type="gramEnd"/>
    </w:p>
    <w:p w:rsidR="001F7CD8" w:rsidRDefault="001F7CD8">
      <w:pPr>
        <w:pStyle w:val="ConsPlusTitle"/>
        <w:jc w:val="center"/>
      </w:pPr>
      <w:r>
        <w:t>воздействия проектов муниципальных нормативных</w:t>
      </w:r>
    </w:p>
    <w:p w:rsidR="001F7CD8" w:rsidRDefault="001F7CD8">
      <w:pPr>
        <w:pStyle w:val="ConsPlusTitle"/>
        <w:jc w:val="center"/>
      </w:pPr>
      <w:r>
        <w:t>правовых актов</w:t>
      </w:r>
    </w:p>
    <w:p w:rsidR="001F7CD8" w:rsidRDefault="001F7CD8">
      <w:pPr>
        <w:pStyle w:val="ConsPlusNormal"/>
      </w:pPr>
    </w:p>
    <w:p w:rsidR="001F7CD8" w:rsidRDefault="001F7CD8">
      <w:pPr>
        <w:pStyle w:val="ConsPlusNormal"/>
        <w:ind w:firstLine="540"/>
        <w:jc w:val="both"/>
      </w:pPr>
      <w:r>
        <w:t>7. Определяемые органом местного самоуправления края приоритеты экономической политики, сложившаяся система органов местного самоуправления в Российской Федерации, накопленный опыт организации и проведения процедуры ОРВ, ресурсные и бюджетные ограничения определяют особенности организации процедуры ОРВ проектов муниципальных нормативных правовых актов в различных органах местного самоуправления края.</w:t>
      </w:r>
    </w:p>
    <w:p w:rsidR="001F7CD8" w:rsidRDefault="001F7CD8">
      <w:pPr>
        <w:pStyle w:val="ConsPlusNormal"/>
        <w:spacing w:before="220"/>
        <w:ind w:firstLine="540"/>
        <w:jc w:val="both"/>
      </w:pPr>
      <w:r>
        <w:t>8. В настоящих Методических рекомендациях предусмотрена следующая модель организации процедуры ОРВ в органах местного самоуправления края:</w:t>
      </w:r>
    </w:p>
    <w:p w:rsidR="001F7CD8" w:rsidRDefault="001F7CD8">
      <w:pPr>
        <w:pStyle w:val="ConsPlusNormal"/>
        <w:spacing w:before="220"/>
        <w:ind w:firstLine="540"/>
        <w:jc w:val="both"/>
      </w:pPr>
      <w:proofErr w:type="gramStart"/>
      <w:r>
        <w:t xml:space="preserve">орган-разработчик представляет проект муниципального нормативного правового акта и сводный отчет в уполномоченный орган без проведения публичных консультаций в отношении проекта муниципального нормативного правового акта, а уполномоченный орган самостоятельно </w:t>
      </w:r>
      <w:r>
        <w:lastRenderedPageBreak/>
        <w:t>проводит публичные консультации с заинтересованными лицами с использованием официального сайта органа местного самоуправления края, как на этапе обсуждения проекта муниципального нормативного правового акта, так и на этапе подготовки заключения об оценке регулирующего</w:t>
      </w:r>
      <w:proofErr w:type="gramEnd"/>
      <w:r>
        <w:t xml:space="preserve"> воздействия (при необходимости).</w:t>
      </w:r>
    </w:p>
    <w:p w:rsidR="001F7CD8" w:rsidRDefault="001F7CD8">
      <w:pPr>
        <w:pStyle w:val="ConsPlusNormal"/>
        <w:spacing w:before="220"/>
        <w:ind w:firstLine="540"/>
        <w:jc w:val="both"/>
      </w:pPr>
      <w:r>
        <w:t>9. Необходимость проведения публичных консультаций по обсуждению идеи (концепции) предлагаемого правового регулирования при разработке проектов муниципальных нормативных правовых актов определяется нормативными правовыми актами органа местного самоуправления края.</w:t>
      </w:r>
    </w:p>
    <w:p w:rsidR="001F7CD8" w:rsidRDefault="001F7CD8">
      <w:pPr>
        <w:pStyle w:val="ConsPlusNormal"/>
        <w:spacing w:before="220"/>
        <w:ind w:firstLine="540"/>
        <w:jc w:val="both"/>
      </w:pPr>
      <w:r>
        <w:t>10. В случае принятия решения о необходимости введения предлагаемого правового регулирования для решения выявленной проблемы органу-разработчику рекомендуется выбирать наилучший из имеющихся вариантов предлагаемого правового регулирования, на его основе разрабатывать соответствующий проект нормативного правового акта и формировать сводный отчет в отношении указанного проекта нормативного правового акта. Выбор наилучшего варианта правового регулирования рекомендуется осуществлять с учетом следующих основных критериев:</w:t>
      </w:r>
    </w:p>
    <w:p w:rsidR="001F7CD8" w:rsidRDefault="001F7CD8">
      <w:pPr>
        <w:pStyle w:val="ConsPlusNormal"/>
        <w:spacing w:before="220"/>
        <w:ind w:firstLine="540"/>
        <w:jc w:val="both"/>
      </w:pPr>
      <w:r>
        <w:t>а) эффективность, определяемая высокой степенью вероятности достижения заявленных целей регулирования;</w:t>
      </w:r>
    </w:p>
    <w:p w:rsidR="001F7CD8" w:rsidRDefault="001F7CD8">
      <w:pPr>
        <w:pStyle w:val="ConsPlusNormal"/>
        <w:spacing w:before="220"/>
        <w:ind w:firstLine="540"/>
        <w:jc w:val="both"/>
      </w:pPr>
      <w:r>
        <w:t>б) уровень и степень обоснованности предполагаемых затрат потенциальных адресатов предлагаемого правового регулирования и бюджетов бюджетной системы Ставропольского края;</w:t>
      </w:r>
    </w:p>
    <w:p w:rsidR="001F7CD8" w:rsidRDefault="001F7CD8">
      <w:pPr>
        <w:pStyle w:val="ConsPlusNormal"/>
        <w:spacing w:before="220"/>
        <w:ind w:firstLine="540"/>
        <w:jc w:val="both"/>
      </w:pPr>
      <w:r>
        <w:t>в) предполагаемая польза для соответствующей сферы общественных отношений, выражающаяся в создании благоприятных условий для ее развития.</w:t>
      </w:r>
    </w:p>
    <w:p w:rsidR="001F7CD8" w:rsidRDefault="001F7CD8">
      <w:pPr>
        <w:pStyle w:val="ConsPlusNormal"/>
        <w:spacing w:before="220"/>
        <w:ind w:firstLine="540"/>
        <w:jc w:val="both"/>
      </w:pPr>
      <w:r>
        <w:t>11. В сводном отчете органу-разработчику рекомендуется отразить следующие положения:</w:t>
      </w:r>
    </w:p>
    <w:p w:rsidR="001F7CD8" w:rsidRDefault="001F7CD8">
      <w:pPr>
        <w:pStyle w:val="ConsPlusNormal"/>
        <w:spacing w:before="220"/>
        <w:ind w:firstLine="540"/>
        <w:jc w:val="both"/>
      </w:pPr>
      <w:r>
        <w:t>а) степень регулирующего воздействия проекта нормативного правового акта;</w:t>
      </w:r>
    </w:p>
    <w:p w:rsidR="001F7CD8" w:rsidRDefault="001F7CD8">
      <w:pPr>
        <w:pStyle w:val="ConsPlusNormal"/>
        <w:spacing w:before="220"/>
        <w:ind w:firstLine="540"/>
        <w:jc w:val="both"/>
      </w:pPr>
      <w:r>
        <w:t>б)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p w:rsidR="001F7CD8" w:rsidRDefault="001F7CD8">
      <w:pPr>
        <w:pStyle w:val="ConsPlusNormal"/>
        <w:spacing w:before="220"/>
        <w:ind w:firstLine="540"/>
        <w:jc w:val="both"/>
      </w:pPr>
      <w:r>
        <w:t>в) анализ опыта иных субъектов Российской Федерации в соответствующих сферах деятельности;</w:t>
      </w:r>
    </w:p>
    <w:p w:rsidR="001F7CD8" w:rsidRDefault="001F7CD8">
      <w:pPr>
        <w:pStyle w:val="ConsPlusNormal"/>
        <w:spacing w:before="220"/>
        <w:ind w:firstLine="540"/>
        <w:jc w:val="both"/>
      </w:pPr>
      <w:r>
        <w:t>г) цели предлагаемого регулирования и их соответствие принципам правового регулирования;</w:t>
      </w:r>
    </w:p>
    <w:p w:rsidR="001F7CD8" w:rsidRDefault="001F7CD8">
      <w:pPr>
        <w:pStyle w:val="ConsPlusNormal"/>
        <w:spacing w:before="220"/>
        <w:ind w:firstLine="540"/>
        <w:jc w:val="both"/>
      </w:pPr>
      <w:r>
        <w:t>д) описание предлагаемого регулирования и иных возможных способов решения проблемы;</w:t>
      </w:r>
    </w:p>
    <w:p w:rsidR="001F7CD8" w:rsidRDefault="001F7CD8">
      <w:pPr>
        <w:pStyle w:val="ConsPlusNormal"/>
        <w:spacing w:before="220"/>
        <w:ind w:firstLine="540"/>
        <w:jc w:val="both"/>
      </w:pPr>
      <w:r>
        <w:t>е) основные группы субъектов предпринимательской и иной экономической деятельности, иные заинтересованные лица, включая органы исполнительной власти Ставропольского края (далее - органы власти) и органы местного самоуправления края, интересы которых будут затронуты предлагаемым правовым регулированием, оценка количества таких субъектов;</w:t>
      </w:r>
    </w:p>
    <w:p w:rsidR="001F7CD8" w:rsidRDefault="001F7CD8">
      <w:pPr>
        <w:pStyle w:val="ConsPlusNormal"/>
        <w:spacing w:before="220"/>
        <w:ind w:firstLine="540"/>
        <w:jc w:val="both"/>
      </w:pPr>
      <w:r>
        <w:t>ж) новые функции, полномочия, обязанности и права органов власти и органов местного самоуправления края или сведения об их изменении, а также порядок их реализации;</w:t>
      </w:r>
    </w:p>
    <w:p w:rsidR="001F7CD8" w:rsidRDefault="001F7CD8">
      <w:pPr>
        <w:pStyle w:val="ConsPlusNormal"/>
        <w:spacing w:before="220"/>
        <w:ind w:firstLine="540"/>
        <w:jc w:val="both"/>
      </w:pPr>
      <w:r>
        <w:t>з) оценка соответствующих расходов бюджета Ставропольского края (возможных поступлений в него);</w:t>
      </w:r>
    </w:p>
    <w:p w:rsidR="001F7CD8" w:rsidRDefault="001F7CD8">
      <w:pPr>
        <w:pStyle w:val="ConsPlusNormal"/>
        <w:spacing w:before="220"/>
        <w:ind w:firstLine="540"/>
        <w:jc w:val="both"/>
      </w:pPr>
      <w:proofErr w:type="gramStart"/>
      <w:r>
        <w:t xml:space="preserve">и) новые или изменяющие ранее предусмотренные нормативными правовыми актами Ставропольского края обязательные требования для предпринимательской и иной </w:t>
      </w:r>
      <w:r>
        <w:lastRenderedPageBreak/>
        <w:t>экономической деятельности, обязанности для субъектов предпринимательской и инвестиционной деятельности, а также устанавливающие или изменяющие ранее установленную ответственность за нарушение нормативных правовых актов Ставропольского края обязанности, запреты и ограничения для субъектов предпринимательской и иной экономической деятельности, а также порядок организации их исполнения;</w:t>
      </w:r>
      <w:proofErr w:type="gramEnd"/>
    </w:p>
    <w:p w:rsidR="001F7CD8" w:rsidRDefault="001F7CD8">
      <w:pPr>
        <w:pStyle w:val="ConsPlusNormal"/>
        <w:spacing w:before="220"/>
        <w:ind w:firstLine="540"/>
        <w:jc w:val="both"/>
      </w:pPr>
      <w:r>
        <w:t>к) оценка расходов и доходов субъектов предпринимательской и иной экономической деятельности, связанных с необходимостью соблюдения установленных обязанностей либо изменением содержания таких обязанностей, а также связанных с введением или изменением ответственности;</w:t>
      </w:r>
    </w:p>
    <w:p w:rsidR="001F7CD8" w:rsidRDefault="001F7CD8">
      <w:pPr>
        <w:pStyle w:val="ConsPlusNormal"/>
        <w:spacing w:before="220"/>
        <w:ind w:firstLine="540"/>
        <w:jc w:val="both"/>
      </w:pPr>
      <w:r>
        <w:t>л) риски решения проблемы предложенным способом регулирования и риски негативных последствий;</w:t>
      </w:r>
    </w:p>
    <w:p w:rsidR="001F7CD8" w:rsidRDefault="001F7CD8">
      <w:pPr>
        <w:pStyle w:val="ConsPlusNormal"/>
        <w:spacing w:before="220"/>
        <w:ind w:firstLine="540"/>
        <w:jc w:val="both"/>
      </w:pPr>
      <w:r>
        <w:t xml:space="preserve">м) описание </w:t>
      </w:r>
      <w:proofErr w:type="gramStart"/>
      <w:r>
        <w:t>методов контроля эффективности избранного способа достижения цели регулирования</w:t>
      </w:r>
      <w:proofErr w:type="gramEnd"/>
      <w:r>
        <w:t>;</w:t>
      </w:r>
    </w:p>
    <w:p w:rsidR="001F7CD8" w:rsidRDefault="001F7CD8">
      <w:pPr>
        <w:pStyle w:val="ConsPlusNormal"/>
        <w:spacing w:before="220"/>
        <w:ind w:firstLine="540"/>
        <w:jc w:val="both"/>
      </w:pPr>
      <w:r>
        <w:t>н) необходимые для достижения заявленных целей регулирования организационно-технические, методологические, информационные и иные мероприятия;</w:t>
      </w:r>
    </w:p>
    <w:p w:rsidR="001F7CD8" w:rsidRDefault="001F7CD8">
      <w:pPr>
        <w:pStyle w:val="ConsPlusNormal"/>
        <w:spacing w:before="220"/>
        <w:ind w:firstLine="540"/>
        <w:jc w:val="both"/>
      </w:pPr>
      <w:r>
        <w:t>о) индикативные показатели, программы мониторинга и иные способы (методы) оценки достижения заявленных целей регулирования;</w:t>
      </w:r>
    </w:p>
    <w:p w:rsidR="001F7CD8" w:rsidRDefault="001F7CD8">
      <w:pPr>
        <w:pStyle w:val="ConsPlusNormal"/>
        <w:spacing w:before="220"/>
        <w:ind w:firstLine="540"/>
        <w:jc w:val="both"/>
      </w:pPr>
      <w:r>
        <w:t>п) предполагаемая дата вступления в силу проекта нормативного правового акта, необходимость установления переходных положений (переходного периода), а также эксперимента;</w:t>
      </w:r>
    </w:p>
    <w:p w:rsidR="001F7CD8" w:rsidRDefault="001F7CD8">
      <w:pPr>
        <w:pStyle w:val="ConsPlusNormal"/>
        <w:spacing w:before="220"/>
        <w:ind w:firstLine="540"/>
        <w:jc w:val="both"/>
      </w:pPr>
      <w:r>
        <w:t>р) сведения о размещении уведомления, сроках представления предложений в связи с таким размещением, лицах, представивших предложения, и рассмотревших их структурных подразделениях органа-разработчика;</w:t>
      </w:r>
    </w:p>
    <w:p w:rsidR="001F7CD8" w:rsidRDefault="001F7CD8">
      <w:pPr>
        <w:pStyle w:val="ConsPlusNormal"/>
        <w:spacing w:before="220"/>
        <w:ind w:firstLine="540"/>
        <w:jc w:val="both"/>
      </w:pPr>
      <w:r>
        <w:t>с) наличие или отсутствие в проекте нормативного правового акта обязательных требований;</w:t>
      </w:r>
    </w:p>
    <w:p w:rsidR="001F7CD8" w:rsidRDefault="001F7CD8">
      <w:pPr>
        <w:pStyle w:val="ConsPlusNormal"/>
        <w:spacing w:before="220"/>
        <w:ind w:firstLine="540"/>
        <w:jc w:val="both"/>
      </w:pPr>
      <w:r>
        <w:t>т) иные сведения, которые, по мнению органа-разработчика, позволяют оценить обоснованность предлагаемого регулирования.</w:t>
      </w:r>
    </w:p>
    <w:p w:rsidR="001F7CD8" w:rsidRDefault="001F7CD8">
      <w:pPr>
        <w:pStyle w:val="ConsPlusNormal"/>
        <w:spacing w:before="220"/>
        <w:ind w:firstLine="540"/>
        <w:jc w:val="both"/>
      </w:pPr>
      <w:bookmarkStart w:id="1" w:name="P99"/>
      <w:bookmarkEnd w:id="1"/>
      <w:r>
        <w:t>12. В муниципальном нормативном правовом акте, устанавливающем порядок проведения процедуры ОРВ, рекомендуется установить требование об отражении сведений, предусмотренных пунктом 12 настоящих Методических рекомендаций, в сводном отчете.</w:t>
      </w:r>
    </w:p>
    <w:p w:rsidR="001F7CD8" w:rsidRDefault="001F7CD8">
      <w:pPr>
        <w:pStyle w:val="ConsPlusNormal"/>
        <w:spacing w:before="220"/>
        <w:ind w:firstLine="540"/>
        <w:jc w:val="both"/>
      </w:pPr>
      <w:r>
        <w:t>13. Орган-разработчик направляет проект муниципального нормативного правового акта и сводный отчет в уполномоченный орган для проведения публичного обсуждения проекта муниципального нормативного правового акта.</w:t>
      </w:r>
    </w:p>
    <w:p w:rsidR="001F7CD8" w:rsidRDefault="001F7CD8">
      <w:pPr>
        <w:pStyle w:val="ConsPlusNormal"/>
        <w:spacing w:before="220"/>
        <w:ind w:firstLine="540"/>
        <w:jc w:val="both"/>
      </w:pPr>
      <w:r>
        <w:t xml:space="preserve">14. В муниципальном нормативном правовом акте, устанавливающем порядок проведения процедуры ОРВ, рекомендуется закрепить возможность возвращения уполномоченным органом органу-разработчику на доработку проекта муниципального нормативного правового акта и сводного отчета в случае отсутствия в сводном отчете сведений, предусмотренных </w:t>
      </w:r>
      <w:hyperlink w:anchor="P99">
        <w:r>
          <w:rPr>
            <w:color w:val="0000FF"/>
          </w:rPr>
          <w:t>пунктом 12</w:t>
        </w:r>
      </w:hyperlink>
      <w:r>
        <w:t xml:space="preserve"> настоящих Методических рекомендаций.</w:t>
      </w:r>
    </w:p>
    <w:p w:rsidR="001F7CD8" w:rsidRDefault="001F7CD8">
      <w:pPr>
        <w:pStyle w:val="ConsPlusNormal"/>
        <w:spacing w:before="220"/>
        <w:ind w:firstLine="540"/>
        <w:jc w:val="both"/>
      </w:pPr>
      <w:r>
        <w:t>15. Информацию о проведении публичных консультаций рекомендуется размещать на официальном сайте, включая информацию о сроках их проведения и способах участия, о контактных данных разработчика. Рекомендуется организовать несколько способов участия в публичных консультациях, в том числе посредством направления предложений по электронной почте или на почтовый адрес.</w:t>
      </w:r>
    </w:p>
    <w:p w:rsidR="001F7CD8" w:rsidRDefault="001F7CD8">
      <w:pPr>
        <w:pStyle w:val="ConsPlusNormal"/>
        <w:spacing w:before="220"/>
        <w:ind w:firstLine="540"/>
        <w:jc w:val="both"/>
      </w:pPr>
      <w:r>
        <w:lastRenderedPageBreak/>
        <w:t xml:space="preserve">16. С проектом муниципального нормативного правового акта и сводным отчетом рекомендуется размещать на официальном сайте перечень вопросов для участников публичных консультаций и иные </w:t>
      </w:r>
      <w:proofErr w:type="gramStart"/>
      <w:r>
        <w:t>материалы</w:t>
      </w:r>
      <w:proofErr w:type="gramEnd"/>
      <w:r>
        <w:t xml:space="preserve"> и информацию по усмотрению уполномоченного органа, обосновывающие выбор предлагаемого варианта правового регулирования.</w:t>
      </w:r>
    </w:p>
    <w:p w:rsidR="001F7CD8" w:rsidRDefault="001F7CD8">
      <w:pPr>
        <w:pStyle w:val="ConsPlusNormal"/>
        <w:spacing w:before="220"/>
        <w:ind w:firstLine="540"/>
        <w:jc w:val="both"/>
      </w:pPr>
      <w:r>
        <w:t>17. Уполномоченному органу рекомендуется закрепить срок проведения публичных консультаций не менее 10 рабочих дней со дня размещения проекта муниципального нормативного правового акта и сводного отчета на официальном сайте.</w:t>
      </w:r>
    </w:p>
    <w:p w:rsidR="001F7CD8" w:rsidRDefault="001F7CD8">
      <w:pPr>
        <w:pStyle w:val="ConsPlusNormal"/>
        <w:spacing w:before="220"/>
        <w:ind w:firstLine="540"/>
        <w:jc w:val="both"/>
      </w:pPr>
      <w:r>
        <w:t>Перед началом публичных консультаций по проекту муниципального нормативного правового акта уполномоченный орган указывает срок, в течение которого будет осуществляться прием замечаний и предложений от заинтересованных лиц.</w:t>
      </w:r>
    </w:p>
    <w:p w:rsidR="001F7CD8" w:rsidRDefault="001F7CD8">
      <w:pPr>
        <w:pStyle w:val="ConsPlusNormal"/>
        <w:spacing w:before="220"/>
        <w:ind w:firstLine="540"/>
        <w:jc w:val="both"/>
      </w:pPr>
      <w:r>
        <w:t>18. О проведении публичных консультаций рекомендуется извещать следующие органы и заинтересованных лиц:</w:t>
      </w:r>
    </w:p>
    <w:p w:rsidR="001F7CD8" w:rsidRDefault="001F7CD8">
      <w:pPr>
        <w:pStyle w:val="ConsPlusNormal"/>
        <w:spacing w:before="220"/>
        <w:ind w:firstLine="540"/>
        <w:jc w:val="both"/>
      </w:pPr>
      <w:r>
        <w:t>а) субъекты предпринимательской и иной экономической деятельности, осуществляющие деятельность в соответствующей сфере общественных отношений, чью сферу регулирования затрагивает предлагаемое правовое регулирование;</w:t>
      </w:r>
    </w:p>
    <w:p w:rsidR="001F7CD8" w:rsidRDefault="001F7CD8">
      <w:pPr>
        <w:pStyle w:val="ConsPlusNormal"/>
        <w:spacing w:before="220"/>
        <w:ind w:firstLine="540"/>
        <w:jc w:val="both"/>
      </w:pPr>
      <w:r>
        <w:t>б) уполномоченный орган и иные заинтересованные органы исполнительной и законодательной власти Ставропольского края;</w:t>
      </w:r>
    </w:p>
    <w:p w:rsidR="001F7CD8" w:rsidRDefault="001F7CD8">
      <w:pPr>
        <w:pStyle w:val="ConsPlusNormal"/>
        <w:spacing w:before="220"/>
        <w:ind w:firstLine="540"/>
        <w:jc w:val="both"/>
      </w:pPr>
      <w:r>
        <w:t>в) органы и организации, действующие на территории субъекта Ставропольского края, целью деятельности которых являются защита и представление интересов субъектов предпринимательской и иной экономической деятельности;</w:t>
      </w:r>
    </w:p>
    <w:p w:rsidR="001F7CD8" w:rsidRDefault="001F7CD8">
      <w:pPr>
        <w:pStyle w:val="ConsPlusNormal"/>
        <w:spacing w:before="220"/>
        <w:ind w:firstLine="540"/>
        <w:jc w:val="both"/>
      </w:pPr>
      <w:r>
        <w:t>г) уполномоченный по защите прав предпринимателей в Ставропольском крае;</w:t>
      </w:r>
    </w:p>
    <w:p w:rsidR="001F7CD8" w:rsidRDefault="001F7CD8">
      <w:pPr>
        <w:pStyle w:val="ConsPlusNormal"/>
        <w:spacing w:before="220"/>
        <w:ind w:firstLine="540"/>
        <w:jc w:val="both"/>
      </w:pPr>
      <w:r>
        <w:t>д) иные лица, которых целесообразно привлечь к публичным консультациям, исходя из содержания проблемы, цели и предмета регулирования.</w:t>
      </w:r>
    </w:p>
    <w:p w:rsidR="001F7CD8" w:rsidRDefault="001F7CD8">
      <w:pPr>
        <w:pStyle w:val="ConsPlusNormal"/>
        <w:spacing w:before="220"/>
        <w:ind w:firstLine="540"/>
        <w:jc w:val="both"/>
      </w:pPr>
      <w:r>
        <w:t>19. В случае отсутствия исчерпывающих сведений о круге лиц, интересы которых могут быть затронуты предлагаемым правовым регулированием, рекомендуется направлять извещения о проведении публичных консультаций в общественные, экспертные и научные организации в соответствующей сфере общественных отношений.</w:t>
      </w:r>
    </w:p>
    <w:p w:rsidR="001F7CD8" w:rsidRDefault="001F7CD8">
      <w:pPr>
        <w:pStyle w:val="ConsPlusNormal"/>
        <w:spacing w:before="220"/>
        <w:ind w:firstLine="540"/>
        <w:jc w:val="both"/>
      </w:pPr>
      <w:r>
        <w:t>20. Уполномоченный орган обрабатывает все замечания и предложения, поступившие в ходе обсуждения проекта муниципального нормативного правового акта и сводного отчета, в установленный срок. По результатам рассмотрения уполномоченный орган составляет сводку замечаний и предложений и в случае необходимости направляет проект акта и сводный отчет для доработки органу-разработчику.</w:t>
      </w:r>
    </w:p>
    <w:p w:rsidR="001F7CD8" w:rsidRDefault="001F7CD8">
      <w:pPr>
        <w:pStyle w:val="ConsPlusNormal"/>
        <w:spacing w:before="220"/>
        <w:ind w:firstLine="540"/>
        <w:jc w:val="both"/>
      </w:pPr>
      <w:r>
        <w:t>21. В муниципальном нормативном правовом акте, устанавливающем порядок проведения процедуры ОРВ, рекомендуется закрепить сроки, в течение которых сводка замечаний и предложений, поступившая по результатам проведения публичных консультаций проекта муниципального нормативного правового акта и сводного отчета, должна размещаться на официальном сайте органа местного самоуправления края.</w:t>
      </w:r>
    </w:p>
    <w:p w:rsidR="001F7CD8" w:rsidRDefault="001F7CD8">
      <w:pPr>
        <w:pStyle w:val="ConsPlusNormal"/>
        <w:spacing w:before="220"/>
        <w:ind w:firstLine="540"/>
        <w:jc w:val="both"/>
      </w:pPr>
      <w:r>
        <w:t>22. В случае необходимости орган-разработчик дорабатывает проект муниципального нормативного правового акта и сводный отчет и направляет в уполномоченный орган для размещения на официальном сайте органа местного самоуправления края.</w:t>
      </w:r>
    </w:p>
    <w:p w:rsidR="001F7CD8" w:rsidRDefault="001F7CD8">
      <w:pPr>
        <w:pStyle w:val="ConsPlusNormal"/>
        <w:spacing w:before="220"/>
        <w:ind w:firstLine="540"/>
        <w:jc w:val="both"/>
      </w:pPr>
      <w:r>
        <w:t xml:space="preserve">23. Уполномоченный орган размещает на официальном сайте органа местного самоуправления края направленные органом-разработчиком проект муниципального нормативного правового акта и сводный отчет и переходит к процедуре подготовки заключения </w:t>
      </w:r>
      <w:r>
        <w:lastRenderedPageBreak/>
        <w:t>об ОРВ.</w:t>
      </w:r>
    </w:p>
    <w:p w:rsidR="001F7CD8" w:rsidRDefault="001F7CD8">
      <w:pPr>
        <w:pStyle w:val="ConsPlusNormal"/>
      </w:pPr>
    </w:p>
    <w:p w:rsidR="001F7CD8" w:rsidRDefault="001F7CD8">
      <w:pPr>
        <w:pStyle w:val="ConsPlusTitle"/>
        <w:jc w:val="center"/>
        <w:outlineLvl w:val="1"/>
      </w:pPr>
      <w:r>
        <w:t>III. Подготовка заключения об оценке регулирующего</w:t>
      </w:r>
    </w:p>
    <w:p w:rsidR="001F7CD8" w:rsidRDefault="001F7CD8">
      <w:pPr>
        <w:pStyle w:val="ConsPlusTitle"/>
        <w:jc w:val="center"/>
      </w:pPr>
      <w:r>
        <w:t>воздействия проекта муниципального нормативного</w:t>
      </w:r>
    </w:p>
    <w:p w:rsidR="001F7CD8" w:rsidRDefault="001F7CD8">
      <w:pPr>
        <w:pStyle w:val="ConsPlusTitle"/>
        <w:jc w:val="center"/>
      </w:pPr>
      <w:r>
        <w:t>правового акта</w:t>
      </w:r>
    </w:p>
    <w:p w:rsidR="001F7CD8" w:rsidRDefault="001F7CD8">
      <w:pPr>
        <w:pStyle w:val="ConsPlusNormal"/>
      </w:pPr>
    </w:p>
    <w:p w:rsidR="001F7CD8" w:rsidRDefault="001F7CD8">
      <w:pPr>
        <w:pStyle w:val="ConsPlusNormal"/>
        <w:ind w:firstLine="540"/>
        <w:jc w:val="both"/>
      </w:pPr>
      <w:r>
        <w:t xml:space="preserve">24. </w:t>
      </w:r>
      <w:proofErr w:type="gramStart"/>
      <w:r>
        <w:t>Заключение об оценке регулирующего воздействия содержит выводы о наличии либо отсутствии в проекте нормативного правового акта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Ставропольского края, о наличии либо отсутствии достаточного обоснования решения проблемы предложенным</w:t>
      </w:r>
      <w:proofErr w:type="gramEnd"/>
      <w:r>
        <w:t xml:space="preserve"> способом регулирования и об учете принципов установления обязательных требований, установленных </w:t>
      </w:r>
      <w:hyperlink r:id="rId14">
        <w:r>
          <w:rPr>
            <w:color w:val="0000FF"/>
          </w:rPr>
          <w:t>статьей 4</w:t>
        </w:r>
      </w:hyperlink>
      <w:r>
        <w:t xml:space="preserve"> Закона N 247-ФЗ.</w:t>
      </w:r>
    </w:p>
    <w:p w:rsidR="001F7CD8" w:rsidRDefault="001F7CD8">
      <w:pPr>
        <w:pStyle w:val="ConsPlusNormal"/>
        <w:spacing w:before="220"/>
        <w:ind w:firstLine="540"/>
        <w:jc w:val="both"/>
      </w:pPr>
      <w:r>
        <w:t>25. В муниципальном нормативном правовом акте, устанавливающем порядок проведения процедуры ОРВ, рекомендуется закрепить срок, в течение которого уполномоченный орган осуществляет подготовку заключения об оценке регулирующего воздействия.</w:t>
      </w:r>
    </w:p>
    <w:p w:rsidR="001F7CD8" w:rsidRDefault="001F7CD8">
      <w:pPr>
        <w:pStyle w:val="ConsPlusNormal"/>
        <w:spacing w:before="220"/>
        <w:ind w:firstLine="540"/>
        <w:jc w:val="both"/>
      </w:pPr>
      <w:r>
        <w:t>26. Уполномоченный орган осуществляет анализ обоснованности выводов органа-разработчика относительно необходимости введения предлагаемого им способа правового регулирования.</w:t>
      </w:r>
    </w:p>
    <w:p w:rsidR="001F7CD8" w:rsidRDefault="001F7CD8">
      <w:pPr>
        <w:pStyle w:val="ConsPlusNormal"/>
        <w:spacing w:before="220"/>
        <w:ind w:firstLine="540"/>
        <w:jc w:val="both"/>
      </w:pPr>
      <w:r>
        <w:t>27. Анализ, проводимый уполномоченным органом, основывается на результатах исследования органом-разработчиком выявленной проблемы, представленных в сводном отчете. При этом учитываются также мнения потенциальных адресатов предлагаемого правового регулирования, отраженные в сводках предложений, поступивших по результатам проведения публичных консультаций.</w:t>
      </w:r>
    </w:p>
    <w:p w:rsidR="001F7CD8" w:rsidRDefault="001F7CD8">
      <w:pPr>
        <w:pStyle w:val="ConsPlusNormal"/>
        <w:spacing w:before="220"/>
        <w:ind w:firstLine="540"/>
        <w:jc w:val="both"/>
      </w:pPr>
      <w:r>
        <w:t xml:space="preserve">28. </w:t>
      </w:r>
      <w:proofErr w:type="gramStart"/>
      <w:r>
        <w:t>В ходе анализа обоснованности выбора предлагаемого правового регулирования уполномоченный орган формирует мнение относительно рассмотрения возможных вариантов правового регулирования выявленной проблемы, а также эффективности данных способов решения проблемы в сравнении с действующим на момент проведения процедуры ОРВ правовым регулированием рассматриваемой сферы общественных отношений.</w:t>
      </w:r>
      <w:proofErr w:type="gramEnd"/>
    </w:p>
    <w:p w:rsidR="001F7CD8" w:rsidRDefault="001F7CD8">
      <w:pPr>
        <w:pStyle w:val="ConsPlusNormal"/>
        <w:spacing w:before="220"/>
        <w:ind w:firstLine="540"/>
        <w:jc w:val="both"/>
      </w:pPr>
      <w:r>
        <w:t>29. При оценке эффективности предложенных вариантов правового регулирования уполномоченный орган обращает внимание на следующие основные сведения, содержащиеся в соответствующих разделах сводного отчета:</w:t>
      </w:r>
    </w:p>
    <w:p w:rsidR="001F7CD8" w:rsidRDefault="001F7CD8">
      <w:pPr>
        <w:pStyle w:val="ConsPlusNormal"/>
        <w:spacing w:before="220"/>
        <w:ind w:firstLine="540"/>
        <w:jc w:val="both"/>
      </w:pPr>
      <w:r>
        <w:t>точность формулировки выявленной проблемы;</w:t>
      </w:r>
    </w:p>
    <w:p w:rsidR="001F7CD8" w:rsidRDefault="001F7CD8">
      <w:pPr>
        <w:pStyle w:val="ConsPlusNormal"/>
        <w:spacing w:before="220"/>
        <w:ind w:firstLine="540"/>
        <w:jc w:val="both"/>
      </w:pPr>
      <w:r>
        <w:t>обоснованность качественного и количественного определения потенциальных адресатов предлагаемого правового регулирования;</w:t>
      </w:r>
    </w:p>
    <w:p w:rsidR="001F7CD8" w:rsidRDefault="001F7CD8">
      <w:pPr>
        <w:pStyle w:val="ConsPlusNormal"/>
        <w:spacing w:before="220"/>
        <w:ind w:firstLine="540"/>
        <w:jc w:val="both"/>
      </w:pPr>
      <w:r>
        <w:t>определение целей предлагаемого правового регулирования;</w:t>
      </w:r>
    </w:p>
    <w:p w:rsidR="001F7CD8" w:rsidRDefault="001F7CD8">
      <w:pPr>
        <w:pStyle w:val="ConsPlusNormal"/>
        <w:spacing w:before="220"/>
        <w:ind w:firstLine="540"/>
        <w:jc w:val="both"/>
      </w:pPr>
      <w:r>
        <w:t>практическая реализуемость заявленных целей предлагаемого правового регулирования;</w:t>
      </w:r>
    </w:p>
    <w:p w:rsidR="001F7CD8" w:rsidRDefault="001F7CD8">
      <w:pPr>
        <w:pStyle w:val="ConsPlusNormal"/>
        <w:spacing w:before="220"/>
        <w:ind w:firstLine="540"/>
        <w:jc w:val="both"/>
      </w:pPr>
      <w:r>
        <w:t>верифицируемость показателей достижения целей предлагаемого правового регулирования и возможность последующего мониторинга их достижения;</w:t>
      </w:r>
    </w:p>
    <w:p w:rsidR="001F7CD8" w:rsidRDefault="001F7CD8">
      <w:pPr>
        <w:pStyle w:val="ConsPlusNormal"/>
        <w:spacing w:before="220"/>
        <w:ind w:firstLine="540"/>
        <w:jc w:val="both"/>
      </w:pPr>
      <w:r>
        <w:t>корректность оценки органом-разработчиком дополнительных расходов и доходов потенциальных адресатов предлагаемого правового регулирования и местного бюджета, связанных с введением предлагаемого правового регулирования;</w:t>
      </w:r>
    </w:p>
    <w:p w:rsidR="001F7CD8" w:rsidRDefault="001F7CD8">
      <w:pPr>
        <w:pStyle w:val="ConsPlusNormal"/>
        <w:spacing w:before="220"/>
        <w:ind w:firstLine="540"/>
        <w:jc w:val="both"/>
      </w:pPr>
      <w:r>
        <w:lastRenderedPageBreak/>
        <w:t>степень выявления органом-разработчиком всех возможных рисков введения предлагаемого правового регулирования;</w:t>
      </w:r>
    </w:p>
    <w:p w:rsidR="001F7CD8" w:rsidRDefault="001F7CD8">
      <w:pPr>
        <w:pStyle w:val="ConsPlusNormal"/>
        <w:spacing w:before="220"/>
        <w:ind w:firstLine="540"/>
        <w:jc w:val="both"/>
      </w:pPr>
      <w:r>
        <w:t xml:space="preserve">учет принципов установления обязательных требований, установленных </w:t>
      </w:r>
      <w:hyperlink r:id="rId15">
        <w:r>
          <w:rPr>
            <w:color w:val="0000FF"/>
          </w:rPr>
          <w:t>статьей 4</w:t>
        </w:r>
      </w:hyperlink>
      <w:r>
        <w:t xml:space="preserve"> Закона N 247-ФЗ.</w:t>
      </w:r>
    </w:p>
    <w:p w:rsidR="001F7CD8" w:rsidRDefault="001F7CD8">
      <w:pPr>
        <w:pStyle w:val="ConsPlusNormal"/>
        <w:spacing w:before="220"/>
        <w:ind w:firstLine="540"/>
        <w:jc w:val="both"/>
      </w:pPr>
      <w:r>
        <w:t>30. Заключение об оценке регулирующего воздействия структурно может включать в себя вводную, описательную, мотивировочную и заключительную (итоговую) части.</w:t>
      </w:r>
    </w:p>
    <w:p w:rsidR="001F7CD8" w:rsidRDefault="001F7CD8">
      <w:pPr>
        <w:pStyle w:val="ConsPlusNormal"/>
        <w:spacing w:before="220"/>
        <w:ind w:firstLine="540"/>
        <w:jc w:val="both"/>
      </w:pPr>
      <w:proofErr w:type="gramStart"/>
      <w:r>
        <w:t>Во вводной части заключения об оценке регулирующего воздействия рекомендуется указывать наименования проекта муниципального нормативного правового акта и органа-разработчика, приводить краткие сведения о проведенных в рамках процедуры ОРВ мероприятиях и их сроках.</w:t>
      </w:r>
      <w:proofErr w:type="gramEnd"/>
    </w:p>
    <w:p w:rsidR="001F7CD8" w:rsidRDefault="001F7CD8">
      <w:pPr>
        <w:pStyle w:val="ConsPlusNormal"/>
        <w:spacing w:before="220"/>
        <w:ind w:firstLine="540"/>
        <w:jc w:val="both"/>
      </w:pPr>
      <w:r>
        <w:t>В описательной части заключения об оценке регулирующего воздействия рекомендуется представить основные положения предлагаемого правового регулирования, содержащиеся в сводном отчете выводы органа-разработчика об обоснованности предлагаемого правового регулирования и результаты публичных консультаций.</w:t>
      </w:r>
    </w:p>
    <w:p w:rsidR="001F7CD8" w:rsidRDefault="001F7CD8">
      <w:pPr>
        <w:pStyle w:val="ConsPlusNormal"/>
        <w:spacing w:before="220"/>
        <w:ind w:firstLine="540"/>
        <w:jc w:val="both"/>
      </w:pPr>
      <w:r>
        <w:t>В мотивировочной части заключения об оценке регулирующего воздействия рекомендуется излагать позицию уполномоченного органа относительно предлагаемого правового регулирования.</w:t>
      </w:r>
    </w:p>
    <w:p w:rsidR="001F7CD8" w:rsidRDefault="001F7CD8">
      <w:pPr>
        <w:pStyle w:val="ConsPlusNormal"/>
        <w:spacing w:before="220"/>
        <w:ind w:firstLine="540"/>
        <w:jc w:val="both"/>
      </w:pPr>
      <w:r>
        <w:t>В мотивировочной части заключения об оценке регулирующего воздействия также осуществляется анализ ключевых выводов и результатов, представленных органом-разработчиком в соответствующих разделах сводного отчета, обобщение и оценка результатов публичных консультаций, предложения уполномоченного органа, направленные на улучшение качества проекта муниципального нормативного правового акта.</w:t>
      </w:r>
    </w:p>
    <w:p w:rsidR="001F7CD8" w:rsidRDefault="001F7CD8">
      <w:pPr>
        <w:pStyle w:val="ConsPlusNormal"/>
        <w:spacing w:before="220"/>
        <w:ind w:firstLine="540"/>
        <w:jc w:val="both"/>
      </w:pPr>
      <w:r>
        <w:t xml:space="preserve">Итоговым выводом заключения об оценке регулирующего воздействия являются выводы о достаточности или недостаточности оснований для принятия </w:t>
      </w:r>
      <w:proofErr w:type="gramStart"/>
      <w:r>
        <w:t>решения</w:t>
      </w:r>
      <w:proofErr w:type="gramEnd"/>
      <w:r>
        <w:t xml:space="preserve"> о введении предлагаемого органом-разработчиком варианта предлагаемого правового регулирования, а также о наличии (отсутствии) в проекте муниципального нормативного правового акта положений, вводящих избыточные обязанности, запреты и ограничения для субъектов предпринимательской деятельности и иной экономической деятельности или способствующих их введению, а также положений, способствующих возникновению необоснованных расходов указанных субъектов и местных бюджетов.</w:t>
      </w:r>
    </w:p>
    <w:p w:rsidR="001F7CD8" w:rsidRDefault="001F7CD8">
      <w:pPr>
        <w:pStyle w:val="ConsPlusNormal"/>
        <w:spacing w:before="220"/>
        <w:ind w:firstLine="540"/>
        <w:jc w:val="both"/>
      </w:pPr>
      <w:r>
        <w:t>31. В случае наличия обоснованных предложений уполномоченного органа, направленных на улучшение качества проекта муниципального нормативного правового акта, они также включаются в заключение об оценке регулирующего воздействия.</w:t>
      </w:r>
    </w:p>
    <w:p w:rsidR="001F7CD8" w:rsidRDefault="001F7CD8">
      <w:pPr>
        <w:pStyle w:val="ConsPlusNormal"/>
        <w:spacing w:before="220"/>
        <w:ind w:firstLine="540"/>
        <w:jc w:val="both"/>
      </w:pPr>
      <w:r>
        <w:t xml:space="preserve">32. </w:t>
      </w:r>
      <w:proofErr w:type="gramStart"/>
      <w:r>
        <w:t>В муниципальном нормативном правовом акте, устанавливающем порядок проведения процедуры ОРВ, рекомендуется закрепить механизмы учета выводов, содержащихся в заключениях об оценке регулирующего воздействия (обязательный учет данных выводов, специальные процедуры урегулирования разногласий по возникшим в ходе процедуры ОРВ спорным вопросам или иные механизмы).</w:t>
      </w:r>
      <w:proofErr w:type="gramEnd"/>
    </w:p>
    <w:p w:rsidR="001F7CD8" w:rsidRDefault="001F7CD8">
      <w:pPr>
        <w:pStyle w:val="ConsPlusNormal"/>
        <w:spacing w:before="220"/>
        <w:ind w:firstLine="540"/>
        <w:jc w:val="both"/>
      </w:pPr>
      <w:r>
        <w:t>33. Заключение об оценке регулирующего воздействия подлежит размещению уполномоченным органом на его официальном сайте.</w:t>
      </w:r>
    </w:p>
    <w:p w:rsidR="001F7CD8" w:rsidRDefault="001F7CD8">
      <w:pPr>
        <w:pStyle w:val="ConsPlusNormal"/>
        <w:spacing w:before="220"/>
        <w:ind w:firstLine="540"/>
        <w:jc w:val="both"/>
      </w:pPr>
      <w:r>
        <w:t>34. В муниципальном нормативном правовом акте, устанавливающем порядок проведения процедуры ОРВ, рекомендуется установить срок, в течение которого уполномоченный орган размещает заключение об оценке регулирующего воздействия на его официальном сайте.</w:t>
      </w:r>
    </w:p>
    <w:p w:rsidR="001F7CD8" w:rsidRDefault="001F7CD8">
      <w:pPr>
        <w:pStyle w:val="ConsPlusNormal"/>
      </w:pPr>
    </w:p>
    <w:p w:rsidR="001F7CD8" w:rsidRDefault="001F7CD8">
      <w:pPr>
        <w:pStyle w:val="ConsPlusTitle"/>
        <w:jc w:val="center"/>
        <w:outlineLvl w:val="1"/>
      </w:pPr>
      <w:r>
        <w:t xml:space="preserve">IV. Организация и проведение экспертизы </w:t>
      </w:r>
      <w:proofErr w:type="gramStart"/>
      <w:r>
        <w:t>муниципальных</w:t>
      </w:r>
      <w:proofErr w:type="gramEnd"/>
    </w:p>
    <w:p w:rsidR="001F7CD8" w:rsidRDefault="001F7CD8">
      <w:pPr>
        <w:pStyle w:val="ConsPlusTitle"/>
        <w:jc w:val="center"/>
      </w:pPr>
      <w:r>
        <w:lastRenderedPageBreak/>
        <w:t>нормативных правовых актов</w:t>
      </w:r>
    </w:p>
    <w:p w:rsidR="001F7CD8" w:rsidRDefault="001F7CD8">
      <w:pPr>
        <w:pStyle w:val="ConsPlusNormal"/>
      </w:pPr>
    </w:p>
    <w:p w:rsidR="001F7CD8" w:rsidRDefault="001F7CD8">
      <w:pPr>
        <w:pStyle w:val="ConsPlusNormal"/>
        <w:ind w:firstLine="540"/>
        <w:jc w:val="both"/>
      </w:pPr>
      <w:r>
        <w:t>35. Экспертиза муниципальных нормативных правовых актов (далее - экспертиза) проводится уполномоченным органом в отношении действующих муниципальных нормативных правовых актов в целях выявления положений, необоснованно затрудняющих осуществление предпринимательской и инвестиционной деятельности.</w:t>
      </w:r>
    </w:p>
    <w:p w:rsidR="001F7CD8" w:rsidRDefault="001F7CD8">
      <w:pPr>
        <w:pStyle w:val="ConsPlusNormal"/>
        <w:spacing w:before="220"/>
        <w:ind w:firstLine="540"/>
        <w:jc w:val="both"/>
      </w:pPr>
      <w:r>
        <w:t>36. Экспертиза проводится в отношении муниципальных нормативных правовых актов, регулирующих отношения, участниками которых являются или могут являться субъекты предпринимательской и инвестиционной деятельности.</w:t>
      </w:r>
    </w:p>
    <w:p w:rsidR="001F7CD8" w:rsidRDefault="001F7CD8">
      <w:pPr>
        <w:pStyle w:val="ConsPlusNormal"/>
        <w:spacing w:before="220"/>
        <w:ind w:firstLine="540"/>
        <w:jc w:val="both"/>
      </w:pPr>
      <w:r>
        <w:t>37. Экспертизу рекомендуется проводить на основании утверждаемого уполномоченным органом плана проведения экспертизы муниципальных нормативных правовых актов (далее - план). В план включаются муниципальные нормативные правовые акты, в отношении которых имеются сведения, указывающие, что положения муниципального нормативного правового акта могут создавать условия, необоснованно затрудняющие осуществление предпринимательской и инвестиционной деятельности.</w:t>
      </w:r>
    </w:p>
    <w:p w:rsidR="001F7CD8" w:rsidRDefault="001F7CD8">
      <w:pPr>
        <w:pStyle w:val="ConsPlusNormal"/>
        <w:spacing w:before="220"/>
        <w:ind w:firstLine="540"/>
        <w:jc w:val="both"/>
      </w:pPr>
      <w:r>
        <w:t xml:space="preserve">38. Данные сведения могут быть получены уполномоченным органом самостоятельно в связи с осуществлением функций по вопросам местного значения и нормативно-правовому регулированию в установленной сфере деятельности, а также в результате рассмотрения предложений о проведении экспертизы, поступивших в уполномоченный орган </w:t>
      </w:r>
      <w:proofErr w:type="gramStart"/>
      <w:r>
        <w:t>от</w:t>
      </w:r>
      <w:proofErr w:type="gramEnd"/>
      <w:r>
        <w:t>:</w:t>
      </w:r>
    </w:p>
    <w:p w:rsidR="001F7CD8" w:rsidRDefault="001F7CD8">
      <w:pPr>
        <w:pStyle w:val="ConsPlusNormal"/>
        <w:spacing w:before="220"/>
        <w:ind w:firstLine="540"/>
        <w:jc w:val="both"/>
      </w:pPr>
      <w:r>
        <w:t>а) органов власти;</w:t>
      </w:r>
    </w:p>
    <w:p w:rsidR="001F7CD8" w:rsidRDefault="001F7CD8">
      <w:pPr>
        <w:pStyle w:val="ConsPlusNormal"/>
        <w:spacing w:before="220"/>
        <w:ind w:firstLine="540"/>
        <w:jc w:val="both"/>
      </w:pPr>
      <w:r>
        <w:t>б) органов местного самоуправления края;</w:t>
      </w:r>
    </w:p>
    <w:p w:rsidR="001F7CD8" w:rsidRDefault="001F7CD8">
      <w:pPr>
        <w:pStyle w:val="ConsPlusNormal"/>
        <w:spacing w:before="220"/>
        <w:ind w:firstLine="540"/>
        <w:jc w:val="both"/>
      </w:pPr>
      <w:r>
        <w:t>в) структурных подразделений органов местного самоуправления края;</w:t>
      </w:r>
    </w:p>
    <w:p w:rsidR="001F7CD8" w:rsidRDefault="001F7CD8">
      <w:pPr>
        <w:pStyle w:val="ConsPlusNormal"/>
        <w:spacing w:before="220"/>
        <w:ind w:firstLine="540"/>
        <w:jc w:val="both"/>
      </w:pPr>
      <w:r>
        <w:t>г) субъектов предпринимательской и инвестиционной деятельности, ассоциаций и союзов, представляющих их интересы;</w:t>
      </w:r>
    </w:p>
    <w:p w:rsidR="001F7CD8" w:rsidRDefault="001F7CD8">
      <w:pPr>
        <w:pStyle w:val="ConsPlusNormal"/>
        <w:spacing w:before="220"/>
        <w:ind w:firstLine="540"/>
        <w:jc w:val="both"/>
      </w:pPr>
      <w:r>
        <w:t>д) от научно-исследовательских, общественных и иных организаций;</w:t>
      </w:r>
    </w:p>
    <w:p w:rsidR="001F7CD8" w:rsidRDefault="001F7CD8">
      <w:pPr>
        <w:pStyle w:val="ConsPlusNormal"/>
        <w:spacing w:before="220"/>
        <w:ind w:firstLine="540"/>
        <w:jc w:val="both"/>
      </w:pPr>
      <w:r>
        <w:t>е) иных лиц.</w:t>
      </w:r>
    </w:p>
    <w:p w:rsidR="001F7CD8" w:rsidRDefault="001F7CD8">
      <w:pPr>
        <w:pStyle w:val="ConsPlusNormal"/>
        <w:spacing w:before="220"/>
        <w:ind w:firstLine="540"/>
        <w:jc w:val="both"/>
      </w:pPr>
      <w:r>
        <w:t>39. План рекомендуется утверждать на год и размещать на официальном сайте органа местного самоуправления края.</w:t>
      </w:r>
    </w:p>
    <w:p w:rsidR="001F7CD8" w:rsidRDefault="001F7CD8">
      <w:pPr>
        <w:pStyle w:val="ConsPlusNormal"/>
        <w:spacing w:before="220"/>
        <w:ind w:firstLine="540"/>
        <w:jc w:val="both"/>
      </w:pPr>
      <w:r>
        <w:t>40. В муниципальном нормативном правовом акте, регламентирующем порядок проведения экспертизы, рекомендуется закрепить сроки проведения экспертизы, составляющие не более трех месяцев.</w:t>
      </w:r>
    </w:p>
    <w:p w:rsidR="001F7CD8" w:rsidRDefault="001F7CD8">
      <w:pPr>
        <w:pStyle w:val="ConsPlusNormal"/>
        <w:spacing w:before="220"/>
        <w:ind w:firstLine="540"/>
        <w:jc w:val="both"/>
      </w:pPr>
      <w:r>
        <w:t>41. Срок проведения экспертизы при необходимости может быть продлен уполномоченным органом, но не более чем на один месяц.</w:t>
      </w:r>
    </w:p>
    <w:p w:rsidR="001F7CD8" w:rsidRDefault="001F7CD8">
      <w:pPr>
        <w:pStyle w:val="ConsPlusNormal"/>
        <w:spacing w:before="220"/>
        <w:ind w:firstLine="540"/>
        <w:jc w:val="both"/>
      </w:pPr>
      <w:r>
        <w:t>42. В ходе экспертизы проводятся публичные консультации, исследование муниципального нормативного правового акта на предмет наличия положений, необоснованно затрудняющих осуществление предпринимательской и инвестиционной деятельности, и составляется мотивированное заключение об экспертизе.</w:t>
      </w:r>
    </w:p>
    <w:p w:rsidR="001F7CD8" w:rsidRDefault="001F7CD8">
      <w:pPr>
        <w:pStyle w:val="ConsPlusNormal"/>
        <w:spacing w:before="220"/>
        <w:ind w:firstLine="540"/>
        <w:jc w:val="both"/>
      </w:pPr>
      <w:r>
        <w:t>43. Срок проведения публичных консультаций рекомендуется устанавливать в течение одного месяца со дня начала проведения экспертизы.</w:t>
      </w:r>
    </w:p>
    <w:p w:rsidR="001F7CD8" w:rsidRDefault="001F7CD8">
      <w:pPr>
        <w:pStyle w:val="ConsPlusNormal"/>
        <w:spacing w:before="220"/>
        <w:ind w:firstLine="540"/>
        <w:jc w:val="both"/>
      </w:pPr>
      <w:r>
        <w:t xml:space="preserve">44. </w:t>
      </w:r>
      <w:proofErr w:type="gramStart"/>
      <w:r>
        <w:t xml:space="preserve">В муниципальном нормативном правовом акте рекомендуем закрепить направление уведомления о проведении экспертизы в органы власти, к полномочиям которых относятся </w:t>
      </w:r>
      <w:r>
        <w:lastRenderedPageBreak/>
        <w:t>вопросы, предлагаемые к правовому регулированию, органы местного самоуправления края, структурные подразделения органов местного самоуправления края (в случае если вопросы, предлагаемые к правовому регулированию, затрагивают их деятельность) и организации о проведении экспертизы нормативного правового акта.</w:t>
      </w:r>
      <w:proofErr w:type="gramEnd"/>
    </w:p>
    <w:p w:rsidR="001F7CD8" w:rsidRDefault="001F7CD8">
      <w:pPr>
        <w:pStyle w:val="ConsPlusNormal"/>
        <w:spacing w:before="220"/>
        <w:ind w:firstLine="540"/>
        <w:jc w:val="both"/>
      </w:pPr>
      <w:r>
        <w:t>45. По результатам экспертизы уполномоченным органом составляется заключение об экспертизе, которое размещается на его официальном сайте.</w:t>
      </w:r>
    </w:p>
    <w:p w:rsidR="001F7CD8" w:rsidRDefault="001F7CD8">
      <w:pPr>
        <w:pStyle w:val="ConsPlusNormal"/>
        <w:spacing w:before="220"/>
        <w:ind w:firstLine="540"/>
        <w:jc w:val="both"/>
      </w:pPr>
      <w:r>
        <w:t xml:space="preserve">46. </w:t>
      </w:r>
      <w:proofErr w:type="gramStart"/>
      <w:r>
        <w:t>В муниципальном нормативном правовом акте, регламентирующем порядок проведения экспертизы, рекомендуется закрепить механизмы учета выводов, содержащихся в заключении об экспертизе (рассмотрение на заседании специального коллегиального органа, согласительные совещания, специальные процедуры урегулирования разногласий по возникшим в ходе экспертизы спорным вопросам или иные механизмы).</w:t>
      </w:r>
      <w:proofErr w:type="gramEnd"/>
    </w:p>
    <w:p w:rsidR="001F7CD8" w:rsidRDefault="001F7CD8">
      <w:pPr>
        <w:pStyle w:val="ConsPlusNormal"/>
        <w:spacing w:before="220"/>
        <w:ind w:firstLine="540"/>
        <w:jc w:val="both"/>
      </w:pPr>
      <w:r>
        <w:t xml:space="preserve">47. </w:t>
      </w:r>
      <w:proofErr w:type="gramStart"/>
      <w:r>
        <w:t>По результатам экспертизы уполномоченный орган в случае выявления в муниципальном нормативном правовом акте положений, необоснованно затрудняющих осуществление предпринимательской и инвестиционной деятельности, вносит в орган местного самоуправления края, принявший муниципальный нормативный правовой акт, предложение об отмене или изменении муниципального нормативного правового акта или его отдельных положений, необоснованно затрудняющих ведение предпринимательской и инвестиционной деятельности.</w:t>
      </w:r>
      <w:proofErr w:type="gramEnd"/>
    </w:p>
    <w:p w:rsidR="001F7CD8" w:rsidRDefault="001F7CD8">
      <w:pPr>
        <w:pStyle w:val="ConsPlusNormal"/>
      </w:pPr>
    </w:p>
    <w:p w:rsidR="001F7CD8" w:rsidRDefault="001F7CD8">
      <w:pPr>
        <w:pStyle w:val="ConsPlusTitle"/>
        <w:jc w:val="center"/>
        <w:outlineLvl w:val="1"/>
      </w:pPr>
      <w:r>
        <w:t>V. Организация и проведение установления и оценки применения</w:t>
      </w:r>
    </w:p>
    <w:p w:rsidR="001F7CD8" w:rsidRDefault="001F7CD8">
      <w:pPr>
        <w:pStyle w:val="ConsPlusTitle"/>
        <w:jc w:val="center"/>
      </w:pPr>
      <w:r>
        <w:t>обязательных требований</w:t>
      </w:r>
    </w:p>
    <w:p w:rsidR="001F7CD8" w:rsidRDefault="001F7CD8">
      <w:pPr>
        <w:pStyle w:val="ConsPlusNormal"/>
      </w:pPr>
    </w:p>
    <w:p w:rsidR="001F7CD8" w:rsidRDefault="001F7CD8">
      <w:pPr>
        <w:pStyle w:val="ConsPlusNormal"/>
        <w:ind w:firstLine="540"/>
        <w:jc w:val="both"/>
      </w:pPr>
      <w:r>
        <w:t xml:space="preserve">48. В соответствии с </w:t>
      </w:r>
      <w:hyperlink r:id="rId16">
        <w:r>
          <w:rPr>
            <w:color w:val="0000FF"/>
          </w:rPr>
          <w:t>частью 6.1 статьи 7</w:t>
        </w:r>
      </w:hyperlink>
      <w:r>
        <w:t xml:space="preserve"> Закона N 131-ФЗ Порядок установления и оценки применения обязательных требований рекомендуется устанавливать муниципальными нормативными правовыми актами органов местного самоуправления края (далее - Порядок).</w:t>
      </w:r>
    </w:p>
    <w:p w:rsidR="001F7CD8" w:rsidRDefault="001F7CD8">
      <w:pPr>
        <w:pStyle w:val="ConsPlusNormal"/>
        <w:spacing w:before="220"/>
        <w:ind w:firstLine="540"/>
        <w:jc w:val="both"/>
      </w:pPr>
      <w:r>
        <w:t>В Порядке рекомендуется определить правовые и организационные основы установления и оценки применения обязательных требований, содержащихся в муниципальных нормативных правовых актах органов местного самоуправления края (далее - нормативный правовой акт).</w:t>
      </w:r>
    </w:p>
    <w:p w:rsidR="001F7CD8" w:rsidRDefault="001F7CD8">
      <w:pPr>
        <w:pStyle w:val="ConsPlusNormal"/>
        <w:spacing w:before="220"/>
        <w:ind w:firstLine="540"/>
        <w:jc w:val="both"/>
      </w:pPr>
      <w:r>
        <w:t>49. При установлении обязательных требований муниципальными нормативными правовыми актами рекомендуется закреплять:</w:t>
      </w:r>
    </w:p>
    <w:p w:rsidR="001F7CD8" w:rsidRDefault="001F7CD8">
      <w:pPr>
        <w:pStyle w:val="ConsPlusNormal"/>
        <w:spacing w:before="220"/>
        <w:ind w:firstLine="540"/>
        <w:jc w:val="both"/>
      </w:pPr>
      <w:r>
        <w:t>1) содержание обязательных требований (условия, ограничения, запреты, обязанности);</w:t>
      </w:r>
    </w:p>
    <w:p w:rsidR="001F7CD8" w:rsidRDefault="001F7CD8">
      <w:pPr>
        <w:pStyle w:val="ConsPlusNormal"/>
        <w:spacing w:before="220"/>
        <w:ind w:firstLine="540"/>
        <w:jc w:val="both"/>
      </w:pPr>
      <w:r>
        <w:t>2) лиц, обязанных соблюдать обязательные требования;</w:t>
      </w:r>
    </w:p>
    <w:p w:rsidR="001F7CD8" w:rsidRDefault="001F7CD8">
      <w:pPr>
        <w:pStyle w:val="ConsPlusNormal"/>
        <w:spacing w:before="220"/>
        <w:ind w:firstLine="540"/>
        <w:jc w:val="both"/>
      </w:pPr>
      <w:r>
        <w:t>3) в зависимости от объекта установления обязательных требований:</w:t>
      </w:r>
    </w:p>
    <w:p w:rsidR="001F7CD8" w:rsidRDefault="001F7CD8">
      <w:pPr>
        <w:pStyle w:val="ConsPlusNormal"/>
        <w:spacing w:before="220"/>
        <w:ind w:firstLine="540"/>
        <w:jc w:val="both"/>
      </w:pPr>
      <w:r>
        <w:t>осуществляемую деятельность, совершаемые действия, в отношении которых устанавливаются обязательные требования;</w:t>
      </w:r>
    </w:p>
    <w:p w:rsidR="001F7CD8" w:rsidRDefault="001F7CD8">
      <w:pPr>
        <w:pStyle w:val="ConsPlusNormal"/>
        <w:spacing w:before="220"/>
        <w:ind w:firstLine="540"/>
        <w:jc w:val="both"/>
      </w:pPr>
      <w:r>
        <w:t>лиц и используемые объекты, к которым предъявляются обязательные требования при осуществлении деятельности, совершении действий;</w:t>
      </w:r>
    </w:p>
    <w:p w:rsidR="001F7CD8" w:rsidRDefault="001F7CD8">
      <w:pPr>
        <w:pStyle w:val="ConsPlusNormal"/>
        <w:spacing w:before="220"/>
        <w:ind w:firstLine="540"/>
        <w:jc w:val="both"/>
      </w:pPr>
      <w:r>
        <w:t>результаты осуществления деятельности, совершения действий, в отношении которых устанавливаются обязательные требования;</w:t>
      </w:r>
    </w:p>
    <w:p w:rsidR="001F7CD8" w:rsidRDefault="001F7CD8">
      <w:pPr>
        <w:pStyle w:val="ConsPlusNormal"/>
        <w:spacing w:before="220"/>
        <w:ind w:firstLine="540"/>
        <w:jc w:val="both"/>
      </w:pPr>
      <w:r>
        <w:t>4) формы оценки соблюдения обязательных требований (муниципальный контроль, привлечение к административной ответственности, предоставление лицензий и иных разрешений, аккредитации, иных форм оценки и экспертизы);</w:t>
      </w:r>
    </w:p>
    <w:p w:rsidR="001F7CD8" w:rsidRDefault="001F7CD8">
      <w:pPr>
        <w:pStyle w:val="ConsPlusNormal"/>
        <w:spacing w:before="220"/>
        <w:ind w:firstLine="540"/>
        <w:jc w:val="both"/>
      </w:pPr>
      <w:r>
        <w:t>5) структурные подразделения органов местного самоуправления края.</w:t>
      </w:r>
    </w:p>
    <w:p w:rsidR="001F7CD8" w:rsidRDefault="001F7CD8">
      <w:pPr>
        <w:pStyle w:val="ConsPlusNormal"/>
        <w:spacing w:before="220"/>
        <w:ind w:firstLine="540"/>
        <w:jc w:val="both"/>
      </w:pPr>
      <w:r>
        <w:lastRenderedPageBreak/>
        <w:t>50. В муниципальном нормативном правовом акте, содержащем обязательные требования, рекомендуется предусматривать срок действия, не превышающий шесть лет со дня вступления в силу такого правового акта.</w:t>
      </w:r>
    </w:p>
    <w:p w:rsidR="001F7CD8" w:rsidRDefault="001F7CD8">
      <w:pPr>
        <w:pStyle w:val="ConsPlusNormal"/>
        <w:spacing w:before="220"/>
        <w:ind w:firstLine="540"/>
        <w:jc w:val="both"/>
      </w:pPr>
      <w:r>
        <w:t xml:space="preserve">51. </w:t>
      </w:r>
      <w:proofErr w:type="gramStart"/>
      <w:r>
        <w:t>Положения муниципальных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муниципального нормативного правового акта, если иное не установлено федеральным законом или международным договором Российской Федерации, предусматривающими установление обязательных требований.</w:t>
      </w:r>
      <w:proofErr w:type="gramEnd"/>
    </w:p>
    <w:p w:rsidR="001F7CD8" w:rsidRDefault="001F7CD8">
      <w:pPr>
        <w:pStyle w:val="ConsPlusNormal"/>
        <w:spacing w:before="220"/>
        <w:ind w:firstLine="540"/>
        <w:jc w:val="both"/>
      </w:pPr>
      <w:r>
        <w:t>52. По проектам муниципальных нормативных правовых актов, устанавливающих обязательные требования, рекомендуется проводить оценку регулирующего воздействия.</w:t>
      </w:r>
    </w:p>
    <w:p w:rsidR="001F7CD8" w:rsidRDefault="001F7CD8">
      <w:pPr>
        <w:pStyle w:val="ConsPlusNormal"/>
        <w:spacing w:before="220"/>
        <w:ind w:firstLine="540"/>
        <w:jc w:val="both"/>
      </w:pPr>
      <w:r>
        <w:t>53. В нормативном правовом акте органа местного самоуправления края, содержащем обязательные требования, рекомендуется закрепить, что целью оценки применения обязательных требований является комплексная оценка обязательных требований, содержащихся в муниципальных нормативных правовых актах, оценка достижения целей введения обязательных требований, оценка эффективности введения обязательных требований, выявление избыточных обязательных требований.</w:t>
      </w:r>
    </w:p>
    <w:p w:rsidR="001F7CD8" w:rsidRDefault="001F7CD8">
      <w:pPr>
        <w:pStyle w:val="ConsPlusNormal"/>
        <w:spacing w:before="220"/>
        <w:ind w:firstLine="540"/>
        <w:jc w:val="both"/>
      </w:pPr>
      <w:r>
        <w:t>54. По итогам проведения оценки применения обязательных требований, может быть принято одно из следующих решений:</w:t>
      </w:r>
    </w:p>
    <w:p w:rsidR="001F7CD8" w:rsidRDefault="001F7CD8">
      <w:pPr>
        <w:pStyle w:val="ConsPlusNormal"/>
        <w:spacing w:before="220"/>
        <w:ind w:firstLine="540"/>
        <w:jc w:val="both"/>
      </w:pPr>
      <w:r>
        <w:t>а) о необходимости продления срока действия нормативного правового акта;</w:t>
      </w:r>
    </w:p>
    <w:p w:rsidR="001F7CD8" w:rsidRDefault="001F7CD8">
      <w:pPr>
        <w:pStyle w:val="ConsPlusNormal"/>
        <w:spacing w:before="220"/>
        <w:ind w:firstLine="540"/>
        <w:jc w:val="both"/>
      </w:pPr>
      <w:r>
        <w:t>б) о необходимости внесения изменений в нормативный правовой акт;</w:t>
      </w:r>
    </w:p>
    <w:p w:rsidR="001F7CD8" w:rsidRDefault="001F7CD8">
      <w:pPr>
        <w:pStyle w:val="ConsPlusNormal"/>
        <w:spacing w:before="220"/>
        <w:ind w:firstLine="540"/>
        <w:jc w:val="both"/>
      </w:pPr>
      <w:r>
        <w:t xml:space="preserve">в) о необходимости отмены (признания </w:t>
      </w:r>
      <w:proofErr w:type="gramStart"/>
      <w:r>
        <w:t>утратившим</w:t>
      </w:r>
      <w:proofErr w:type="gramEnd"/>
      <w:r>
        <w:t xml:space="preserve"> силу) нормативного правового акта.</w:t>
      </w:r>
    </w:p>
    <w:p w:rsidR="001F7CD8" w:rsidRDefault="001F7CD8">
      <w:pPr>
        <w:pStyle w:val="ConsPlusNormal"/>
      </w:pPr>
    </w:p>
    <w:p w:rsidR="001F7CD8" w:rsidRDefault="001F7CD8">
      <w:pPr>
        <w:pStyle w:val="ConsPlusNormal"/>
        <w:jc w:val="right"/>
      </w:pPr>
      <w:r>
        <w:t>Заместитель министра</w:t>
      </w:r>
    </w:p>
    <w:p w:rsidR="001F7CD8" w:rsidRDefault="001F7CD8">
      <w:pPr>
        <w:pStyle w:val="ConsPlusNormal"/>
        <w:jc w:val="right"/>
      </w:pPr>
      <w:r>
        <w:t>экономического развития</w:t>
      </w:r>
    </w:p>
    <w:p w:rsidR="001F7CD8" w:rsidRDefault="001F7CD8">
      <w:pPr>
        <w:pStyle w:val="ConsPlusNormal"/>
        <w:jc w:val="right"/>
      </w:pPr>
      <w:r>
        <w:t>Ставропольского края</w:t>
      </w:r>
    </w:p>
    <w:p w:rsidR="001F7CD8" w:rsidRDefault="001F7CD8">
      <w:pPr>
        <w:pStyle w:val="ConsPlusNormal"/>
        <w:jc w:val="right"/>
      </w:pPr>
      <w:r>
        <w:t>Е.В.ЛОСИЦКАЯ</w:t>
      </w:r>
    </w:p>
    <w:p w:rsidR="001F7CD8" w:rsidRDefault="001F7CD8">
      <w:pPr>
        <w:pStyle w:val="ConsPlusNormal"/>
      </w:pPr>
    </w:p>
    <w:p w:rsidR="001F7CD8" w:rsidRDefault="001F7CD8">
      <w:pPr>
        <w:pStyle w:val="ConsPlusNormal"/>
      </w:pPr>
    </w:p>
    <w:p w:rsidR="001F7CD8" w:rsidRDefault="001F7CD8">
      <w:pPr>
        <w:pStyle w:val="ConsPlusNormal"/>
        <w:pBdr>
          <w:bottom w:val="single" w:sz="6" w:space="0" w:color="auto"/>
        </w:pBdr>
        <w:spacing w:before="100" w:after="100"/>
        <w:jc w:val="both"/>
        <w:rPr>
          <w:sz w:val="2"/>
          <w:szCs w:val="2"/>
        </w:rPr>
      </w:pPr>
    </w:p>
    <w:p w:rsidR="00382867" w:rsidRDefault="00382867">
      <w:bookmarkStart w:id="2" w:name="_GoBack"/>
      <w:bookmarkEnd w:id="2"/>
    </w:p>
    <w:sectPr w:rsidR="00382867" w:rsidSect="002241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CD8"/>
    <w:rsid w:val="001F7CD8"/>
    <w:rsid w:val="00382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7CD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F7CD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F7CD8"/>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7CD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F7CD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F7CD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9AC3A82EC6B3277A8C0511A05AB04A6C2CA93CCE638429779D3ACA2E0BA5451B81A6D75F5A6749C5C361D2049B1AA3A677b6L" TargetMode="External"/><Relationship Id="rId13" Type="http://schemas.openxmlformats.org/officeDocument/2006/relationships/hyperlink" Target="consultantplus://offline/ref=439AC3A82EC6B3277A8C1B1CB636EE406F25F035CE6D897F2CCC3C9D715BA3105BC1A0820E1E3240C5C02B8241D015A1AC6BB0281A67DD6672b2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39AC3A82EC6B3277A8C1B1CB636EE406F24F034CF62897F2CCC3C9D715BA31049C1F88E0C162C45C6D57DD30778b6L" TargetMode="External"/><Relationship Id="rId12" Type="http://schemas.openxmlformats.org/officeDocument/2006/relationships/hyperlink" Target="consultantplus://offline/ref=439AC3A82EC6B3277A8C1B1CB636EE406F24F034CF62897F2CCC3C9D715BA3105BC1A0820E1E3245C4C02B8241D015A1AC6BB0281A67DD6672b2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439AC3A82EC6B3277A8C1B1CB636EE406F21F630CE6D897F2CCC3C9D715BA3105BC1A08A071D3910968F2ADE078D06A2A56BB3290676b6L" TargetMode="External"/><Relationship Id="rId1" Type="http://schemas.openxmlformats.org/officeDocument/2006/relationships/styles" Target="styles.xml"/><Relationship Id="rId6" Type="http://schemas.openxmlformats.org/officeDocument/2006/relationships/hyperlink" Target="consultantplus://offline/ref=439AC3A82EC6B3277A8C0511A05AB04A6C2CA93CCD6A842B72903ACA2E0BA5451B81A6D74D5A3F45C7CB7FD6048E4CF2E020BC2B0C7BDC653FE041F179bEL" TargetMode="External"/><Relationship Id="rId11" Type="http://schemas.openxmlformats.org/officeDocument/2006/relationships/hyperlink" Target="consultantplus://offline/ref=439AC3A82EC6B3277A8C0511A05AB04A6C2CA93CCD6A842B72903ACA2E0BA5451B81A6D74D5A3F45C7CB7FD7038E4CF2E020BC2B0C7BDC653FE041F179bEL"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439AC3A82EC6B3277A8C1B1CB636EE406F25F035CE6D897F2CCC3C9D715BA3105BC1A0820E1E3240C5C02B8241D015A1AC6BB0281A67DD6672b2L" TargetMode="External"/><Relationship Id="rId10" Type="http://schemas.openxmlformats.org/officeDocument/2006/relationships/hyperlink" Target="consultantplus://offline/ref=439AC3A82EC6B3277A8C1B1CB636EE406F21F630CE6D897F2CCC3C9D715BA3105BC1A0820E1E3A4F939A3B86088710BDA574AF2B04677DbEL" TargetMode="External"/><Relationship Id="rId4" Type="http://schemas.openxmlformats.org/officeDocument/2006/relationships/webSettings" Target="webSettings.xml"/><Relationship Id="rId9" Type="http://schemas.openxmlformats.org/officeDocument/2006/relationships/hyperlink" Target="consultantplus://offline/ref=439AC3A82EC6B3277A8C1B1CB636EE406F21F630CE6D897F2CCC3C9D715BA3105BC1A0820E1F3146C6C02B8241D015A1AC6BB0281A67DD6672b2L" TargetMode="External"/><Relationship Id="rId14" Type="http://schemas.openxmlformats.org/officeDocument/2006/relationships/hyperlink" Target="consultantplus://offline/ref=439AC3A82EC6B3277A8C1B1CB636EE406F25F035CE6D897F2CCC3C9D715BA3105BC1A0820E1E3240C5C02B8241D015A1AC6BB0281A67DD6672b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5476</Words>
  <Characters>31219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2023-11-28T11:27:00Z</dcterms:created>
  <dcterms:modified xsi:type="dcterms:W3CDTF">2023-11-28T11:28:00Z</dcterms:modified>
</cp:coreProperties>
</file>