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93F" w:rsidRPr="001F24D6" w:rsidRDefault="0044393F" w:rsidP="0044393F">
      <w:pPr>
        <w:autoSpaceDE w:val="0"/>
        <w:autoSpaceDN w:val="0"/>
        <w:ind w:right="57"/>
        <w:jc w:val="center"/>
        <w:rPr>
          <w:rFonts w:ascii="Times New Roman" w:eastAsia="MS Mincho" w:hAnsi="Times New Roman" w:cs="Times New Roman"/>
          <w:b/>
          <w:sz w:val="20"/>
          <w:szCs w:val="20"/>
        </w:rPr>
      </w:pPr>
      <w:r w:rsidRPr="001F24D6">
        <w:rPr>
          <w:rFonts w:ascii="Courier New" w:eastAsia="Times New Roman" w:hAnsi="Courier New" w:cs="Courier New"/>
          <w:b/>
          <w:noProof/>
          <w:sz w:val="40"/>
          <w:szCs w:val="40"/>
        </w:rPr>
        <w:drawing>
          <wp:inline distT="0" distB="0" distL="0" distR="0" wp14:anchorId="6FAE7088" wp14:editId="12200446">
            <wp:extent cx="619125" cy="685800"/>
            <wp:effectExtent l="0" t="0" r="952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3F" w:rsidRPr="001F24D6" w:rsidRDefault="0044393F" w:rsidP="0044393F">
      <w:pPr>
        <w:autoSpaceDE w:val="0"/>
        <w:autoSpaceDN w:val="0"/>
        <w:ind w:right="57"/>
        <w:rPr>
          <w:rFonts w:ascii="Times New Roman" w:eastAsia="MS Mincho" w:hAnsi="Times New Roman" w:cs="Times New Roman"/>
          <w:b/>
          <w:sz w:val="20"/>
          <w:szCs w:val="20"/>
        </w:rPr>
      </w:pPr>
    </w:p>
    <w:p w:rsidR="0044393F" w:rsidRPr="001F24D6" w:rsidRDefault="0044393F" w:rsidP="0044393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44393F" w:rsidRPr="001F24D6" w:rsidRDefault="0044393F" w:rsidP="0044393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4D6">
        <w:rPr>
          <w:rFonts w:ascii="Times New Roman" w:eastAsia="Times New Roman" w:hAnsi="Times New Roman" w:cs="Times New Roman"/>
          <w:b/>
          <w:sz w:val="28"/>
          <w:szCs w:val="28"/>
        </w:rPr>
        <w:t>КОНТРОЛЬНО - СЧЁТНАЯ ПАЛАТА</w:t>
      </w:r>
    </w:p>
    <w:p w:rsidR="0044393F" w:rsidRPr="001F24D6" w:rsidRDefault="0044393F" w:rsidP="0044393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2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КИРОВСКОГО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ОКРУГА</w:t>
      </w:r>
      <w:r w:rsidRPr="001F24D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4393F" w:rsidRPr="001F24D6" w:rsidRDefault="0044393F" w:rsidP="0044393F">
      <w:pPr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24D6">
        <w:rPr>
          <w:rFonts w:ascii="Times New Roman" w:eastAsia="Times New Roman" w:hAnsi="Times New Roman" w:cs="Times New Roman"/>
          <w:b/>
          <w:bCs/>
          <w:sz w:val="28"/>
          <w:szCs w:val="28"/>
        </w:rPr>
        <w:t>СТАВРОПОЛЬСКОГО КРАЯ</w:t>
      </w:r>
    </w:p>
    <w:p w:rsidR="0044393F" w:rsidRPr="001F24D6" w:rsidRDefault="0044393F" w:rsidP="0044393F">
      <w:pPr>
        <w:pBdr>
          <w:bottom w:val="single" w:sz="12" w:space="1" w:color="auto"/>
        </w:pBdr>
        <w:autoSpaceDE w:val="0"/>
        <w:autoSpaceDN w:val="0"/>
        <w:rPr>
          <w:rFonts w:ascii="Times New Roman" w:eastAsia="Times New Roman" w:hAnsi="Times New Roman" w:cs="Times New Roman"/>
          <w:b/>
          <w:bCs/>
        </w:rPr>
      </w:pPr>
    </w:p>
    <w:p w:rsidR="0044393F" w:rsidRPr="001F24D6" w:rsidRDefault="0044393F" w:rsidP="0044393F">
      <w:pPr>
        <w:autoSpaceDE w:val="0"/>
        <w:autoSpaceDN w:val="0"/>
        <w:jc w:val="center"/>
        <w:rPr>
          <w:rFonts w:ascii="Times New Roman" w:eastAsia="Times New Roman" w:hAnsi="Times New Roman" w:cs="Times New Roman"/>
        </w:rPr>
      </w:pPr>
      <w:r w:rsidRPr="001F24D6">
        <w:rPr>
          <w:rFonts w:ascii="Times New Roman" w:eastAsia="Times New Roman" w:hAnsi="Times New Roman" w:cs="Times New Roman"/>
        </w:rPr>
        <w:t xml:space="preserve">357300, г. </w:t>
      </w:r>
      <w:proofErr w:type="spellStart"/>
      <w:r w:rsidRPr="001F24D6">
        <w:rPr>
          <w:rFonts w:ascii="Times New Roman" w:eastAsia="Times New Roman" w:hAnsi="Times New Roman" w:cs="Times New Roman"/>
        </w:rPr>
        <w:t>Новопавловск</w:t>
      </w:r>
      <w:proofErr w:type="spellEnd"/>
      <w:r w:rsidRPr="001F24D6">
        <w:rPr>
          <w:rFonts w:ascii="Times New Roman" w:eastAsia="Times New Roman" w:hAnsi="Times New Roman" w:cs="Times New Roman"/>
        </w:rPr>
        <w:t>, пл. Ленина,1, тел. (87938) 5-10-73, Факс (87938) 5-10-26</w:t>
      </w:r>
    </w:p>
    <w:p w:rsidR="0044393F" w:rsidRDefault="0044393F" w:rsidP="0044393F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</w:pPr>
    </w:p>
    <w:p w:rsidR="0044393F" w:rsidRPr="00BB607D" w:rsidRDefault="0044393F" w:rsidP="0044393F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</w:pPr>
      <w:r w:rsidRPr="00BB607D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  <w:t xml:space="preserve">Заключение </w:t>
      </w:r>
    </w:p>
    <w:p w:rsidR="0044393F" w:rsidRPr="00BB607D" w:rsidRDefault="0044393F" w:rsidP="0044393F">
      <w:pPr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</w:pPr>
      <w:r w:rsidRPr="00BB607D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  <w:t>на проект решения Думы Кировского муниципального округа Ставропольского края  «О бюджете Кировского муниципального округа Ставропольского края на 202</w:t>
      </w:r>
      <w:r w:rsidR="0082302C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  <w:t>5 год и плановый период 2026</w:t>
      </w:r>
      <w:r w:rsidRPr="00BB607D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  <w:t xml:space="preserve"> и 202</w:t>
      </w:r>
      <w:r w:rsidR="0082302C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  <w:t>7</w:t>
      </w:r>
      <w:r w:rsidRPr="00BB607D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  <w:t xml:space="preserve"> годов» </w:t>
      </w:r>
    </w:p>
    <w:p w:rsidR="0082302C" w:rsidRDefault="0082302C"/>
    <w:p w:rsidR="0044393F" w:rsidRPr="00F43E51" w:rsidRDefault="00F43E51" w:rsidP="0044393F">
      <w:pPr>
        <w:shd w:val="clear" w:color="auto" w:fill="FFFFFF"/>
        <w:rPr>
          <w:rFonts w:ascii="Times New Roman" w:eastAsia="Times New Roman" w:hAnsi="Times New Roman" w:cs="Times New Roman"/>
          <w:color w:val="FF0000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27</w:t>
      </w:r>
      <w:r w:rsidR="0044393F" w:rsidRPr="00F43E51"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 w:rsidR="0082302C">
        <w:rPr>
          <w:rFonts w:ascii="Times New Roman" w:eastAsia="Times New Roman" w:hAnsi="Times New Roman" w:cs="Times New Roman"/>
          <w:sz w:val="27"/>
          <w:szCs w:val="27"/>
        </w:rPr>
        <w:t>.2024</w:t>
      </w:r>
      <w:r w:rsidR="0044393F" w:rsidRPr="00F43E51">
        <w:rPr>
          <w:rFonts w:ascii="Times New Roman" w:eastAsia="Times New Roman" w:hAnsi="Times New Roman" w:cs="Times New Roman"/>
          <w:sz w:val="27"/>
          <w:szCs w:val="27"/>
        </w:rPr>
        <w:t xml:space="preserve">г.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 w:rsidR="0044393F" w:rsidRPr="00F43E51">
        <w:rPr>
          <w:rFonts w:ascii="Times New Roman" w:eastAsia="Times New Roman" w:hAnsi="Times New Roman" w:cs="Times New Roman"/>
          <w:sz w:val="27"/>
          <w:szCs w:val="27"/>
        </w:rPr>
        <w:t xml:space="preserve">     № </w:t>
      </w:r>
      <w:r w:rsidR="003966D4" w:rsidRPr="003966D4">
        <w:rPr>
          <w:rFonts w:ascii="Times New Roman" w:eastAsia="Times New Roman" w:hAnsi="Times New Roman" w:cs="Times New Roman"/>
          <w:color w:val="auto"/>
          <w:sz w:val="27"/>
          <w:szCs w:val="27"/>
        </w:rPr>
        <w:t>98</w:t>
      </w:r>
    </w:p>
    <w:p w:rsidR="0044393F" w:rsidRDefault="0044393F"/>
    <w:p w:rsidR="0044393F" w:rsidRPr="00BB607D" w:rsidRDefault="0044393F" w:rsidP="0044393F">
      <w:pPr>
        <w:suppressAutoHyphens/>
        <w:ind w:firstLine="567"/>
        <w:jc w:val="both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BB607D">
        <w:rPr>
          <w:rStyle w:val="a6"/>
          <w:rFonts w:eastAsia="Arial Unicode MS"/>
          <w:b w:val="0"/>
        </w:rPr>
        <w:t>Заключение</w:t>
      </w:r>
      <w:proofErr w:type="gramStart"/>
      <w:r w:rsidRPr="00BB607D">
        <w:rPr>
          <w:rFonts w:ascii="Times New Roman" w:hAnsi="Times New Roman" w:cs="Times New Roman"/>
          <w:sz w:val="27"/>
          <w:szCs w:val="27"/>
        </w:rPr>
        <w:t xml:space="preserve"> К</w:t>
      </w:r>
      <w:proofErr w:type="gramEnd"/>
      <w:r w:rsidRPr="00BB607D">
        <w:rPr>
          <w:rFonts w:ascii="Times New Roman" w:hAnsi="Times New Roman" w:cs="Times New Roman"/>
          <w:sz w:val="27"/>
          <w:szCs w:val="27"/>
        </w:rPr>
        <w:t>онтрольно – счетной палаты  Кировского муниципального округа Ставропольского края</w:t>
      </w:r>
      <w:r w:rsidRPr="00BB607D">
        <w:rPr>
          <w:rStyle w:val="a6"/>
          <w:rFonts w:eastAsia="Arial Unicode MS"/>
          <w:b w:val="0"/>
        </w:rPr>
        <w:t xml:space="preserve"> </w:t>
      </w:r>
      <w:r w:rsidRPr="00BB607D">
        <w:rPr>
          <w:rFonts w:ascii="Times New Roman" w:hAnsi="Times New Roman" w:cs="Times New Roman"/>
          <w:sz w:val="27"/>
          <w:szCs w:val="27"/>
        </w:rPr>
        <w:t xml:space="preserve">на </w:t>
      </w:r>
      <w:r w:rsidRPr="00BB607D">
        <w:rPr>
          <w:rFonts w:ascii="Times New Roman" w:eastAsia="Times New Roman" w:hAnsi="Times New Roman" w:cs="Times New Roman"/>
          <w:bCs/>
          <w:color w:val="auto"/>
          <w:kern w:val="1"/>
          <w:sz w:val="27"/>
          <w:szCs w:val="27"/>
          <w:lang w:eastAsia="hi-IN" w:bidi="hi-IN"/>
        </w:rPr>
        <w:t xml:space="preserve">проект решения Думы Кировского муниципального округа Ставропольского края </w:t>
      </w:r>
      <w:bookmarkStart w:id="0" w:name="_GoBack"/>
      <w:r w:rsidRPr="00BB607D">
        <w:rPr>
          <w:rFonts w:ascii="Times New Roman" w:eastAsia="Times New Roman" w:hAnsi="Times New Roman" w:cs="Times New Roman"/>
          <w:bCs/>
          <w:color w:val="auto"/>
          <w:kern w:val="1"/>
          <w:sz w:val="27"/>
          <w:szCs w:val="27"/>
          <w:lang w:eastAsia="hi-IN" w:bidi="hi-IN"/>
        </w:rPr>
        <w:t>«О бюджете Кировского муниципального округа Ставропольского края на 202</w:t>
      </w:r>
      <w:r w:rsidR="003966D4">
        <w:rPr>
          <w:rFonts w:ascii="Times New Roman" w:eastAsia="Times New Roman" w:hAnsi="Times New Roman" w:cs="Times New Roman"/>
          <w:bCs/>
          <w:color w:val="auto"/>
          <w:kern w:val="1"/>
          <w:sz w:val="27"/>
          <w:szCs w:val="27"/>
          <w:lang w:eastAsia="hi-IN" w:bidi="hi-IN"/>
        </w:rPr>
        <w:t>5</w:t>
      </w:r>
      <w:r w:rsidRPr="00BB607D">
        <w:rPr>
          <w:rFonts w:ascii="Times New Roman" w:eastAsia="Times New Roman" w:hAnsi="Times New Roman" w:cs="Times New Roman"/>
          <w:bCs/>
          <w:color w:val="auto"/>
          <w:kern w:val="1"/>
          <w:sz w:val="27"/>
          <w:szCs w:val="27"/>
          <w:lang w:eastAsia="hi-IN" w:bidi="hi-IN"/>
        </w:rPr>
        <w:t xml:space="preserve"> год и плановый период 202</w:t>
      </w:r>
      <w:r w:rsidR="003966D4">
        <w:rPr>
          <w:rFonts w:ascii="Times New Roman" w:eastAsia="Times New Roman" w:hAnsi="Times New Roman" w:cs="Times New Roman"/>
          <w:bCs/>
          <w:color w:val="auto"/>
          <w:kern w:val="1"/>
          <w:sz w:val="27"/>
          <w:szCs w:val="27"/>
          <w:lang w:eastAsia="hi-IN" w:bidi="hi-IN"/>
        </w:rPr>
        <w:t>6</w:t>
      </w:r>
      <w:r w:rsidRPr="00BB607D">
        <w:rPr>
          <w:rFonts w:ascii="Times New Roman" w:eastAsia="Times New Roman" w:hAnsi="Times New Roman" w:cs="Times New Roman"/>
          <w:bCs/>
          <w:color w:val="auto"/>
          <w:kern w:val="1"/>
          <w:sz w:val="27"/>
          <w:szCs w:val="27"/>
          <w:lang w:eastAsia="hi-IN" w:bidi="hi-IN"/>
        </w:rPr>
        <w:t xml:space="preserve"> и 202</w:t>
      </w:r>
      <w:r w:rsidR="003966D4">
        <w:rPr>
          <w:rFonts w:ascii="Times New Roman" w:eastAsia="Times New Roman" w:hAnsi="Times New Roman" w:cs="Times New Roman"/>
          <w:bCs/>
          <w:color w:val="auto"/>
          <w:kern w:val="1"/>
          <w:sz w:val="27"/>
          <w:szCs w:val="27"/>
          <w:lang w:eastAsia="hi-IN" w:bidi="hi-IN"/>
        </w:rPr>
        <w:t>7</w:t>
      </w:r>
      <w:r w:rsidRPr="00BB607D">
        <w:rPr>
          <w:rFonts w:ascii="Times New Roman" w:eastAsia="Times New Roman" w:hAnsi="Times New Roman" w:cs="Times New Roman"/>
          <w:bCs/>
          <w:color w:val="auto"/>
          <w:kern w:val="1"/>
          <w:sz w:val="27"/>
          <w:szCs w:val="27"/>
          <w:lang w:eastAsia="hi-IN" w:bidi="hi-IN"/>
        </w:rPr>
        <w:t xml:space="preserve"> годов»</w:t>
      </w:r>
      <w:bookmarkEnd w:id="0"/>
      <w:r w:rsidRPr="00BB607D">
        <w:rPr>
          <w:rFonts w:ascii="Times New Roman" w:eastAsia="Times New Roman" w:hAnsi="Times New Roman" w:cs="Times New Roman"/>
          <w:bCs/>
          <w:color w:val="auto"/>
          <w:kern w:val="1"/>
          <w:sz w:val="27"/>
          <w:szCs w:val="27"/>
          <w:lang w:eastAsia="hi-IN" w:bidi="hi-IN"/>
        </w:rPr>
        <w:t xml:space="preserve"> подготовлено </w:t>
      </w:r>
      <w:r w:rsidRPr="00BB607D">
        <w:rPr>
          <w:rFonts w:ascii="Times New Roman" w:hAnsi="Times New Roman" w:cs="Times New Roman"/>
          <w:sz w:val="27"/>
          <w:szCs w:val="27"/>
        </w:rPr>
        <w:t>в соответствии с пунктом 2 статьи 157</w:t>
      </w:r>
      <w:r w:rsidRPr="00BB607D">
        <w:rPr>
          <w:sz w:val="27"/>
          <w:szCs w:val="27"/>
        </w:rPr>
        <w:t xml:space="preserve"> </w:t>
      </w:r>
      <w:r w:rsidRPr="00BB607D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 (далее</w:t>
      </w:r>
      <w:r w:rsidRPr="00BB607D">
        <w:rPr>
          <w:rFonts w:ascii="Times New Roman" w:hAnsi="Times New Roman" w:cs="Times New Roman"/>
          <w:i/>
          <w:sz w:val="27"/>
          <w:szCs w:val="27"/>
        </w:rPr>
        <w:t xml:space="preserve"> - </w:t>
      </w:r>
      <w:r w:rsidRPr="00BB607D">
        <w:rPr>
          <w:rFonts w:ascii="Times New Roman" w:hAnsi="Times New Roman" w:cs="Times New Roman"/>
          <w:sz w:val="27"/>
          <w:szCs w:val="27"/>
        </w:rPr>
        <w:t>БК РФ), Федеральным законом от 07.02.2011г. №6-ФЗ «</w:t>
      </w:r>
      <w:r w:rsidRPr="00BB607D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</w:t>
      </w:r>
      <w:r w:rsidRPr="00BB607D">
        <w:rPr>
          <w:rFonts w:ascii="Times New Roman" w:hAnsi="Times New Roman" w:cs="Times New Roman"/>
          <w:sz w:val="27"/>
          <w:szCs w:val="27"/>
        </w:rPr>
        <w:t xml:space="preserve">, п.1 Раздела 6 Положения о бюджетном процессе в Кировском муниципальном округе, утвержденного  решением Думы Кировского муниципального округа от 19.10.2023г. № 154, </w:t>
      </w:r>
      <w:r w:rsidRPr="00BB607D">
        <w:rPr>
          <w:rFonts w:ascii="Times New Roman" w:hAnsi="Times New Roman" w:cs="Times New Roman"/>
          <w:color w:val="auto"/>
          <w:sz w:val="27"/>
          <w:szCs w:val="27"/>
        </w:rPr>
        <w:t>п.2 статьи 8</w:t>
      </w:r>
      <w:r w:rsidRPr="00BB607D">
        <w:rPr>
          <w:rFonts w:ascii="Times New Roman" w:hAnsi="Times New Roman" w:cs="Times New Roman"/>
          <w:b/>
          <w:color w:val="FF0000"/>
          <w:sz w:val="27"/>
          <w:szCs w:val="27"/>
        </w:rPr>
        <w:t xml:space="preserve"> </w:t>
      </w:r>
      <w:r w:rsidRPr="00BB607D">
        <w:rPr>
          <w:rFonts w:ascii="Times New Roman" w:hAnsi="Times New Roman" w:cs="Times New Roman"/>
          <w:sz w:val="27"/>
          <w:szCs w:val="27"/>
        </w:rPr>
        <w:t>Положения о</w:t>
      </w:r>
      <w:proofErr w:type="gramStart"/>
      <w:r w:rsidRPr="00BB607D">
        <w:rPr>
          <w:rFonts w:ascii="Times New Roman" w:hAnsi="Times New Roman" w:cs="Times New Roman"/>
          <w:sz w:val="27"/>
          <w:szCs w:val="27"/>
        </w:rPr>
        <w:t xml:space="preserve"> К</w:t>
      </w:r>
      <w:proofErr w:type="gramEnd"/>
      <w:r w:rsidRPr="00BB607D">
        <w:rPr>
          <w:rFonts w:ascii="Times New Roman" w:hAnsi="Times New Roman" w:cs="Times New Roman"/>
          <w:sz w:val="27"/>
          <w:szCs w:val="27"/>
        </w:rPr>
        <w:t>онтрольно – счетной палате Кировского муниципального округа Ставропольского края,</w:t>
      </w:r>
      <w:r w:rsidRPr="00BB607D">
        <w:rPr>
          <w:sz w:val="27"/>
          <w:szCs w:val="27"/>
        </w:rPr>
        <w:t xml:space="preserve"> </w:t>
      </w:r>
      <w:r w:rsidRPr="00BB607D">
        <w:rPr>
          <w:rFonts w:ascii="Times New Roman" w:hAnsi="Times New Roman" w:cs="Times New Roman"/>
          <w:sz w:val="27"/>
          <w:szCs w:val="27"/>
        </w:rPr>
        <w:t>утвержденного решением Думы Кировского муниципального округа Ставропольского края от 19</w:t>
      </w:r>
      <w:r w:rsidRPr="00BB607D">
        <w:rPr>
          <w:rFonts w:ascii="Times New Roman" w:hAnsi="Times New Roman" w:cs="Times New Roman"/>
          <w:color w:val="auto"/>
          <w:sz w:val="27"/>
          <w:szCs w:val="27"/>
        </w:rPr>
        <w:t>.10.2023г. №128.</w:t>
      </w:r>
    </w:p>
    <w:p w:rsidR="0044393F" w:rsidRPr="00BB607D" w:rsidRDefault="0044393F" w:rsidP="004439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При подготовке Заключения Контрольно-счетной палатой Кировского муниципального округа Ставропольского края (далее – Контрольно-счетная палата) учтена </w:t>
      </w:r>
      <w:r w:rsidRPr="00BB607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необходимость достижения национальных целей, определенных указами Президента Российской Федерации от 7 мая 2018г. № 204 «О национальных целях и стратегических задачах развития Российской Федерации на период до 2024 года», </w:t>
      </w:r>
      <w:r w:rsidR="0082302C" w:rsidRPr="0082302C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от 7 мая 2024 г. </w:t>
      </w:r>
      <w:r w:rsidR="0082302C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№</w:t>
      </w:r>
      <w:r w:rsidR="0082302C" w:rsidRPr="0082302C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309 </w:t>
      </w:r>
      <w:r w:rsidR="0082302C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«</w:t>
      </w:r>
      <w:r w:rsidR="0082302C" w:rsidRPr="0082302C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О национальных целях развития Российской Федерации на период до 2030 года и на перспективу до 2036 года</w:t>
      </w:r>
      <w:r w:rsidR="0082302C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»</w:t>
      </w:r>
      <w:r w:rsidR="0082302C" w:rsidRPr="0082302C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</w:t>
      </w:r>
      <w:r w:rsidR="0082302C" w:rsidRPr="0082302C">
        <w:rPr>
          <w:rFonts w:ascii="Arial" w:hAnsi="Arial" w:cs="Arial"/>
          <w:color w:val="auto"/>
          <w:sz w:val="18"/>
          <w:szCs w:val="18"/>
          <w:shd w:val="clear" w:color="auto" w:fill="FFFFFF"/>
        </w:rPr>
        <w:t xml:space="preserve"> </w:t>
      </w:r>
      <w:proofErr w:type="gramStart"/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Кроме того, учтены </w:t>
      </w:r>
      <w:r w:rsidRPr="00BB607D">
        <w:rPr>
          <w:rFonts w:ascii="Times New Roman" w:hAnsi="Times New Roman" w:cs="Times New Roman"/>
          <w:sz w:val="27"/>
          <w:szCs w:val="27"/>
          <w:lang w:eastAsia="en-US"/>
        </w:rPr>
        <w:t>основные направления бюджетной и налоговой политики Кировского муниципального округа Ставропольского края на 202</w:t>
      </w:r>
      <w:r w:rsidR="004A1D06">
        <w:rPr>
          <w:rFonts w:ascii="Times New Roman" w:hAnsi="Times New Roman" w:cs="Times New Roman"/>
          <w:sz w:val="27"/>
          <w:szCs w:val="27"/>
          <w:lang w:eastAsia="en-US"/>
        </w:rPr>
        <w:t>5</w:t>
      </w:r>
      <w:r w:rsidRPr="00BB607D">
        <w:rPr>
          <w:rFonts w:ascii="Times New Roman" w:hAnsi="Times New Roman" w:cs="Times New Roman"/>
          <w:sz w:val="27"/>
          <w:szCs w:val="27"/>
          <w:lang w:eastAsia="en-US"/>
        </w:rPr>
        <w:t xml:space="preserve"> год и плановый период 202</w:t>
      </w:r>
      <w:r w:rsidR="004A1D06">
        <w:rPr>
          <w:rFonts w:ascii="Times New Roman" w:hAnsi="Times New Roman" w:cs="Times New Roman"/>
          <w:sz w:val="27"/>
          <w:szCs w:val="27"/>
          <w:lang w:eastAsia="en-US"/>
        </w:rPr>
        <w:t>6</w:t>
      </w:r>
      <w:r w:rsidRPr="00BB607D">
        <w:rPr>
          <w:rFonts w:ascii="Times New Roman" w:hAnsi="Times New Roman" w:cs="Times New Roman"/>
          <w:sz w:val="27"/>
          <w:szCs w:val="27"/>
          <w:lang w:eastAsia="en-US"/>
        </w:rPr>
        <w:t xml:space="preserve"> и 202</w:t>
      </w:r>
      <w:r w:rsidR="004A1D06">
        <w:rPr>
          <w:rFonts w:ascii="Times New Roman" w:hAnsi="Times New Roman" w:cs="Times New Roman"/>
          <w:sz w:val="27"/>
          <w:szCs w:val="27"/>
          <w:lang w:eastAsia="en-US"/>
        </w:rPr>
        <w:t>7</w:t>
      </w:r>
      <w:r w:rsidRPr="00BB607D">
        <w:rPr>
          <w:rFonts w:ascii="Times New Roman" w:hAnsi="Times New Roman" w:cs="Times New Roman"/>
          <w:sz w:val="27"/>
          <w:szCs w:val="27"/>
          <w:lang w:eastAsia="en-US"/>
        </w:rPr>
        <w:t xml:space="preserve"> годов, утвержденные постановлением администрации Кировского муниципального округа  Ставропольского</w:t>
      </w:r>
      <w:r w:rsidRPr="00BB607D">
        <w:rPr>
          <w:rFonts w:ascii="Times New Roman" w:hAnsi="Times New Roman" w:cs="Times New Roman"/>
          <w:sz w:val="27"/>
          <w:szCs w:val="27"/>
        </w:rPr>
        <w:t xml:space="preserve"> края от </w:t>
      </w:r>
      <w:r w:rsidR="004A1D06">
        <w:rPr>
          <w:rFonts w:ascii="Times New Roman" w:hAnsi="Times New Roman" w:cs="Times New Roman"/>
          <w:sz w:val="27"/>
          <w:szCs w:val="27"/>
        </w:rPr>
        <w:t>13</w:t>
      </w:r>
      <w:r w:rsidRPr="00BB607D">
        <w:rPr>
          <w:rFonts w:ascii="Times New Roman" w:hAnsi="Times New Roman" w:cs="Times New Roman"/>
          <w:sz w:val="27"/>
          <w:szCs w:val="27"/>
        </w:rPr>
        <w:t xml:space="preserve"> сентября 202</w:t>
      </w:r>
      <w:r w:rsidR="004A1D06">
        <w:rPr>
          <w:rFonts w:ascii="Times New Roman" w:hAnsi="Times New Roman" w:cs="Times New Roman"/>
          <w:sz w:val="27"/>
          <w:szCs w:val="27"/>
        </w:rPr>
        <w:t>4</w:t>
      </w:r>
      <w:r w:rsidRPr="00BB607D">
        <w:rPr>
          <w:rFonts w:ascii="Times New Roman" w:hAnsi="Times New Roman" w:cs="Times New Roman"/>
          <w:sz w:val="27"/>
          <w:szCs w:val="27"/>
        </w:rPr>
        <w:t xml:space="preserve"> г. № </w:t>
      </w:r>
      <w:r w:rsidR="004A1D06">
        <w:rPr>
          <w:rFonts w:ascii="Times New Roman" w:hAnsi="Times New Roman" w:cs="Times New Roman"/>
          <w:sz w:val="27"/>
          <w:szCs w:val="27"/>
        </w:rPr>
        <w:t>1603</w:t>
      </w:r>
      <w:r w:rsidRPr="00BB607D">
        <w:rPr>
          <w:rFonts w:ascii="Times New Roman" w:hAnsi="Times New Roman" w:cs="Times New Roman"/>
          <w:sz w:val="27"/>
          <w:szCs w:val="27"/>
        </w:rPr>
        <w:t xml:space="preserve">, основные направления долговой политики </w:t>
      </w:r>
      <w:r w:rsidRPr="00BB607D">
        <w:rPr>
          <w:rFonts w:ascii="Times New Roman" w:hAnsi="Times New Roman" w:cs="Times New Roman"/>
          <w:sz w:val="27"/>
          <w:szCs w:val="27"/>
          <w:lang w:eastAsia="en-US"/>
        </w:rPr>
        <w:t xml:space="preserve">Кировского муниципального округа  </w:t>
      </w:r>
      <w:r w:rsidRPr="00BB607D">
        <w:rPr>
          <w:rFonts w:ascii="Times New Roman" w:hAnsi="Times New Roman" w:cs="Times New Roman"/>
          <w:sz w:val="27"/>
          <w:szCs w:val="27"/>
        </w:rPr>
        <w:t>Ставропольского края на 202</w:t>
      </w:r>
      <w:r w:rsidR="004A1D06">
        <w:rPr>
          <w:rFonts w:ascii="Times New Roman" w:hAnsi="Times New Roman" w:cs="Times New Roman"/>
          <w:sz w:val="27"/>
          <w:szCs w:val="27"/>
        </w:rPr>
        <w:t>5</w:t>
      </w:r>
      <w:r w:rsidRPr="00BB607D">
        <w:rPr>
          <w:rFonts w:ascii="Times New Roman" w:hAnsi="Times New Roman" w:cs="Times New Roman"/>
          <w:sz w:val="27"/>
          <w:szCs w:val="27"/>
        </w:rPr>
        <w:t xml:space="preserve"> год и </w:t>
      </w:r>
      <w:r w:rsidRPr="00BB607D">
        <w:rPr>
          <w:rFonts w:ascii="Times New Roman" w:hAnsi="Times New Roman" w:cs="Times New Roman"/>
          <w:sz w:val="27"/>
          <w:szCs w:val="27"/>
        </w:rPr>
        <w:lastRenderedPageBreak/>
        <w:t>плановый период 202</w:t>
      </w:r>
      <w:r w:rsidR="004A1D06">
        <w:rPr>
          <w:rFonts w:ascii="Times New Roman" w:hAnsi="Times New Roman" w:cs="Times New Roman"/>
          <w:sz w:val="27"/>
          <w:szCs w:val="27"/>
        </w:rPr>
        <w:t>6</w:t>
      </w:r>
      <w:r w:rsidRPr="00BB607D">
        <w:rPr>
          <w:rFonts w:ascii="Times New Roman" w:hAnsi="Times New Roman" w:cs="Times New Roman"/>
          <w:sz w:val="27"/>
          <w:szCs w:val="27"/>
        </w:rPr>
        <w:t xml:space="preserve"> и 202</w:t>
      </w:r>
      <w:r w:rsidR="004A1D06">
        <w:rPr>
          <w:rFonts w:ascii="Times New Roman" w:hAnsi="Times New Roman" w:cs="Times New Roman"/>
          <w:sz w:val="27"/>
          <w:szCs w:val="27"/>
        </w:rPr>
        <w:t>7</w:t>
      </w:r>
      <w:r w:rsidRPr="00BB607D">
        <w:rPr>
          <w:rFonts w:ascii="Times New Roman" w:hAnsi="Times New Roman" w:cs="Times New Roman"/>
          <w:sz w:val="27"/>
          <w:szCs w:val="27"/>
        </w:rPr>
        <w:t xml:space="preserve"> годов, утвержденные постановлением администрации</w:t>
      </w:r>
      <w:proofErr w:type="gramEnd"/>
      <w:r w:rsidRPr="00BB607D">
        <w:rPr>
          <w:rFonts w:ascii="Times New Roman" w:hAnsi="Times New Roman" w:cs="Times New Roman"/>
          <w:sz w:val="27"/>
          <w:szCs w:val="27"/>
        </w:rPr>
        <w:t xml:space="preserve"> </w:t>
      </w:r>
      <w:r w:rsidRPr="00BB607D">
        <w:rPr>
          <w:rFonts w:ascii="Times New Roman" w:hAnsi="Times New Roman" w:cs="Times New Roman"/>
          <w:sz w:val="27"/>
          <w:szCs w:val="27"/>
          <w:lang w:eastAsia="en-US"/>
        </w:rPr>
        <w:t xml:space="preserve">Кировского муниципального округа </w:t>
      </w:r>
      <w:r w:rsidRPr="00BB607D">
        <w:rPr>
          <w:rFonts w:ascii="Times New Roman" w:hAnsi="Times New Roman" w:cs="Times New Roman"/>
          <w:sz w:val="27"/>
          <w:szCs w:val="27"/>
        </w:rPr>
        <w:t xml:space="preserve">Ставропольского края от  </w:t>
      </w:r>
      <w:r w:rsidR="004A1D06">
        <w:rPr>
          <w:rFonts w:ascii="Times New Roman" w:hAnsi="Times New Roman" w:cs="Times New Roman"/>
          <w:sz w:val="27"/>
          <w:szCs w:val="27"/>
        </w:rPr>
        <w:t>13</w:t>
      </w:r>
      <w:r w:rsidRPr="00BB607D">
        <w:rPr>
          <w:rFonts w:ascii="Times New Roman" w:hAnsi="Times New Roman" w:cs="Times New Roman"/>
          <w:sz w:val="27"/>
          <w:szCs w:val="27"/>
        </w:rPr>
        <w:t xml:space="preserve"> сентября 202</w:t>
      </w:r>
      <w:r w:rsidR="004A1D06">
        <w:rPr>
          <w:rFonts w:ascii="Times New Roman" w:hAnsi="Times New Roman" w:cs="Times New Roman"/>
          <w:sz w:val="27"/>
          <w:szCs w:val="27"/>
        </w:rPr>
        <w:t>4</w:t>
      </w:r>
      <w:r w:rsidRPr="00BB607D">
        <w:rPr>
          <w:rFonts w:ascii="Times New Roman" w:hAnsi="Times New Roman" w:cs="Times New Roman"/>
          <w:sz w:val="27"/>
          <w:szCs w:val="27"/>
        </w:rPr>
        <w:t xml:space="preserve"> г. № </w:t>
      </w:r>
      <w:r w:rsidR="004A1D06">
        <w:rPr>
          <w:rFonts w:ascii="Times New Roman" w:hAnsi="Times New Roman" w:cs="Times New Roman"/>
          <w:sz w:val="27"/>
          <w:szCs w:val="27"/>
        </w:rPr>
        <w:t>1604</w:t>
      </w:r>
      <w:r w:rsidRPr="00BB607D">
        <w:rPr>
          <w:rFonts w:ascii="Times New Roman" w:hAnsi="Times New Roman" w:cs="Times New Roman"/>
          <w:sz w:val="27"/>
          <w:szCs w:val="27"/>
        </w:rPr>
        <w:t>.</w:t>
      </w:r>
    </w:p>
    <w:p w:rsidR="0044393F" w:rsidRPr="00BB607D" w:rsidRDefault="0044393F" w:rsidP="0044393F">
      <w:pPr>
        <w:pStyle w:val="8"/>
        <w:shd w:val="clear" w:color="auto" w:fill="auto"/>
        <w:spacing w:before="0" w:after="0" w:line="240" w:lineRule="auto"/>
        <w:ind w:right="20" w:firstLine="567"/>
      </w:pPr>
      <w:proofErr w:type="gramStart"/>
      <w:r w:rsidRPr="00BB607D">
        <w:t>Проанализированы показатели прогноза социально - экономического развития Кировского муниципального округа Ставропольского края на 202</w:t>
      </w:r>
      <w:r w:rsidR="004A1D06">
        <w:t>5</w:t>
      </w:r>
      <w:r w:rsidRPr="00BB607D">
        <w:t xml:space="preserve"> год и плановый период 202</w:t>
      </w:r>
      <w:r w:rsidR="004A1D06">
        <w:t>6</w:t>
      </w:r>
      <w:r w:rsidRPr="00BB607D">
        <w:t xml:space="preserve"> и 202</w:t>
      </w:r>
      <w:r w:rsidR="004A1D06">
        <w:t>7</w:t>
      </w:r>
      <w:r w:rsidRPr="00BB607D">
        <w:t xml:space="preserve"> годов, одобренного постановлением администрации Кировского муниципального округа Ставропольского края от </w:t>
      </w:r>
      <w:r w:rsidRPr="00E136E9">
        <w:t>1</w:t>
      </w:r>
      <w:r w:rsidR="00E136E9" w:rsidRPr="00E136E9">
        <w:t>3</w:t>
      </w:r>
      <w:r w:rsidRPr="00E136E9">
        <w:t>.11.202</w:t>
      </w:r>
      <w:r w:rsidR="00E136E9" w:rsidRPr="00E136E9">
        <w:t>4</w:t>
      </w:r>
      <w:r w:rsidRPr="00E136E9">
        <w:t xml:space="preserve"> года №</w:t>
      </w:r>
      <w:r w:rsidR="00E136E9" w:rsidRPr="00E136E9">
        <w:t>2008</w:t>
      </w:r>
      <w:r w:rsidRPr="00E136E9">
        <w:t xml:space="preserve"> </w:t>
      </w:r>
      <w:r w:rsidRPr="00BB607D">
        <w:t>и показателей проекта решения «О бюджете Кировского муниципального округа Ставропольского края на 202</w:t>
      </w:r>
      <w:r w:rsidR="004A1D06">
        <w:t>5</w:t>
      </w:r>
      <w:r w:rsidRPr="00BB607D">
        <w:t xml:space="preserve"> год и плановый период 202</w:t>
      </w:r>
      <w:r w:rsidR="004A1D06">
        <w:t>6</w:t>
      </w:r>
      <w:r w:rsidRPr="00BB607D">
        <w:t xml:space="preserve"> и 202</w:t>
      </w:r>
      <w:r w:rsidR="004A1D06">
        <w:t>7</w:t>
      </w:r>
      <w:r w:rsidRPr="00BB607D">
        <w:t xml:space="preserve"> годов» (далее - Проект решения).</w:t>
      </w:r>
      <w:proofErr w:type="gramEnd"/>
    </w:p>
    <w:p w:rsidR="0044393F" w:rsidRPr="00040CA2" w:rsidRDefault="0044393F" w:rsidP="0044393F">
      <w:pPr>
        <w:autoSpaceDE w:val="0"/>
        <w:autoSpaceDN w:val="0"/>
        <w:adjustRightInd w:val="0"/>
        <w:ind w:firstLine="68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bookmarkStart w:id="1" w:name="bookmark0"/>
    </w:p>
    <w:p w:rsidR="0044393F" w:rsidRPr="00BB607D" w:rsidRDefault="0044393F" w:rsidP="0044393F">
      <w:pPr>
        <w:pStyle w:val="12"/>
        <w:keepNext/>
        <w:keepLines/>
        <w:shd w:val="clear" w:color="auto" w:fill="auto"/>
        <w:spacing w:before="0" w:line="240" w:lineRule="auto"/>
        <w:ind w:left="1080" w:right="20"/>
        <w:jc w:val="center"/>
        <w:rPr>
          <w:u w:val="single"/>
        </w:rPr>
      </w:pPr>
      <w:r w:rsidRPr="00BB607D">
        <w:rPr>
          <w:u w:val="single"/>
        </w:rPr>
        <w:t>Анализ прогноза социально-экономического развития Кировского муниципального округа Ставропольского края на 202</w:t>
      </w:r>
      <w:r w:rsidR="00F565DC">
        <w:rPr>
          <w:u w:val="single"/>
        </w:rPr>
        <w:t>5</w:t>
      </w:r>
      <w:r w:rsidRPr="00BB607D">
        <w:rPr>
          <w:u w:val="single"/>
        </w:rPr>
        <w:t xml:space="preserve"> год и плановый период 202</w:t>
      </w:r>
      <w:r w:rsidR="00F565DC">
        <w:rPr>
          <w:u w:val="single"/>
        </w:rPr>
        <w:t>6</w:t>
      </w:r>
      <w:r w:rsidRPr="00BB607D">
        <w:rPr>
          <w:u w:val="single"/>
        </w:rPr>
        <w:t xml:space="preserve"> и 202</w:t>
      </w:r>
      <w:r w:rsidR="00F565DC">
        <w:rPr>
          <w:u w:val="single"/>
        </w:rPr>
        <w:t>7</w:t>
      </w:r>
      <w:r w:rsidRPr="00BB607D">
        <w:rPr>
          <w:u w:val="single"/>
        </w:rPr>
        <w:t xml:space="preserve"> годов</w:t>
      </w:r>
      <w:bookmarkEnd w:id="1"/>
    </w:p>
    <w:p w:rsidR="0044393F" w:rsidRPr="00BB607D" w:rsidRDefault="0044393F" w:rsidP="0044393F">
      <w:pPr>
        <w:pStyle w:val="12"/>
        <w:keepNext/>
        <w:keepLines/>
        <w:shd w:val="clear" w:color="auto" w:fill="auto"/>
        <w:spacing w:before="0" w:line="240" w:lineRule="auto"/>
        <w:ind w:left="1080" w:right="20"/>
        <w:jc w:val="center"/>
        <w:rPr>
          <w:u w:val="single"/>
        </w:rPr>
      </w:pPr>
    </w:p>
    <w:p w:rsidR="0044393F" w:rsidRPr="00BB607D" w:rsidRDefault="0044393F" w:rsidP="0044393F">
      <w:pPr>
        <w:widowControl w:val="0"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>Прогноз социально-экономического развития Кировского муниципального округа Ставропольского края на 202</w:t>
      </w:r>
      <w:r w:rsidR="00F565DC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и на плановый  период 202</w:t>
      </w:r>
      <w:r w:rsidR="00F565DC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и 202</w:t>
      </w:r>
      <w:r w:rsidR="00F565DC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годов (далее – Прогноз), разработан в соответствии с Бюджетным кодексом Российской Федерации, Федеральным законом от 28 июня 2014 года № 172-ФЗ «О стратегическом планировании в Российской Федерации» и </w:t>
      </w:r>
      <w:hyperlink r:id="rId8" w:history="1">
        <w:r w:rsidRPr="00BB607D">
          <w:rPr>
            <w:rFonts w:ascii="Times New Roman" w:eastAsia="Times New Roman" w:hAnsi="Times New Roman" w:cs="Times New Roman"/>
            <w:color w:val="auto"/>
            <w:sz w:val="27"/>
            <w:szCs w:val="27"/>
          </w:rPr>
          <w:t>Порядком</w:t>
        </w:r>
      </w:hyperlink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разработки, корректировки, осуществления мониторинга и контроля реализации прогноза социально-экономического развития Кировского муниципального округа Ставропольского края</w:t>
      </w:r>
      <w:proofErr w:type="gramEnd"/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(далее – муниципальный округ) на среднесрочный период</w:t>
      </w:r>
      <w:r w:rsidRPr="00BB607D">
        <w:rPr>
          <w:rFonts w:ascii="Times New Roman" w:hAnsi="Times New Roman" w:cs="Times New Roman"/>
          <w:color w:val="auto"/>
          <w:sz w:val="27"/>
          <w:szCs w:val="27"/>
        </w:rPr>
        <w:t xml:space="preserve">, утвержденным постановлением администрации Кировского муниципального округа Ставропольского </w:t>
      </w:r>
      <w:r w:rsidRPr="00E136E9">
        <w:rPr>
          <w:rFonts w:ascii="Times New Roman" w:hAnsi="Times New Roman" w:cs="Times New Roman"/>
          <w:color w:val="auto"/>
          <w:sz w:val="27"/>
          <w:szCs w:val="27"/>
        </w:rPr>
        <w:t>края от 03 ноября 2023 года № 2114.</w:t>
      </w:r>
    </w:p>
    <w:p w:rsidR="0044393F" w:rsidRPr="00BB607D" w:rsidRDefault="0044393F" w:rsidP="0044393F">
      <w:pPr>
        <w:pStyle w:val="8"/>
        <w:shd w:val="clear" w:color="auto" w:fill="auto"/>
        <w:spacing w:before="0" w:after="0" w:line="240" w:lineRule="auto"/>
        <w:ind w:left="20" w:right="20" w:firstLine="567"/>
      </w:pPr>
      <w:r w:rsidRPr="00BB607D">
        <w:t>В соответствии со ст.169 БК РФ 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CE061D" w:rsidRPr="00CE061D" w:rsidRDefault="00CE061D" w:rsidP="00CE061D">
      <w:pPr>
        <w:spacing w:line="322" w:lineRule="exact"/>
        <w:ind w:left="20" w:right="20" w:firstLine="720"/>
        <w:jc w:val="both"/>
        <w:rPr>
          <w:rFonts w:ascii="Times New Roman" w:hAnsi="Times New Roman" w:cs="Times New Roman"/>
          <w:sz w:val="27"/>
          <w:szCs w:val="27"/>
          <w:lang w:val="ru"/>
        </w:rPr>
      </w:pPr>
      <w:proofErr w:type="gramStart"/>
      <w:r w:rsidRPr="00CE061D">
        <w:rPr>
          <w:rFonts w:ascii="Times New Roman" w:hAnsi="Times New Roman" w:cs="Times New Roman"/>
          <w:sz w:val="27"/>
          <w:szCs w:val="27"/>
          <w:lang w:val="ru"/>
        </w:rPr>
        <w:t>Разработка Прогноза осуществлялась исходя из приоритетов и задач, определенных указами Президента Российской Федерации от 7 мая 2018 года          № 204 «О национальных целях и стратегических задачах развития Россий</w:t>
      </w:r>
      <w:r w:rsidRPr="00CE061D">
        <w:rPr>
          <w:rFonts w:ascii="Times New Roman" w:hAnsi="Times New Roman" w:cs="Times New Roman"/>
          <w:sz w:val="27"/>
          <w:szCs w:val="27"/>
          <w:lang w:val="ru"/>
        </w:rPr>
        <w:softHyphen/>
        <w:t>ской Федерации на период до 2024 года» и от 7 мая 2024 года № 309 «О национальных целях развития Российской Федерации на период до 2030 года и на перспективу до 2036 года», с учетом состояния</w:t>
      </w:r>
      <w:proofErr w:type="gramEnd"/>
      <w:r w:rsidRPr="00CE061D">
        <w:rPr>
          <w:rFonts w:ascii="Times New Roman" w:hAnsi="Times New Roman" w:cs="Times New Roman"/>
          <w:sz w:val="27"/>
          <w:szCs w:val="27"/>
          <w:lang w:val="ru"/>
        </w:rPr>
        <w:t xml:space="preserve"> и динамики мировой экономики, конъюнктуры мировых товарно-сырьевых рынков, а также состояния и тен</w:t>
      </w:r>
      <w:r w:rsidRPr="00CE061D">
        <w:rPr>
          <w:rFonts w:ascii="Times New Roman" w:hAnsi="Times New Roman" w:cs="Times New Roman"/>
          <w:sz w:val="27"/>
          <w:szCs w:val="27"/>
          <w:lang w:val="ru"/>
        </w:rPr>
        <w:softHyphen/>
        <w:t>денций развития российской экономики.</w:t>
      </w:r>
    </w:p>
    <w:p w:rsidR="0044393F" w:rsidRPr="00BB607D" w:rsidRDefault="0044393F" w:rsidP="0044393F">
      <w:pPr>
        <w:pStyle w:val="8"/>
        <w:shd w:val="clear" w:color="auto" w:fill="auto"/>
        <w:spacing w:before="0" w:after="0" w:line="240" w:lineRule="auto"/>
        <w:ind w:left="20" w:right="40" w:firstLine="567"/>
      </w:pPr>
      <w:r w:rsidRPr="00BB607D">
        <w:t>Прогноз социально-экономического развития муниципального округа на 202</w:t>
      </w:r>
      <w:r w:rsidR="00CE061D">
        <w:t>5</w:t>
      </w:r>
      <w:r w:rsidRPr="00BB607D">
        <w:t xml:space="preserve"> год и плановый период до 202</w:t>
      </w:r>
      <w:r w:rsidR="00CE061D">
        <w:t>7</w:t>
      </w:r>
      <w:r w:rsidRPr="00BB607D">
        <w:t xml:space="preserve"> года разработан с соблюдением требований п. 1 ст. 173 БК РФ в части периода прогнозирования - три года. </w:t>
      </w:r>
    </w:p>
    <w:p w:rsidR="0044393F" w:rsidRPr="00BB607D" w:rsidRDefault="0044393F" w:rsidP="0044393F">
      <w:pPr>
        <w:pStyle w:val="70"/>
        <w:shd w:val="clear" w:color="auto" w:fill="auto"/>
        <w:spacing w:line="240" w:lineRule="auto"/>
        <w:ind w:right="-3" w:firstLine="567"/>
        <w:jc w:val="both"/>
        <w:rPr>
          <w:sz w:val="27"/>
          <w:szCs w:val="27"/>
        </w:rPr>
      </w:pPr>
      <w:r w:rsidRPr="00BB607D">
        <w:rPr>
          <w:sz w:val="27"/>
          <w:szCs w:val="27"/>
        </w:rPr>
        <w:t>В соответствии с п.3 ст.173 БК РФ Прогноз социально-экономического развития Кировского муниципального округа Ставропольского края на 202</w:t>
      </w:r>
      <w:r w:rsidR="00CE061D">
        <w:rPr>
          <w:sz w:val="27"/>
          <w:szCs w:val="27"/>
        </w:rPr>
        <w:t>5</w:t>
      </w:r>
      <w:r w:rsidRPr="00BB607D">
        <w:rPr>
          <w:sz w:val="27"/>
          <w:szCs w:val="27"/>
        </w:rPr>
        <w:t xml:space="preserve"> год и плановый период до 202</w:t>
      </w:r>
      <w:r w:rsidR="00CE061D">
        <w:rPr>
          <w:sz w:val="27"/>
          <w:szCs w:val="27"/>
        </w:rPr>
        <w:t>7</w:t>
      </w:r>
      <w:r w:rsidRPr="00BB607D">
        <w:rPr>
          <w:sz w:val="27"/>
          <w:szCs w:val="27"/>
        </w:rPr>
        <w:t xml:space="preserve"> года, одобрен постановлением администрации Ки</w:t>
      </w:r>
      <w:r w:rsidRPr="00BB607D">
        <w:rPr>
          <w:sz w:val="27"/>
          <w:szCs w:val="27"/>
        </w:rPr>
        <w:softHyphen/>
        <w:t xml:space="preserve">ровского городского округа  Ставропольского края от </w:t>
      </w:r>
      <w:r w:rsidRPr="00E136E9">
        <w:rPr>
          <w:sz w:val="27"/>
          <w:szCs w:val="27"/>
        </w:rPr>
        <w:t>1</w:t>
      </w:r>
      <w:r w:rsidR="00E136E9" w:rsidRPr="00E136E9">
        <w:rPr>
          <w:sz w:val="27"/>
          <w:szCs w:val="27"/>
        </w:rPr>
        <w:t>3</w:t>
      </w:r>
      <w:r w:rsidRPr="00E136E9">
        <w:rPr>
          <w:sz w:val="27"/>
          <w:szCs w:val="27"/>
        </w:rPr>
        <w:t>.11.202</w:t>
      </w:r>
      <w:r w:rsidR="00E136E9" w:rsidRPr="00E136E9">
        <w:rPr>
          <w:sz w:val="27"/>
          <w:szCs w:val="27"/>
        </w:rPr>
        <w:t>4г.</w:t>
      </w:r>
      <w:r w:rsidRPr="00E136E9">
        <w:rPr>
          <w:sz w:val="27"/>
          <w:szCs w:val="27"/>
        </w:rPr>
        <w:t xml:space="preserve">  № </w:t>
      </w:r>
      <w:r w:rsidR="00E136E9" w:rsidRPr="00E136E9">
        <w:rPr>
          <w:sz w:val="27"/>
          <w:szCs w:val="27"/>
        </w:rPr>
        <w:t>2008</w:t>
      </w:r>
      <w:r w:rsidRPr="00E136E9">
        <w:rPr>
          <w:sz w:val="27"/>
          <w:szCs w:val="27"/>
        </w:rPr>
        <w:t>.</w:t>
      </w:r>
    </w:p>
    <w:p w:rsidR="0044393F" w:rsidRPr="00BB607D" w:rsidRDefault="0044393F" w:rsidP="0044393F">
      <w:pPr>
        <w:pStyle w:val="70"/>
        <w:shd w:val="clear" w:color="auto" w:fill="auto"/>
        <w:spacing w:line="240" w:lineRule="auto"/>
        <w:ind w:right="-3" w:firstLine="567"/>
        <w:jc w:val="both"/>
        <w:rPr>
          <w:sz w:val="27"/>
          <w:szCs w:val="27"/>
        </w:rPr>
      </w:pPr>
      <w:r w:rsidRPr="00BB607D">
        <w:rPr>
          <w:sz w:val="27"/>
          <w:szCs w:val="27"/>
        </w:rPr>
        <w:t xml:space="preserve">Пояснительная записка к Прогнозу социально – экономического развития представлена в соответствии с требованиями  ст. 173 БК РФ. </w:t>
      </w:r>
    </w:p>
    <w:p w:rsidR="0044393F" w:rsidRPr="00BB607D" w:rsidRDefault="0044393F" w:rsidP="0044393F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Согласно пояснительной записке к Прогнозу социально-экономического 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развития округа прогноз развития муниципального округа на 202</w:t>
      </w:r>
      <w:r w:rsidR="00CE061D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и плановый период до 202</w:t>
      </w:r>
      <w:r w:rsidR="00CE061D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 разработан на основе:</w:t>
      </w:r>
    </w:p>
    <w:p w:rsidR="00CE061D" w:rsidRPr="00CE061D" w:rsidRDefault="00CE061D" w:rsidP="00CE061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061D">
        <w:rPr>
          <w:rFonts w:ascii="Times New Roman" w:hAnsi="Times New Roman" w:cs="Times New Roman"/>
          <w:sz w:val="27"/>
          <w:szCs w:val="27"/>
        </w:rPr>
        <w:t>анализа сложившейся ситуации в экономике, тенденций ее развития          и в соответствии со сценарными условиями, основными параметрами прогноза социально-экономического развития Российской Федерации                                и прогнозируемыми изменениями цен (тарифов) на товары, услуги хозяйствующих субъектов, осуществляющих регулируемые виды деятельности в инфраструктурном секторе на 2025 год и на период до 2027 года (далее – сценарные условия);</w:t>
      </w:r>
    </w:p>
    <w:p w:rsidR="00CE061D" w:rsidRPr="00CE061D" w:rsidRDefault="00CE061D" w:rsidP="00CE061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061D">
        <w:rPr>
          <w:rFonts w:ascii="Times New Roman" w:hAnsi="Times New Roman" w:cs="Times New Roman"/>
          <w:sz w:val="27"/>
          <w:szCs w:val="27"/>
        </w:rPr>
        <w:t xml:space="preserve">статистических отчетных данных о социально-экономическом развитии </w:t>
      </w:r>
      <w:r w:rsidRPr="00CE061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Кировского муниципального округа Ставропольского края </w:t>
      </w:r>
      <w:r w:rsidRPr="00CE061D">
        <w:rPr>
          <w:rFonts w:ascii="Times New Roman" w:hAnsi="Times New Roman" w:cs="Times New Roman"/>
          <w:sz w:val="27"/>
          <w:szCs w:val="27"/>
        </w:rPr>
        <w:t>за 2022 – 2023 годы           и январь-сентябрь 2024 года;</w:t>
      </w:r>
    </w:p>
    <w:p w:rsidR="00CE061D" w:rsidRPr="00CE061D" w:rsidRDefault="00CE061D" w:rsidP="00CE061D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E061D">
        <w:rPr>
          <w:rFonts w:ascii="Times New Roman" w:hAnsi="Times New Roman" w:cs="Times New Roman"/>
          <w:sz w:val="27"/>
          <w:szCs w:val="27"/>
        </w:rPr>
        <w:t>данных, представленных структурными подразделениями администрации Кировского муниципального  округа Ставропольского края и других субъектов прогнозирования.</w:t>
      </w:r>
    </w:p>
    <w:p w:rsidR="0044393F" w:rsidRPr="00E136E9" w:rsidRDefault="0044393F" w:rsidP="0044393F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136E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соответствии с пунктом </w:t>
      </w:r>
      <w:r w:rsidR="00E136E9" w:rsidRPr="00E136E9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E136E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hyperlink r:id="rId9" w:history="1">
        <w:proofErr w:type="gramStart"/>
        <w:r w:rsidRPr="00E136E9">
          <w:rPr>
            <w:rFonts w:ascii="Times New Roman" w:eastAsia="Times New Roman" w:hAnsi="Times New Roman" w:cs="Times New Roman"/>
            <w:color w:val="auto"/>
            <w:sz w:val="27"/>
            <w:szCs w:val="27"/>
          </w:rPr>
          <w:t>Порядк</w:t>
        </w:r>
      </w:hyperlink>
      <w:r w:rsidRPr="00E136E9">
        <w:rPr>
          <w:rFonts w:ascii="Times New Roman" w:eastAsia="Times New Roman" w:hAnsi="Times New Roman" w:cs="Times New Roman"/>
          <w:color w:val="auto"/>
          <w:sz w:val="27"/>
          <w:szCs w:val="27"/>
        </w:rPr>
        <w:t>а</w:t>
      </w:r>
      <w:proofErr w:type="gramEnd"/>
      <w:r w:rsidRPr="00E136E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разработки, корректировки, осуществления мониторинга и контроля реализации прогноза социально-экономического развития Кировского муниципального округа Ставропольского края на среднесрочный период</w:t>
      </w:r>
      <w:r w:rsidRPr="00E136E9">
        <w:rPr>
          <w:rFonts w:ascii="Times New Roman" w:hAnsi="Times New Roman" w:cs="Times New Roman"/>
          <w:color w:val="auto"/>
          <w:sz w:val="27"/>
          <w:szCs w:val="27"/>
        </w:rPr>
        <w:t>, утвержденного постановлением администрации Кировского муниципального округа Ставропольского края от 03 ноября 2023 года № 2114</w:t>
      </w:r>
      <w:r w:rsidRPr="00E136E9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(далее – Порядок), уточненный прогноз разработан в трех вариантах: консервативном, базовом  и целевом.</w:t>
      </w:r>
    </w:p>
    <w:p w:rsidR="0044393F" w:rsidRPr="00BB607D" w:rsidRDefault="0044393F" w:rsidP="0044393F">
      <w:pPr>
        <w:ind w:left="40" w:right="4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u"/>
        </w:rPr>
      </w:pPr>
      <w:r w:rsidRPr="00BB607D">
        <w:rPr>
          <w:rFonts w:ascii="Times New Roman" w:eastAsia="Times New Roman" w:hAnsi="Times New Roman" w:cs="Times New Roman"/>
          <w:sz w:val="27"/>
          <w:szCs w:val="27"/>
          <w:lang w:val="ru"/>
        </w:rPr>
        <w:t>Консервативный вариант Прогноза разработан на основе сценарных условий, характеризующих существенное ухудшение темпов экономического роста муниципального округа, внешнеэкономических и иных условий.</w:t>
      </w:r>
    </w:p>
    <w:p w:rsidR="0044393F" w:rsidRPr="00BB607D" w:rsidRDefault="0044393F" w:rsidP="0044393F">
      <w:pPr>
        <w:ind w:left="40" w:right="40" w:firstLine="567"/>
        <w:jc w:val="both"/>
        <w:rPr>
          <w:rFonts w:ascii="Times New Roman" w:eastAsia="Times New Roman" w:hAnsi="Times New Roman" w:cs="Times New Roman"/>
          <w:sz w:val="27"/>
          <w:szCs w:val="27"/>
          <w:lang w:val="ru"/>
        </w:rPr>
      </w:pPr>
      <w:r w:rsidRPr="00BB607D">
        <w:rPr>
          <w:rFonts w:ascii="Times New Roman" w:eastAsia="Times New Roman" w:hAnsi="Times New Roman" w:cs="Times New Roman"/>
          <w:sz w:val="27"/>
          <w:szCs w:val="27"/>
          <w:lang w:val="ru"/>
        </w:rPr>
        <w:t>Базовый вариант Прогноза характеризует основные тенденции и параметры развития экономики муниципального округа при сценарных условиях, характеризующих консервативные оценки темпов экономического роста муниципального округа, внешнеэкономических и иных условий.</w:t>
      </w:r>
    </w:p>
    <w:p w:rsidR="0044393F" w:rsidRPr="00BB607D" w:rsidRDefault="0044393F" w:rsidP="0044393F">
      <w:pPr>
        <w:ind w:left="40" w:right="4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607D">
        <w:rPr>
          <w:rFonts w:ascii="Times New Roman" w:eastAsia="Times New Roman" w:hAnsi="Times New Roman" w:cs="Times New Roman"/>
          <w:sz w:val="27"/>
          <w:szCs w:val="27"/>
          <w:lang w:val="ru"/>
        </w:rPr>
        <w:t>Целевой вариант Прогноза основан на сценарных условиях, предусматривающих достижение значений целевых показателей социально-экономического развития муниципального округа, обеспечивающих достижение целей и решение задач стратегического планирования муниципального округа.</w:t>
      </w:r>
    </w:p>
    <w:p w:rsidR="0044393F" w:rsidRPr="00BB607D" w:rsidRDefault="0044393F" w:rsidP="0044393F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B607D">
        <w:rPr>
          <w:rFonts w:ascii="Times New Roman" w:hAnsi="Times New Roman" w:cs="Times New Roman"/>
          <w:sz w:val="27"/>
          <w:szCs w:val="27"/>
        </w:rPr>
        <w:t xml:space="preserve">При разработке Прогноза учитывались риски  социально-экономического  развития: </w:t>
      </w:r>
    </w:p>
    <w:p w:rsidR="002C6314" w:rsidRPr="002C6314" w:rsidRDefault="002C6314" w:rsidP="002C6314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C6314">
        <w:rPr>
          <w:rFonts w:ascii="Times New Roman" w:eastAsia="Courier New" w:hAnsi="Times New Roman" w:cs="Times New Roman"/>
          <w:sz w:val="27"/>
          <w:szCs w:val="27"/>
          <w:lang w:bidi="ru-RU"/>
        </w:rPr>
        <w:t>показатели инфляции</w:t>
      </w:r>
      <w:r w:rsidRPr="002C6314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2C6314" w:rsidRPr="002C6314" w:rsidRDefault="002C6314" w:rsidP="002C6314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C6314">
        <w:rPr>
          <w:rFonts w:ascii="Times New Roman" w:eastAsia="Courier New" w:hAnsi="Times New Roman" w:cs="Times New Roman"/>
          <w:sz w:val="27"/>
          <w:szCs w:val="27"/>
          <w:lang w:bidi="ru-RU"/>
        </w:rPr>
        <w:t>индексы-дефляторы и индексы цен производителей по видам экономической деятельности на 2025-2027 годы;</w:t>
      </w:r>
    </w:p>
    <w:p w:rsidR="002C6314" w:rsidRDefault="002C6314" w:rsidP="002C6314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C6314">
        <w:rPr>
          <w:rFonts w:ascii="Times New Roman" w:eastAsia="Courier New" w:hAnsi="Times New Roman" w:cs="Times New Roman"/>
          <w:sz w:val="27"/>
          <w:szCs w:val="27"/>
          <w:lang w:bidi="ru-RU"/>
        </w:rPr>
        <w:t>основные показатели прогноза социально-экономического развития Российской Федерации и Ставропольского края на период 2025-2027 годы;</w:t>
      </w:r>
      <w:r w:rsidRPr="002C631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    </w:t>
      </w:r>
    </w:p>
    <w:p w:rsidR="002C6314" w:rsidRPr="002C6314" w:rsidRDefault="002C6314" w:rsidP="002C6314">
      <w:pPr>
        <w:widowControl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C6314">
        <w:rPr>
          <w:rFonts w:ascii="Times New Roman" w:hAnsi="Times New Roman" w:cs="Times New Roman"/>
          <w:sz w:val="27"/>
          <w:szCs w:val="27"/>
        </w:rPr>
        <w:t>ухудшения ситуации в связи с введением в отношении Российской Федерации иностранными государствами экономических санкций.</w:t>
      </w:r>
    </w:p>
    <w:p w:rsidR="0044393F" w:rsidRPr="00BB607D" w:rsidRDefault="0044393F" w:rsidP="00F43E51">
      <w:pPr>
        <w:widowControl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>Приоритетными направлениями инвестиционного развития муниципального округа является агропромышленный комплекс и промышленное производство.</w:t>
      </w:r>
    </w:p>
    <w:p w:rsidR="002C6314" w:rsidRPr="002C6314" w:rsidRDefault="002C6314" w:rsidP="00B04E4B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C6314">
        <w:rPr>
          <w:rFonts w:ascii="Times New Roman" w:hAnsi="Times New Roman" w:cs="Times New Roman"/>
          <w:sz w:val="27"/>
          <w:szCs w:val="27"/>
          <w:lang w:val="ru"/>
        </w:rPr>
        <w:t>В плановом периоде 2</w:t>
      </w:r>
      <w:r w:rsidRPr="002C6314">
        <w:rPr>
          <w:rFonts w:ascii="Times New Roman" w:hAnsi="Times New Roman" w:cs="Times New Roman"/>
          <w:sz w:val="27"/>
          <w:szCs w:val="27"/>
        </w:rPr>
        <w:t xml:space="preserve">025-2027 </w:t>
      </w:r>
      <w:r w:rsidRPr="002C6314">
        <w:rPr>
          <w:rFonts w:ascii="Times New Roman" w:hAnsi="Times New Roman" w:cs="Times New Roman"/>
          <w:sz w:val="27"/>
          <w:szCs w:val="27"/>
          <w:lang w:val="ru"/>
        </w:rPr>
        <w:t xml:space="preserve">годов </w:t>
      </w:r>
      <w:r w:rsidRPr="002C6314">
        <w:rPr>
          <w:rFonts w:ascii="Times New Roman" w:hAnsi="Times New Roman" w:cs="Times New Roman"/>
          <w:sz w:val="27"/>
          <w:szCs w:val="27"/>
        </w:rPr>
        <w:t xml:space="preserve">на территории муниципального  </w:t>
      </w:r>
      <w:r w:rsidRPr="002C6314">
        <w:rPr>
          <w:rFonts w:ascii="Times New Roman" w:hAnsi="Times New Roman" w:cs="Times New Roman"/>
          <w:sz w:val="27"/>
          <w:szCs w:val="27"/>
        </w:rPr>
        <w:lastRenderedPageBreak/>
        <w:t xml:space="preserve">округа продолжится реализация комплекса мероприятий, направленных на улучшение инвестиционного климата. </w:t>
      </w:r>
    </w:p>
    <w:p w:rsidR="002C6314" w:rsidRPr="002C6314" w:rsidRDefault="002C6314" w:rsidP="00B04E4B">
      <w:pPr>
        <w:widowControl w:val="0"/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C6314">
        <w:rPr>
          <w:rFonts w:ascii="Times New Roman" w:hAnsi="Times New Roman" w:cs="Times New Roman"/>
          <w:sz w:val="27"/>
          <w:szCs w:val="27"/>
        </w:rPr>
        <w:t xml:space="preserve">Вместе с тем, в связи с проведением специальной военной операции и  введением в отношении Российской Федерации иностранными государствами экономических санкций прогнозируется замедление инвестиционной активности хозяйствующих субъектов. </w:t>
      </w:r>
    </w:p>
    <w:p w:rsidR="002C6314" w:rsidRPr="002C6314" w:rsidRDefault="002C6314" w:rsidP="00B04E4B">
      <w:pPr>
        <w:widowControl w:val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2C6314">
        <w:rPr>
          <w:rFonts w:ascii="Times New Roman" w:hAnsi="Times New Roman" w:cs="Times New Roman"/>
          <w:sz w:val="27"/>
          <w:szCs w:val="27"/>
          <w:lang w:val="ru"/>
        </w:rPr>
        <w:t>Муниципальный округ располагает запасом нерудных материалов, термальных вод. В настоящее время сформирован перечень инвестиционных площадок</w:t>
      </w:r>
      <w:r w:rsidRPr="002C6314">
        <w:rPr>
          <w:rFonts w:ascii="Times New Roman" w:hAnsi="Times New Roman" w:cs="Times New Roman"/>
          <w:sz w:val="27"/>
          <w:szCs w:val="27"/>
        </w:rPr>
        <w:t xml:space="preserve"> </w:t>
      </w:r>
      <w:r w:rsidRPr="002C6314">
        <w:rPr>
          <w:rFonts w:ascii="Times New Roman" w:hAnsi="Times New Roman" w:cs="Times New Roman"/>
          <w:sz w:val="27"/>
          <w:szCs w:val="27"/>
          <w:lang w:val="ru"/>
        </w:rPr>
        <w:t xml:space="preserve">в количестве 14 единиц </w:t>
      </w:r>
      <w:r w:rsidRPr="002C6314">
        <w:rPr>
          <w:rFonts w:ascii="Times New Roman" w:hAnsi="Times New Roman" w:cs="Times New Roman"/>
          <w:sz w:val="27"/>
          <w:szCs w:val="27"/>
        </w:rPr>
        <w:t xml:space="preserve">для </w:t>
      </w:r>
      <w:r w:rsidRPr="002C6314">
        <w:rPr>
          <w:rFonts w:ascii="Times New Roman" w:hAnsi="Times New Roman" w:cs="Times New Roman"/>
          <w:bCs/>
          <w:sz w:val="27"/>
          <w:szCs w:val="27"/>
        </w:rPr>
        <w:t>работы</w:t>
      </w:r>
      <w:r w:rsidRPr="002C6314">
        <w:rPr>
          <w:rFonts w:ascii="Times New Roman" w:hAnsi="Times New Roman" w:cs="Times New Roman"/>
          <w:sz w:val="27"/>
          <w:szCs w:val="27"/>
        </w:rPr>
        <w:t xml:space="preserve"> с </w:t>
      </w:r>
      <w:r w:rsidRPr="002C6314">
        <w:rPr>
          <w:rFonts w:ascii="Times New Roman" w:hAnsi="Times New Roman" w:cs="Times New Roman"/>
          <w:bCs/>
          <w:sz w:val="27"/>
          <w:szCs w:val="27"/>
        </w:rPr>
        <w:t>потенциальными</w:t>
      </w:r>
      <w:r w:rsidRPr="002C6314">
        <w:rPr>
          <w:rFonts w:ascii="Times New Roman" w:hAnsi="Times New Roman" w:cs="Times New Roman"/>
          <w:sz w:val="27"/>
          <w:szCs w:val="27"/>
        </w:rPr>
        <w:t xml:space="preserve"> </w:t>
      </w:r>
      <w:r w:rsidRPr="002C6314">
        <w:rPr>
          <w:rFonts w:ascii="Times New Roman" w:hAnsi="Times New Roman" w:cs="Times New Roman"/>
          <w:bCs/>
          <w:sz w:val="27"/>
          <w:szCs w:val="27"/>
        </w:rPr>
        <w:t>инвесторами.</w:t>
      </w:r>
    </w:p>
    <w:p w:rsidR="002C6314" w:rsidRPr="002C6314" w:rsidRDefault="002C6314" w:rsidP="00B04E4B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C6314">
        <w:rPr>
          <w:rFonts w:ascii="Times New Roman" w:hAnsi="Times New Roman" w:cs="Times New Roman"/>
          <w:sz w:val="27"/>
          <w:szCs w:val="27"/>
          <w:lang w:val="ru"/>
        </w:rPr>
        <w:t xml:space="preserve">Дальнейшему инвестиционному росту экономики муниципального  округа будет способствовать реализация инвестиционных проектов, включенных в многоуровневый перечень, которые направлены на производство импортозамещающей продукции и привлечение инвесторов для выпуска продукции на территории муниципального  округа. </w:t>
      </w:r>
    </w:p>
    <w:p w:rsidR="002C6314" w:rsidRPr="002C6314" w:rsidRDefault="002C6314" w:rsidP="00B04E4B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C6314">
        <w:rPr>
          <w:rFonts w:ascii="Times New Roman" w:hAnsi="Times New Roman" w:cs="Times New Roman"/>
          <w:sz w:val="27"/>
          <w:szCs w:val="27"/>
          <w:lang w:val="ru"/>
        </w:rPr>
        <w:t>В 20</w:t>
      </w:r>
      <w:r w:rsidRPr="002C6314">
        <w:rPr>
          <w:rFonts w:ascii="Times New Roman" w:hAnsi="Times New Roman" w:cs="Times New Roman"/>
          <w:sz w:val="27"/>
          <w:szCs w:val="27"/>
        </w:rPr>
        <w:t>25</w:t>
      </w:r>
      <w:r w:rsidRPr="002C6314">
        <w:rPr>
          <w:rFonts w:ascii="Times New Roman" w:hAnsi="Times New Roman" w:cs="Times New Roman"/>
          <w:sz w:val="27"/>
          <w:szCs w:val="27"/>
          <w:lang w:val="ru"/>
        </w:rPr>
        <w:t>-2027 годах на территории муниципального  округа планируется реализация инвестиционных проектов, которые окажут влияние на уровень инвестиций в экономику округа:</w:t>
      </w:r>
    </w:p>
    <w:p w:rsidR="002C6314" w:rsidRPr="002C6314" w:rsidRDefault="002C6314" w:rsidP="00B04E4B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C6314">
        <w:rPr>
          <w:rFonts w:ascii="Times New Roman" w:hAnsi="Times New Roman" w:cs="Times New Roman"/>
          <w:sz w:val="27"/>
          <w:szCs w:val="27"/>
        </w:rPr>
        <w:t xml:space="preserve">строительство комплекса по откорму КРС на 500-1000 голов </w:t>
      </w:r>
      <w:r w:rsidRPr="002C6314">
        <w:rPr>
          <w:rFonts w:ascii="Times New Roman" w:hAnsi="Times New Roman" w:cs="Times New Roman"/>
          <w:sz w:val="27"/>
          <w:szCs w:val="27"/>
          <w:lang w:val="ru"/>
        </w:rPr>
        <w:t>(инициатор проект</w:t>
      </w:r>
      <w:proofErr w:type="gramStart"/>
      <w:r w:rsidRPr="002C6314">
        <w:rPr>
          <w:rFonts w:ascii="Times New Roman" w:hAnsi="Times New Roman" w:cs="Times New Roman"/>
          <w:sz w:val="27"/>
          <w:szCs w:val="27"/>
          <w:lang w:val="ru"/>
        </w:rPr>
        <w:t>а ООО</w:t>
      </w:r>
      <w:proofErr w:type="gramEnd"/>
      <w:r w:rsidRPr="002C6314">
        <w:rPr>
          <w:rFonts w:ascii="Times New Roman" w:hAnsi="Times New Roman" w:cs="Times New Roman"/>
          <w:sz w:val="27"/>
          <w:szCs w:val="27"/>
          <w:lang w:val="ru"/>
        </w:rPr>
        <w:t xml:space="preserve"> «Зодчий», ст. </w:t>
      </w:r>
      <w:proofErr w:type="spellStart"/>
      <w:r w:rsidRPr="002C6314">
        <w:rPr>
          <w:rFonts w:ascii="Times New Roman" w:hAnsi="Times New Roman" w:cs="Times New Roman"/>
          <w:sz w:val="27"/>
          <w:szCs w:val="27"/>
          <w:lang w:val="ru"/>
        </w:rPr>
        <w:t>Старопавловская</w:t>
      </w:r>
      <w:proofErr w:type="spellEnd"/>
      <w:r w:rsidRPr="002C6314">
        <w:rPr>
          <w:rFonts w:ascii="Times New Roman" w:hAnsi="Times New Roman" w:cs="Times New Roman"/>
          <w:sz w:val="27"/>
          <w:szCs w:val="27"/>
          <w:lang w:val="ru"/>
        </w:rPr>
        <w:t>);</w:t>
      </w:r>
    </w:p>
    <w:p w:rsidR="002C6314" w:rsidRPr="002C6314" w:rsidRDefault="002C6314" w:rsidP="00B04E4B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C6314">
        <w:rPr>
          <w:rFonts w:ascii="Times New Roman" w:hAnsi="Times New Roman" w:cs="Times New Roman"/>
          <w:sz w:val="27"/>
          <w:szCs w:val="27"/>
        </w:rPr>
        <w:t>организация выращивания и переработки масличных культур (инициатор проект</w:t>
      </w:r>
      <w:proofErr w:type="gramStart"/>
      <w:r w:rsidRPr="002C6314">
        <w:rPr>
          <w:rFonts w:ascii="Times New Roman" w:hAnsi="Times New Roman" w:cs="Times New Roman"/>
          <w:sz w:val="27"/>
          <w:szCs w:val="27"/>
        </w:rPr>
        <w:t>а ООО</w:t>
      </w:r>
      <w:proofErr w:type="gramEnd"/>
      <w:r w:rsidRPr="002C6314">
        <w:rPr>
          <w:rFonts w:ascii="Times New Roman" w:hAnsi="Times New Roman" w:cs="Times New Roman"/>
          <w:sz w:val="27"/>
          <w:szCs w:val="27"/>
        </w:rPr>
        <w:t xml:space="preserve"> «КСХП «</w:t>
      </w:r>
      <w:proofErr w:type="spellStart"/>
      <w:r w:rsidRPr="002C6314">
        <w:rPr>
          <w:rFonts w:ascii="Times New Roman" w:hAnsi="Times New Roman" w:cs="Times New Roman"/>
          <w:sz w:val="27"/>
          <w:szCs w:val="27"/>
        </w:rPr>
        <w:t>Старопавловское</w:t>
      </w:r>
      <w:proofErr w:type="spellEnd"/>
      <w:r w:rsidRPr="002C6314">
        <w:rPr>
          <w:rFonts w:ascii="Times New Roman" w:hAnsi="Times New Roman" w:cs="Times New Roman"/>
          <w:sz w:val="27"/>
          <w:szCs w:val="27"/>
        </w:rPr>
        <w:t>»);</w:t>
      </w:r>
    </w:p>
    <w:p w:rsidR="002C6314" w:rsidRPr="002C6314" w:rsidRDefault="002C6314" w:rsidP="00B04E4B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C6314">
        <w:rPr>
          <w:rFonts w:ascii="Times New Roman" w:hAnsi="Times New Roman" w:cs="Times New Roman"/>
          <w:sz w:val="27"/>
          <w:szCs w:val="27"/>
          <w:lang w:val="ru"/>
        </w:rPr>
        <w:t xml:space="preserve">строительство двух молочно-товарных ферм в ст. </w:t>
      </w:r>
      <w:proofErr w:type="spellStart"/>
      <w:r w:rsidRPr="002C6314">
        <w:rPr>
          <w:rFonts w:ascii="Times New Roman" w:hAnsi="Times New Roman" w:cs="Times New Roman"/>
          <w:sz w:val="27"/>
          <w:szCs w:val="27"/>
          <w:lang w:val="ru"/>
        </w:rPr>
        <w:t>Марьинской</w:t>
      </w:r>
      <w:proofErr w:type="spellEnd"/>
      <w:r w:rsidRPr="002C6314">
        <w:rPr>
          <w:rFonts w:ascii="Times New Roman" w:hAnsi="Times New Roman" w:cs="Times New Roman"/>
          <w:sz w:val="27"/>
          <w:szCs w:val="27"/>
          <w:lang w:val="ru"/>
        </w:rPr>
        <w:t xml:space="preserve"> на 4000 фуражных коров (инициатор проекта филиал «</w:t>
      </w:r>
      <w:proofErr w:type="spellStart"/>
      <w:r w:rsidRPr="002C6314">
        <w:rPr>
          <w:rFonts w:ascii="Times New Roman" w:hAnsi="Times New Roman" w:cs="Times New Roman"/>
          <w:sz w:val="27"/>
          <w:szCs w:val="27"/>
          <w:lang w:val="ru"/>
        </w:rPr>
        <w:t>Агромарьинский</w:t>
      </w:r>
      <w:proofErr w:type="spellEnd"/>
      <w:r w:rsidRPr="002C6314">
        <w:rPr>
          <w:rFonts w:ascii="Times New Roman" w:hAnsi="Times New Roman" w:cs="Times New Roman"/>
          <w:sz w:val="27"/>
          <w:szCs w:val="27"/>
          <w:lang w:val="ru"/>
        </w:rPr>
        <w:t>» АО «</w:t>
      </w:r>
      <w:proofErr w:type="spellStart"/>
      <w:r w:rsidRPr="002C6314">
        <w:rPr>
          <w:rFonts w:ascii="Times New Roman" w:hAnsi="Times New Roman" w:cs="Times New Roman"/>
          <w:sz w:val="27"/>
          <w:szCs w:val="27"/>
          <w:lang w:val="ru"/>
        </w:rPr>
        <w:t>Агрохлебопродукт</w:t>
      </w:r>
      <w:proofErr w:type="spellEnd"/>
      <w:r w:rsidRPr="002C6314">
        <w:rPr>
          <w:rFonts w:ascii="Times New Roman" w:hAnsi="Times New Roman" w:cs="Times New Roman"/>
          <w:sz w:val="27"/>
          <w:szCs w:val="27"/>
          <w:lang w:val="ru"/>
        </w:rPr>
        <w:t xml:space="preserve">» (управляющая компания Агрохолдинг «Степь»), ст. </w:t>
      </w:r>
      <w:proofErr w:type="spellStart"/>
      <w:r w:rsidRPr="002C6314">
        <w:rPr>
          <w:rFonts w:ascii="Times New Roman" w:hAnsi="Times New Roman" w:cs="Times New Roman"/>
          <w:sz w:val="27"/>
          <w:szCs w:val="27"/>
          <w:lang w:val="ru"/>
        </w:rPr>
        <w:t>Марьинская</w:t>
      </w:r>
      <w:proofErr w:type="spellEnd"/>
      <w:r w:rsidRPr="002C6314">
        <w:rPr>
          <w:rFonts w:ascii="Times New Roman" w:hAnsi="Times New Roman" w:cs="Times New Roman"/>
          <w:sz w:val="27"/>
          <w:szCs w:val="27"/>
          <w:lang w:val="ru"/>
        </w:rPr>
        <w:t>);</w:t>
      </w:r>
    </w:p>
    <w:p w:rsidR="002C6314" w:rsidRPr="002C6314" w:rsidRDefault="002C6314" w:rsidP="00B04E4B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C6314">
        <w:rPr>
          <w:rFonts w:ascii="Times New Roman" w:hAnsi="Times New Roman" w:cs="Times New Roman"/>
          <w:sz w:val="27"/>
          <w:szCs w:val="27"/>
        </w:rPr>
        <w:t xml:space="preserve">«Бальнеологический комплекс в г. </w:t>
      </w:r>
      <w:proofErr w:type="spellStart"/>
      <w:r w:rsidRPr="002C6314">
        <w:rPr>
          <w:rFonts w:ascii="Times New Roman" w:hAnsi="Times New Roman" w:cs="Times New Roman"/>
          <w:sz w:val="27"/>
          <w:szCs w:val="27"/>
        </w:rPr>
        <w:t>Новопавловске</w:t>
      </w:r>
      <w:proofErr w:type="spellEnd"/>
      <w:r w:rsidRPr="002C6314">
        <w:rPr>
          <w:rFonts w:ascii="Times New Roman" w:hAnsi="Times New Roman" w:cs="Times New Roman"/>
          <w:sz w:val="27"/>
          <w:szCs w:val="27"/>
        </w:rPr>
        <w:t xml:space="preserve"> Кировского района Ставропольского края» (инициатор проекта ИП Балашов А.А.);</w:t>
      </w:r>
    </w:p>
    <w:p w:rsidR="002C6314" w:rsidRPr="002C6314" w:rsidRDefault="002C6314" w:rsidP="00B04E4B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C6314">
        <w:rPr>
          <w:rFonts w:ascii="Times New Roman" w:hAnsi="Times New Roman" w:cs="Times New Roman"/>
          <w:sz w:val="27"/>
          <w:szCs w:val="27"/>
        </w:rPr>
        <w:t xml:space="preserve">Реконструкция и строительство помещений по производству минеральной воды и сладких газированных напитков в п. </w:t>
      </w:r>
      <w:proofErr w:type="spellStart"/>
      <w:r w:rsidRPr="002C6314">
        <w:rPr>
          <w:rFonts w:ascii="Times New Roman" w:hAnsi="Times New Roman" w:cs="Times New Roman"/>
          <w:sz w:val="27"/>
          <w:szCs w:val="27"/>
        </w:rPr>
        <w:t>Фазанный</w:t>
      </w:r>
      <w:proofErr w:type="spellEnd"/>
      <w:r w:rsidRPr="002C6314">
        <w:rPr>
          <w:rFonts w:ascii="Times New Roman" w:hAnsi="Times New Roman" w:cs="Times New Roman"/>
          <w:sz w:val="27"/>
          <w:szCs w:val="27"/>
        </w:rPr>
        <w:t xml:space="preserve"> (</w:t>
      </w:r>
      <w:r w:rsidRPr="002C6314">
        <w:rPr>
          <w:rFonts w:ascii="Times New Roman" w:hAnsi="Times New Roman" w:cs="Times New Roman"/>
          <w:sz w:val="27"/>
          <w:szCs w:val="27"/>
          <w:lang w:val="ru"/>
        </w:rPr>
        <w:t>инициатор проект</w:t>
      </w:r>
      <w:proofErr w:type="gramStart"/>
      <w:r w:rsidRPr="002C6314">
        <w:rPr>
          <w:rFonts w:ascii="Times New Roman" w:hAnsi="Times New Roman" w:cs="Times New Roman"/>
          <w:sz w:val="27"/>
          <w:szCs w:val="27"/>
          <w:lang w:val="ru"/>
        </w:rPr>
        <w:t>а ООО</w:t>
      </w:r>
      <w:proofErr w:type="gramEnd"/>
      <w:r w:rsidRPr="002C6314">
        <w:rPr>
          <w:rFonts w:ascii="Times New Roman" w:hAnsi="Times New Roman" w:cs="Times New Roman"/>
          <w:sz w:val="27"/>
          <w:szCs w:val="27"/>
          <w:lang w:val="ru"/>
        </w:rPr>
        <w:t xml:space="preserve"> «</w:t>
      </w:r>
      <w:proofErr w:type="spellStart"/>
      <w:r w:rsidRPr="002C6314">
        <w:rPr>
          <w:rFonts w:ascii="Times New Roman" w:hAnsi="Times New Roman" w:cs="Times New Roman"/>
          <w:sz w:val="27"/>
          <w:szCs w:val="27"/>
          <w:lang w:val="ru"/>
        </w:rPr>
        <w:t>Альзар</w:t>
      </w:r>
      <w:proofErr w:type="spellEnd"/>
      <w:r w:rsidRPr="002C6314">
        <w:rPr>
          <w:rFonts w:ascii="Times New Roman" w:hAnsi="Times New Roman" w:cs="Times New Roman"/>
          <w:sz w:val="27"/>
          <w:szCs w:val="27"/>
          <w:lang w:val="ru"/>
        </w:rPr>
        <w:t>»</w:t>
      </w:r>
      <w:r w:rsidRPr="002C6314">
        <w:rPr>
          <w:rFonts w:ascii="Times New Roman" w:hAnsi="Times New Roman" w:cs="Times New Roman"/>
          <w:sz w:val="27"/>
          <w:szCs w:val="27"/>
        </w:rPr>
        <w:t>);</w:t>
      </w:r>
    </w:p>
    <w:p w:rsidR="002C6314" w:rsidRPr="002C6314" w:rsidRDefault="002C6314" w:rsidP="00B04E4B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C6314">
        <w:rPr>
          <w:rFonts w:ascii="Times New Roman" w:hAnsi="Times New Roman" w:cs="Times New Roman"/>
          <w:sz w:val="27"/>
          <w:szCs w:val="27"/>
        </w:rPr>
        <w:t>Создание системы орошения  ООО «</w:t>
      </w:r>
      <w:proofErr w:type="spellStart"/>
      <w:r w:rsidRPr="002C6314">
        <w:rPr>
          <w:rFonts w:ascii="Times New Roman" w:hAnsi="Times New Roman" w:cs="Times New Roman"/>
          <w:sz w:val="27"/>
          <w:szCs w:val="27"/>
        </w:rPr>
        <w:t>Яровит</w:t>
      </w:r>
      <w:proofErr w:type="spellEnd"/>
      <w:r w:rsidRPr="002C6314">
        <w:rPr>
          <w:rFonts w:ascii="Times New Roman" w:hAnsi="Times New Roman" w:cs="Times New Roman"/>
          <w:sz w:val="27"/>
          <w:szCs w:val="27"/>
        </w:rPr>
        <w:t>» (</w:t>
      </w:r>
      <w:r w:rsidRPr="002C6314">
        <w:rPr>
          <w:rFonts w:ascii="Times New Roman" w:hAnsi="Times New Roman" w:cs="Times New Roman"/>
          <w:sz w:val="27"/>
          <w:szCs w:val="27"/>
          <w:lang w:val="ru"/>
        </w:rPr>
        <w:t>инициатор проект</w:t>
      </w:r>
      <w:proofErr w:type="gramStart"/>
      <w:r w:rsidRPr="002C6314">
        <w:rPr>
          <w:rFonts w:ascii="Times New Roman" w:hAnsi="Times New Roman" w:cs="Times New Roman"/>
          <w:sz w:val="27"/>
          <w:szCs w:val="27"/>
          <w:lang w:val="ru"/>
        </w:rPr>
        <w:t>а ООО</w:t>
      </w:r>
      <w:proofErr w:type="gramEnd"/>
      <w:r w:rsidRPr="002C6314">
        <w:rPr>
          <w:rFonts w:ascii="Times New Roman" w:hAnsi="Times New Roman" w:cs="Times New Roman"/>
          <w:sz w:val="27"/>
          <w:szCs w:val="27"/>
          <w:lang w:val="ru"/>
        </w:rPr>
        <w:t xml:space="preserve"> «</w:t>
      </w:r>
      <w:proofErr w:type="spellStart"/>
      <w:r w:rsidRPr="002C6314">
        <w:rPr>
          <w:rFonts w:ascii="Times New Roman" w:hAnsi="Times New Roman" w:cs="Times New Roman"/>
          <w:sz w:val="27"/>
          <w:szCs w:val="27"/>
          <w:lang w:val="ru"/>
        </w:rPr>
        <w:t>Яровит</w:t>
      </w:r>
      <w:proofErr w:type="spellEnd"/>
      <w:r w:rsidRPr="002C6314">
        <w:rPr>
          <w:rFonts w:ascii="Times New Roman" w:hAnsi="Times New Roman" w:cs="Times New Roman"/>
          <w:sz w:val="27"/>
          <w:szCs w:val="27"/>
          <w:lang w:val="ru"/>
        </w:rPr>
        <w:t>»</w:t>
      </w:r>
      <w:r w:rsidRPr="002C6314">
        <w:rPr>
          <w:rFonts w:ascii="Times New Roman" w:hAnsi="Times New Roman" w:cs="Times New Roman"/>
          <w:sz w:val="27"/>
          <w:szCs w:val="27"/>
        </w:rPr>
        <w:t>);</w:t>
      </w:r>
    </w:p>
    <w:p w:rsidR="002C6314" w:rsidRPr="002C6314" w:rsidRDefault="002C6314" w:rsidP="00B04E4B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C6314">
        <w:rPr>
          <w:rFonts w:ascii="Times New Roman" w:hAnsi="Times New Roman" w:cs="Times New Roman"/>
          <w:sz w:val="27"/>
          <w:szCs w:val="27"/>
        </w:rPr>
        <w:t xml:space="preserve">Строительство многоквартирного дома в г. </w:t>
      </w:r>
      <w:proofErr w:type="spellStart"/>
      <w:r w:rsidRPr="002C6314">
        <w:rPr>
          <w:rFonts w:ascii="Times New Roman" w:hAnsi="Times New Roman" w:cs="Times New Roman"/>
          <w:sz w:val="27"/>
          <w:szCs w:val="27"/>
        </w:rPr>
        <w:t>Новопавловске</w:t>
      </w:r>
      <w:proofErr w:type="spellEnd"/>
      <w:r w:rsidRPr="002C6314">
        <w:rPr>
          <w:rFonts w:ascii="Times New Roman" w:hAnsi="Times New Roman" w:cs="Times New Roman"/>
          <w:sz w:val="27"/>
          <w:szCs w:val="27"/>
          <w:lang w:val="ru"/>
        </w:rPr>
        <w:t xml:space="preserve"> (инициатор проекта ИП Саркисян А.М.).</w:t>
      </w:r>
    </w:p>
    <w:p w:rsidR="002C6314" w:rsidRPr="002C6314" w:rsidRDefault="002C6314" w:rsidP="00B04E4B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2C6314">
        <w:rPr>
          <w:rFonts w:ascii="Times New Roman" w:hAnsi="Times New Roman" w:cs="Times New Roman"/>
          <w:sz w:val="27"/>
          <w:szCs w:val="27"/>
          <w:lang w:val="ru"/>
        </w:rPr>
        <w:t xml:space="preserve">Реализация данных инвестиционных проектов предполагает создание </w:t>
      </w:r>
      <w:r w:rsidRPr="002C6314">
        <w:rPr>
          <w:rFonts w:ascii="Times New Roman" w:hAnsi="Times New Roman" w:cs="Times New Roman"/>
          <w:sz w:val="27"/>
          <w:szCs w:val="27"/>
        </w:rPr>
        <w:t xml:space="preserve">313 </w:t>
      </w:r>
      <w:r w:rsidRPr="002C6314">
        <w:rPr>
          <w:rFonts w:ascii="Times New Roman" w:hAnsi="Times New Roman" w:cs="Times New Roman"/>
          <w:sz w:val="27"/>
          <w:szCs w:val="27"/>
          <w:lang w:val="ru"/>
        </w:rPr>
        <w:t>новых рабочих мест.</w:t>
      </w:r>
    </w:p>
    <w:p w:rsidR="00B04E4B" w:rsidRPr="00B04E4B" w:rsidRDefault="00B04E4B" w:rsidP="00B04E4B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E4B">
        <w:rPr>
          <w:rFonts w:ascii="Times New Roman" w:hAnsi="Times New Roman" w:cs="Times New Roman"/>
          <w:sz w:val="27"/>
          <w:szCs w:val="27"/>
        </w:rPr>
        <w:t xml:space="preserve">По оценочным данным в 2024 году объем инвестиций в основной капитал за счет всех источников финансирования ожидается в объеме 3304,25 млн. рублей, что на 25 процентов выше уровня 2023 года. Индекс физического объема инвестиций в основной капитал в 2027 году по базовому варианту составит до 101,05 процентов в сопоставимых ценах. В 2025 году и плановом  периоде до 2027 года ожидается умеренный рост инвестиционной активности к 2024 году. </w:t>
      </w:r>
    </w:p>
    <w:p w:rsidR="00B04E4B" w:rsidRPr="00B04E4B" w:rsidRDefault="00B04E4B" w:rsidP="00EF7237">
      <w:pPr>
        <w:widowControl w:val="0"/>
        <w:tabs>
          <w:tab w:val="left" w:pos="460"/>
          <w:tab w:val="center" w:pos="4987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04E4B">
        <w:rPr>
          <w:rFonts w:ascii="Times New Roman" w:hAnsi="Times New Roman" w:cs="Times New Roman"/>
          <w:sz w:val="27"/>
          <w:szCs w:val="27"/>
        </w:rPr>
        <w:t>Ключевую роль в развитии экономики Кировского муниципального  округа играет агропромышленный сектор. На долю агропромышленного сектора муниципального округа в общем объеме отгруженных товаров приходится более 65 процентов.</w:t>
      </w:r>
    </w:p>
    <w:p w:rsidR="0044393F" w:rsidRPr="00BB607D" w:rsidRDefault="0044393F" w:rsidP="0044393F">
      <w:pPr>
        <w:widowControl w:val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B607D">
        <w:rPr>
          <w:rFonts w:ascii="Times New Roman" w:hAnsi="Times New Roman" w:cs="Times New Roman"/>
          <w:sz w:val="27"/>
          <w:szCs w:val="27"/>
        </w:rPr>
        <w:lastRenderedPageBreak/>
        <w:t>Производство продукции животноводства остается на уровне предыдущих лет.</w:t>
      </w:r>
    </w:p>
    <w:p w:rsidR="00B04E4B" w:rsidRPr="00EF7237" w:rsidRDefault="00B04E4B" w:rsidP="00EF7237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237">
        <w:rPr>
          <w:rFonts w:ascii="Times New Roman" w:hAnsi="Times New Roman" w:cs="Times New Roman"/>
          <w:sz w:val="27"/>
          <w:szCs w:val="27"/>
        </w:rPr>
        <w:t>Несмотря на незначительное снижение производства продукции растениеводства, объем продукции сельского хозяйства всех категорий в действующих ценах по итогам 2024 года в денежном выражении прогнозируется в сумме 11685,0 млн. рублей, или 110,0 процентов  к уровню 2023 года. Индекс производства продукции животноводства в хозяйствах всех категорий составит 91,89 процента в сопоставимых ценах, индекс производства продукции растениеводства – 104,69 процента в сопоставимых ценах.</w:t>
      </w:r>
    </w:p>
    <w:p w:rsidR="00B04E4B" w:rsidRPr="00EF7237" w:rsidRDefault="00B04E4B" w:rsidP="00EF7237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F7237">
        <w:rPr>
          <w:rFonts w:ascii="Times New Roman" w:hAnsi="Times New Roman" w:cs="Times New Roman"/>
          <w:sz w:val="27"/>
          <w:szCs w:val="27"/>
        </w:rPr>
        <w:t>С учетом сложившихся темпов направления инвестиций, использования мер государственной поддержки сельскохозяйственными предприятиями округа и благоприятных погодных условий по базовому варианту прогноза в 2025 году ожидается произвести продукции сельского хозяйства во всех категориях хозяйств в действующих ценах на сумму 13108,0 млн. рублей, что в сопоставимых ценах составит 99,42 процентов к уровню 2024 года, в 2026 году на сумму 13689,0 млн. рублей</w:t>
      </w:r>
      <w:proofErr w:type="gramEnd"/>
      <w:r w:rsidRPr="00EF7237">
        <w:rPr>
          <w:rFonts w:ascii="Times New Roman" w:hAnsi="Times New Roman" w:cs="Times New Roman"/>
          <w:sz w:val="27"/>
          <w:szCs w:val="27"/>
        </w:rPr>
        <w:t xml:space="preserve"> или 100,13 процентов к уровню 2025 года, в 2027 году на сумму 14226,0 млн. рублей или 100,12 процентов к уровню 2026 года. </w:t>
      </w:r>
    </w:p>
    <w:p w:rsidR="00B04E4B" w:rsidRPr="00EF7237" w:rsidRDefault="00B04E4B" w:rsidP="00EF7237">
      <w:pPr>
        <w:ind w:firstLine="567"/>
        <w:jc w:val="both"/>
        <w:rPr>
          <w:rFonts w:ascii="Times New Roman" w:hAnsi="Times New Roman" w:cs="Times New Roman"/>
          <w:kern w:val="3"/>
          <w:sz w:val="27"/>
          <w:szCs w:val="27"/>
          <w:highlight w:val="yellow"/>
          <w:lang w:eastAsia="zh-CN"/>
        </w:rPr>
      </w:pPr>
      <w:r w:rsidRPr="00EF7237">
        <w:rPr>
          <w:rFonts w:ascii="Times New Roman" w:hAnsi="Times New Roman" w:cs="Times New Roman"/>
          <w:sz w:val="27"/>
          <w:szCs w:val="27"/>
          <w:lang w:val="ru"/>
        </w:rPr>
        <w:t xml:space="preserve">В прогнозном периоде продолжится строительство и ввод в эксплуатацию жилых домов, построенных населением </w:t>
      </w:r>
      <w:r w:rsidRPr="00EF7237">
        <w:rPr>
          <w:rFonts w:ascii="Times New Roman" w:hAnsi="Times New Roman" w:cs="Times New Roman"/>
          <w:sz w:val="27"/>
          <w:szCs w:val="27"/>
        </w:rPr>
        <w:t xml:space="preserve">за счёт собственных средств, а также на территории города </w:t>
      </w:r>
      <w:proofErr w:type="spellStart"/>
      <w:r w:rsidRPr="00EF7237">
        <w:rPr>
          <w:rFonts w:ascii="Times New Roman" w:hAnsi="Times New Roman" w:cs="Times New Roman"/>
          <w:sz w:val="27"/>
          <w:szCs w:val="27"/>
        </w:rPr>
        <w:t>Новопавловска</w:t>
      </w:r>
      <w:proofErr w:type="spellEnd"/>
      <w:r w:rsidRPr="00EF7237">
        <w:rPr>
          <w:rFonts w:ascii="Times New Roman" w:hAnsi="Times New Roman" w:cs="Times New Roman"/>
          <w:sz w:val="27"/>
          <w:szCs w:val="27"/>
        </w:rPr>
        <w:t xml:space="preserve"> планируется застройка на перспективных земельных участках многоквартирными домами. К 2027 году по базовому варианту планируется </w:t>
      </w:r>
      <w:r w:rsidRPr="00EF7237">
        <w:rPr>
          <w:rFonts w:ascii="Times New Roman" w:hAnsi="Times New Roman" w:cs="Times New Roman"/>
          <w:sz w:val="27"/>
          <w:szCs w:val="27"/>
          <w:lang w:val="ru"/>
        </w:rPr>
        <w:t xml:space="preserve">введение в действие жилых домов общей площадью 17,6 тыс. кв. м, что </w:t>
      </w:r>
      <w:r w:rsidRPr="00EF7237">
        <w:rPr>
          <w:rFonts w:ascii="Times New Roman" w:hAnsi="Times New Roman" w:cs="Times New Roman"/>
          <w:sz w:val="27"/>
          <w:szCs w:val="27"/>
        </w:rPr>
        <w:t>на 16 процентов</w:t>
      </w:r>
      <w:r w:rsidRPr="00EF7237">
        <w:rPr>
          <w:rFonts w:ascii="Times New Roman" w:hAnsi="Times New Roman" w:cs="Times New Roman"/>
          <w:sz w:val="27"/>
          <w:szCs w:val="27"/>
          <w:lang w:val="ru"/>
        </w:rPr>
        <w:t xml:space="preserve"> </w:t>
      </w:r>
      <w:r w:rsidRPr="00EF7237">
        <w:rPr>
          <w:rFonts w:ascii="Times New Roman" w:hAnsi="Times New Roman" w:cs="Times New Roman"/>
          <w:sz w:val="27"/>
          <w:szCs w:val="27"/>
        </w:rPr>
        <w:t>выше</w:t>
      </w:r>
      <w:r w:rsidRPr="00EF7237">
        <w:rPr>
          <w:rFonts w:ascii="Times New Roman" w:hAnsi="Times New Roman" w:cs="Times New Roman"/>
          <w:sz w:val="27"/>
          <w:szCs w:val="27"/>
          <w:lang w:val="ru"/>
        </w:rPr>
        <w:t xml:space="preserve"> уровня 2024 года</w:t>
      </w:r>
      <w:r w:rsidRPr="00EF7237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B04E4B" w:rsidRPr="00EF7237" w:rsidRDefault="00B04E4B" w:rsidP="00EF7237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EF7237">
        <w:rPr>
          <w:rFonts w:ascii="Times New Roman" w:hAnsi="Times New Roman" w:cs="Times New Roman"/>
          <w:sz w:val="27"/>
          <w:szCs w:val="27"/>
          <w:lang w:val="ru"/>
        </w:rPr>
        <w:t xml:space="preserve">По расчетам оборот розничной торговли по кругу крупных и средних предприятий в 2024 году составит 2916,1 млн. рублей при темпе роста к уровню 2023 года 114,0 процентов. По прогнозным расчетам оборот розничной торговли в 2027 году в базовом варианте составит 4207,63 млн. рублей при темпе роста к уровню 2023 года 164,5 процентов. </w:t>
      </w:r>
    </w:p>
    <w:p w:rsidR="00B04E4B" w:rsidRPr="00EF7237" w:rsidRDefault="00B04E4B" w:rsidP="00EF7237">
      <w:pPr>
        <w:widowControl w:val="0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EF7237">
        <w:rPr>
          <w:rFonts w:ascii="Times New Roman" w:hAnsi="Times New Roman" w:cs="Times New Roman"/>
          <w:bCs/>
          <w:sz w:val="27"/>
          <w:szCs w:val="27"/>
        </w:rPr>
        <w:t>Фонд начисленной заработной платы работников организаций и предприятий Кировского муниципального округа по итогам 2024 года оценивается в размере 6,3 млрд. рублей. Данный показатель к уровню 2027 года по базовому варианту составит 7,8 млрд. рублей, что на 47 процентов больше  уровня 2023 года.</w:t>
      </w:r>
    </w:p>
    <w:p w:rsidR="00B04E4B" w:rsidRPr="00EF7237" w:rsidRDefault="00B04E4B" w:rsidP="00EF7237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237">
        <w:rPr>
          <w:rFonts w:ascii="Times New Roman" w:hAnsi="Times New Roman" w:cs="Times New Roman"/>
          <w:bCs/>
          <w:sz w:val="27"/>
          <w:szCs w:val="27"/>
        </w:rPr>
        <w:t xml:space="preserve">Среднемесячная номинальная заработная плата в 2024 году в целом по Кировскому муниципальному округу оценочно составит 54516,8 рублей, а к 2027 году должна увеличиться по базовому варианту прогноза до 67675,5 рублей. </w:t>
      </w:r>
    </w:p>
    <w:p w:rsidR="00B04E4B" w:rsidRPr="00EF7237" w:rsidRDefault="00B04E4B" w:rsidP="00EF7237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237">
        <w:rPr>
          <w:rFonts w:ascii="Times New Roman" w:hAnsi="Times New Roman" w:cs="Times New Roman"/>
          <w:sz w:val="27"/>
          <w:szCs w:val="27"/>
        </w:rPr>
        <w:t xml:space="preserve">Ситуацию на рынке труда в Кировском муниципальном округе по оценке территориального центра занятости населения Георгиевского и Кировского муниципального округа можно охарактеризовать как стабильную с низкой напряженностью. Численность </w:t>
      </w:r>
      <w:proofErr w:type="gramStart"/>
      <w:r w:rsidRPr="00EF7237">
        <w:rPr>
          <w:rFonts w:ascii="Times New Roman" w:hAnsi="Times New Roman" w:cs="Times New Roman"/>
          <w:sz w:val="27"/>
          <w:szCs w:val="27"/>
        </w:rPr>
        <w:t>безработных граждан, зарегистрированных в территориальном центре занятости муниципального округа 2027 года прогнозируется</w:t>
      </w:r>
      <w:proofErr w:type="gramEnd"/>
      <w:r w:rsidRPr="00EF7237">
        <w:rPr>
          <w:rFonts w:ascii="Times New Roman" w:hAnsi="Times New Roman" w:cs="Times New Roman"/>
          <w:sz w:val="27"/>
          <w:szCs w:val="27"/>
        </w:rPr>
        <w:t xml:space="preserve"> на уровне 0,33 тыс. человек, что ниже уровня 2023 года.</w:t>
      </w:r>
    </w:p>
    <w:p w:rsidR="00B04E4B" w:rsidRPr="00EF7237" w:rsidRDefault="00B04E4B" w:rsidP="00EF7237">
      <w:pPr>
        <w:widowControl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F7237">
        <w:rPr>
          <w:rFonts w:ascii="Times New Roman" w:hAnsi="Times New Roman" w:cs="Times New Roman"/>
          <w:sz w:val="27"/>
          <w:szCs w:val="27"/>
        </w:rPr>
        <w:t>Основными источниками доходов в бюджете Кировского муниципального  округа являются: налог на доходы физических лиц,</w:t>
      </w:r>
      <w:r w:rsidRPr="00EF7237">
        <w:rPr>
          <w:rFonts w:ascii="Times New Roman" w:hAnsi="Times New Roman" w:cs="Times New Roman"/>
          <w:b/>
          <w:bCs/>
          <w:sz w:val="27"/>
          <w:szCs w:val="27"/>
        </w:rPr>
        <w:t xml:space="preserve"> </w:t>
      </w:r>
      <w:r w:rsidRPr="00EF7237">
        <w:rPr>
          <w:rFonts w:ascii="Times New Roman" w:hAnsi="Times New Roman" w:cs="Times New Roman"/>
          <w:bCs/>
          <w:sz w:val="27"/>
          <w:szCs w:val="27"/>
        </w:rPr>
        <w:t xml:space="preserve">безвозмездные поступления. </w:t>
      </w:r>
      <w:r w:rsidRPr="00EF7237">
        <w:rPr>
          <w:rFonts w:ascii="Times New Roman" w:hAnsi="Times New Roman" w:cs="Times New Roman"/>
          <w:sz w:val="27"/>
          <w:szCs w:val="27"/>
        </w:rPr>
        <w:t>Среди расходных статей наибольшая доля приходится                  на образование, социальную политику, общегосударственные вопросы.</w:t>
      </w:r>
    </w:p>
    <w:p w:rsidR="0044393F" w:rsidRPr="00EF7237" w:rsidRDefault="0044393F" w:rsidP="00EF7237">
      <w:pPr>
        <w:ind w:firstLine="567"/>
        <w:jc w:val="both"/>
        <w:rPr>
          <w:rFonts w:ascii="Times New Roman" w:hAnsi="Times New Roman" w:cs="Times New Roman"/>
          <w:sz w:val="27"/>
          <w:szCs w:val="27"/>
          <w:lang w:val="ru"/>
        </w:rPr>
      </w:pPr>
      <w:r w:rsidRPr="00EF7237">
        <w:rPr>
          <w:rFonts w:ascii="Times New Roman" w:hAnsi="Times New Roman" w:cs="Times New Roman"/>
          <w:sz w:val="27"/>
          <w:szCs w:val="27"/>
          <w:lang w:val="ru"/>
        </w:rPr>
        <w:lastRenderedPageBreak/>
        <w:t>Достижение целевых показателей прогноза планируется в рамках реализации муниципальных программ Кировского муниципального  округа Ставропольского края.</w:t>
      </w:r>
    </w:p>
    <w:p w:rsidR="0044393F" w:rsidRPr="007A6B07" w:rsidRDefault="0044393F" w:rsidP="0044393F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</w:pPr>
      <w:r w:rsidRPr="007A6B0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Формирование бюджета Кировского муниципального округа Ставропольского края на 202</w:t>
      </w:r>
      <w:r w:rsidR="00EF7237" w:rsidRPr="007A6B0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5</w:t>
      </w:r>
      <w:r w:rsidRPr="007A6B0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год и плановый период 202</w:t>
      </w:r>
      <w:r w:rsidR="00EF7237" w:rsidRPr="007A6B0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6</w:t>
      </w:r>
      <w:r w:rsidRPr="007A6B0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и 202</w:t>
      </w:r>
      <w:r w:rsidR="00EF7237" w:rsidRPr="007A6B0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7</w:t>
      </w:r>
      <w:r w:rsidRPr="007A6B0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годов осуществлялось с учетом базового варианта Прогноза на 202</w:t>
      </w:r>
      <w:r w:rsidR="00EF7237" w:rsidRPr="007A6B0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5</w:t>
      </w:r>
      <w:r w:rsidRPr="007A6B0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-202</w:t>
      </w:r>
      <w:r w:rsidR="00EF7237" w:rsidRPr="007A6B0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7</w:t>
      </w:r>
      <w:r w:rsidRPr="007A6B07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 xml:space="preserve"> годы:</w:t>
      </w:r>
    </w:p>
    <w:p w:rsidR="0044393F" w:rsidRPr="00BB607D" w:rsidRDefault="0044393F" w:rsidP="004439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>- темп роста отгрузки товаров собственного производства, выполненных работ и услуг собственными силами по промышленным видам экономической деятельности в 202</w:t>
      </w:r>
      <w:r w:rsidR="00580808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– 10</w:t>
      </w:r>
      <w:r w:rsidR="00580808">
        <w:rPr>
          <w:rFonts w:ascii="Times New Roman" w:eastAsia="Times New Roman" w:hAnsi="Times New Roman" w:cs="Times New Roman"/>
          <w:color w:val="auto"/>
          <w:sz w:val="27"/>
          <w:szCs w:val="27"/>
        </w:rPr>
        <w:t>0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>,</w:t>
      </w:r>
      <w:r w:rsidR="00580808">
        <w:rPr>
          <w:rFonts w:ascii="Times New Roman" w:eastAsia="Times New Roman" w:hAnsi="Times New Roman" w:cs="Times New Roman"/>
          <w:color w:val="auto"/>
          <w:sz w:val="27"/>
          <w:szCs w:val="27"/>
        </w:rPr>
        <w:t>3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>%, в 202</w:t>
      </w:r>
      <w:r w:rsidR="00580808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– </w:t>
      </w:r>
      <w:r w:rsidR="00580808">
        <w:rPr>
          <w:rFonts w:ascii="Times New Roman" w:eastAsia="Times New Roman" w:hAnsi="Times New Roman" w:cs="Times New Roman"/>
          <w:color w:val="auto"/>
          <w:sz w:val="27"/>
          <w:szCs w:val="27"/>
        </w:rPr>
        <w:t>101,6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>%, в 202</w:t>
      </w:r>
      <w:r w:rsidR="00580808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 – </w:t>
      </w:r>
      <w:r w:rsidR="00580808">
        <w:rPr>
          <w:rFonts w:ascii="Times New Roman" w:eastAsia="Times New Roman" w:hAnsi="Times New Roman" w:cs="Times New Roman"/>
          <w:color w:val="auto"/>
          <w:sz w:val="27"/>
          <w:szCs w:val="27"/>
        </w:rPr>
        <w:t>100,29</w:t>
      </w:r>
      <w:r w:rsidRPr="00BB607D">
        <w:rPr>
          <w:rFonts w:ascii="Times New Roman" w:eastAsia="Times New Roman" w:hAnsi="Times New Roman" w:cs="Times New Roman"/>
          <w:color w:val="auto"/>
          <w:sz w:val="27"/>
          <w:szCs w:val="27"/>
        </w:rPr>
        <w:t>%;</w:t>
      </w:r>
    </w:p>
    <w:p w:rsidR="0044393F" w:rsidRPr="00BB607D" w:rsidRDefault="0044393F" w:rsidP="004439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607D">
        <w:rPr>
          <w:rFonts w:ascii="Times New Roman" w:eastAsia="Times New Roman" w:hAnsi="Times New Roman" w:cs="Times New Roman"/>
          <w:sz w:val="27"/>
          <w:szCs w:val="27"/>
        </w:rPr>
        <w:t>- индекс производства продукции сельского хозяйства в 202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99,42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%, в 202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100,13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%, в 202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100,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12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%;</w:t>
      </w:r>
    </w:p>
    <w:p w:rsidR="0044393F" w:rsidRPr="00BB607D" w:rsidRDefault="0044393F" w:rsidP="004439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607D">
        <w:rPr>
          <w:rFonts w:ascii="Times New Roman" w:eastAsia="Times New Roman" w:hAnsi="Times New Roman" w:cs="Times New Roman"/>
          <w:sz w:val="27"/>
          <w:szCs w:val="27"/>
        </w:rPr>
        <w:t>- индекс физического объема инвестиций в основной капитал в 202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97,86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%, в 202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100,19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%, в 202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101,05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%;</w:t>
      </w:r>
    </w:p>
    <w:p w:rsidR="0044393F" w:rsidRPr="00BB607D" w:rsidRDefault="0044393F" w:rsidP="004439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607D">
        <w:rPr>
          <w:rFonts w:ascii="Times New Roman" w:eastAsia="Times New Roman" w:hAnsi="Times New Roman" w:cs="Times New Roman"/>
          <w:sz w:val="27"/>
          <w:szCs w:val="27"/>
        </w:rPr>
        <w:t>- темп роста фонда заработной платы работников организаций  в 202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102,51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%, в 202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104,9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%, в 202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108,02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%;</w:t>
      </w:r>
    </w:p>
    <w:p w:rsidR="0044393F" w:rsidRPr="00BB607D" w:rsidRDefault="0044393F" w:rsidP="004439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607D">
        <w:rPr>
          <w:rFonts w:ascii="Times New Roman" w:eastAsia="Times New Roman" w:hAnsi="Times New Roman" w:cs="Times New Roman"/>
          <w:sz w:val="27"/>
          <w:szCs w:val="27"/>
        </w:rPr>
        <w:t>- индекс физического объема оборота розничной торговли в 202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107,11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%, в 202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108,13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5%, в 202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</w:t>
      </w:r>
      <w:r w:rsidR="00580808">
        <w:rPr>
          <w:rFonts w:ascii="Times New Roman" w:eastAsia="Times New Roman" w:hAnsi="Times New Roman" w:cs="Times New Roman"/>
          <w:sz w:val="27"/>
          <w:szCs w:val="27"/>
        </w:rPr>
        <w:t>108,55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%;</w:t>
      </w:r>
    </w:p>
    <w:p w:rsidR="0044393F" w:rsidRPr="00BB607D" w:rsidRDefault="0044393F" w:rsidP="0044393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BB607D">
        <w:rPr>
          <w:rFonts w:ascii="Times New Roman" w:eastAsia="Times New Roman" w:hAnsi="Times New Roman" w:cs="Times New Roman"/>
          <w:sz w:val="27"/>
          <w:szCs w:val="27"/>
        </w:rPr>
        <w:t>- индекс физического объема платных услуг населению в 202</w:t>
      </w:r>
      <w:r w:rsidR="007A6B07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</w:t>
      </w:r>
      <w:r w:rsidR="007A6B07">
        <w:rPr>
          <w:rFonts w:ascii="Times New Roman" w:eastAsia="Times New Roman" w:hAnsi="Times New Roman" w:cs="Times New Roman"/>
          <w:sz w:val="27"/>
          <w:szCs w:val="27"/>
        </w:rPr>
        <w:t>96,63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%, в 202</w:t>
      </w:r>
      <w:r w:rsidR="007A6B07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</w:t>
      </w:r>
      <w:r w:rsidR="007A6B07">
        <w:rPr>
          <w:rFonts w:ascii="Times New Roman" w:eastAsia="Times New Roman" w:hAnsi="Times New Roman" w:cs="Times New Roman"/>
          <w:sz w:val="27"/>
          <w:szCs w:val="27"/>
        </w:rPr>
        <w:t>99,88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%, в 202</w:t>
      </w:r>
      <w:r w:rsidR="007A6B0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 xml:space="preserve"> году – </w:t>
      </w:r>
      <w:r w:rsidR="007A6B07">
        <w:rPr>
          <w:rFonts w:ascii="Times New Roman" w:eastAsia="Times New Roman" w:hAnsi="Times New Roman" w:cs="Times New Roman"/>
          <w:sz w:val="27"/>
          <w:szCs w:val="27"/>
        </w:rPr>
        <w:t>101,45</w:t>
      </w:r>
      <w:r w:rsidRPr="00BB607D">
        <w:rPr>
          <w:rFonts w:ascii="Times New Roman" w:eastAsia="Times New Roman" w:hAnsi="Times New Roman" w:cs="Times New Roman"/>
          <w:sz w:val="27"/>
          <w:szCs w:val="27"/>
        </w:rPr>
        <w:t>%.</w:t>
      </w:r>
    </w:p>
    <w:p w:rsidR="0044393F" w:rsidRPr="00BB607D" w:rsidRDefault="0044393F" w:rsidP="0044393F">
      <w:pPr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:rsidR="0044393F" w:rsidRDefault="0044393F" w:rsidP="0044393F">
      <w:pPr>
        <w:shd w:val="clear" w:color="auto" w:fill="FFFFFF"/>
        <w:suppressAutoHyphens/>
        <w:spacing w:line="100" w:lineRule="atLeast"/>
        <w:ind w:left="40" w:right="-3"/>
        <w:jc w:val="center"/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</w:pPr>
    </w:p>
    <w:p w:rsidR="0044393F" w:rsidRPr="00BB607D" w:rsidRDefault="0044393F" w:rsidP="0044393F">
      <w:pPr>
        <w:shd w:val="clear" w:color="auto" w:fill="FFFFFF"/>
        <w:suppressAutoHyphens/>
        <w:spacing w:line="100" w:lineRule="atLeast"/>
        <w:ind w:left="40" w:right="-3"/>
        <w:jc w:val="center"/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</w:pPr>
      <w:r w:rsidRPr="00BB607D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>Общая характеристика проекта бюджета Кировского муниципального округа  Ставропольского края на 202</w:t>
      </w:r>
      <w:r w:rsidR="007A6B07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>5</w:t>
      </w:r>
      <w:r w:rsidRPr="00BB607D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 xml:space="preserve"> год и плановый период 202</w:t>
      </w:r>
      <w:r w:rsidR="007A6B07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>6</w:t>
      </w:r>
      <w:r w:rsidRPr="00BB607D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 xml:space="preserve"> и 202</w:t>
      </w:r>
      <w:r w:rsidR="007A6B07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>7</w:t>
      </w:r>
      <w:r w:rsidRPr="00BB607D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 xml:space="preserve"> годов</w:t>
      </w:r>
    </w:p>
    <w:p w:rsidR="0044393F" w:rsidRPr="00BB607D" w:rsidRDefault="0044393F" w:rsidP="0044393F">
      <w:pPr>
        <w:shd w:val="clear" w:color="auto" w:fill="FFFFFF"/>
        <w:suppressAutoHyphens/>
        <w:spacing w:line="100" w:lineRule="atLeast"/>
        <w:ind w:left="40" w:right="-3"/>
        <w:jc w:val="both"/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</w:pPr>
    </w:p>
    <w:p w:rsidR="0044393F" w:rsidRPr="00BB607D" w:rsidRDefault="0044393F" w:rsidP="0044393F">
      <w:pPr>
        <w:ind w:firstLine="567"/>
        <w:jc w:val="both"/>
        <w:rPr>
          <w:rFonts w:ascii="Times New Roman" w:eastAsia="Times New Roman" w:hAnsi="Times New Roman" w:cs="Times New Roman"/>
          <w:i/>
          <w:color w:val="auto"/>
          <w:sz w:val="27"/>
          <w:szCs w:val="27"/>
        </w:rPr>
      </w:pPr>
      <w:r w:rsidRPr="00BB607D">
        <w:rPr>
          <w:rFonts w:ascii="Times New Roman" w:hAnsi="Times New Roman" w:cs="Times New Roman"/>
          <w:color w:val="auto"/>
          <w:sz w:val="27"/>
          <w:szCs w:val="27"/>
        </w:rPr>
        <w:t>Анализ основных параметров бюджета Кировского муниципального округа Ставропольского края на 202</w:t>
      </w:r>
      <w:r w:rsidR="007A6B07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BB607D">
        <w:rPr>
          <w:rFonts w:ascii="Times New Roman" w:hAnsi="Times New Roman" w:cs="Times New Roman"/>
          <w:color w:val="auto"/>
          <w:sz w:val="27"/>
          <w:szCs w:val="27"/>
        </w:rPr>
        <w:t xml:space="preserve"> год и плановый период 202</w:t>
      </w:r>
      <w:r w:rsidR="007A6B07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BB607D">
        <w:rPr>
          <w:rFonts w:ascii="Times New Roman" w:hAnsi="Times New Roman" w:cs="Times New Roman"/>
          <w:color w:val="auto"/>
          <w:sz w:val="27"/>
          <w:szCs w:val="27"/>
        </w:rPr>
        <w:t xml:space="preserve"> и 202</w:t>
      </w:r>
      <w:r w:rsidR="007A6B07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BB607D">
        <w:rPr>
          <w:rFonts w:ascii="Times New Roman" w:hAnsi="Times New Roman" w:cs="Times New Roman"/>
          <w:color w:val="auto"/>
          <w:sz w:val="27"/>
          <w:szCs w:val="27"/>
        </w:rPr>
        <w:t xml:space="preserve"> годов представлен в следующей таблице:</w:t>
      </w:r>
    </w:p>
    <w:p w:rsidR="0044393F" w:rsidRDefault="0044393F"/>
    <w:p w:rsidR="0044393F" w:rsidRDefault="0044393F"/>
    <w:p w:rsidR="0044393F" w:rsidRDefault="0044393F"/>
    <w:p w:rsidR="0044393F" w:rsidRDefault="0044393F"/>
    <w:p w:rsidR="0044393F" w:rsidRDefault="0044393F"/>
    <w:p w:rsidR="0044393F" w:rsidRDefault="0044393F"/>
    <w:p w:rsidR="0044393F" w:rsidRDefault="0044393F"/>
    <w:p w:rsidR="00A823FC" w:rsidRDefault="00A823FC">
      <w:pPr>
        <w:sectPr w:rsidR="00A823FC" w:rsidSect="00F43E51">
          <w:pgSz w:w="11906" w:h="16838"/>
          <w:pgMar w:top="1077" w:right="851" w:bottom="107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465"/>
        <w:tblW w:w="15132" w:type="dxa"/>
        <w:tblLayout w:type="fixed"/>
        <w:tblLook w:val="0000" w:firstRow="0" w:lastRow="0" w:firstColumn="0" w:lastColumn="0" w:noHBand="0" w:noVBand="0"/>
      </w:tblPr>
      <w:tblGrid>
        <w:gridCol w:w="3040"/>
        <w:gridCol w:w="1472"/>
        <w:gridCol w:w="301"/>
        <w:gridCol w:w="1294"/>
        <w:gridCol w:w="66"/>
        <w:gridCol w:w="1340"/>
        <w:gridCol w:w="12"/>
        <w:gridCol w:w="947"/>
        <w:gridCol w:w="814"/>
        <w:gridCol w:w="86"/>
        <w:gridCol w:w="150"/>
        <w:gridCol w:w="1124"/>
        <w:gridCol w:w="346"/>
        <w:gridCol w:w="1014"/>
        <w:gridCol w:w="236"/>
        <w:gridCol w:w="10"/>
        <w:gridCol w:w="720"/>
        <w:gridCol w:w="236"/>
        <w:gridCol w:w="124"/>
        <w:gridCol w:w="360"/>
        <w:gridCol w:w="1440"/>
      </w:tblGrid>
      <w:tr w:rsidR="00A823FC" w:rsidRPr="003760B7" w:rsidTr="0082302C">
        <w:trPr>
          <w:trHeight w:val="31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2F332E" w:rsidRDefault="00A823FC" w:rsidP="0082302C">
            <w:pPr>
              <w:rPr>
                <w:rFonts w:ascii="Arial CYR" w:eastAsia="Times New Roman" w:hAnsi="Arial CYR" w:cs="Arial CYR"/>
                <w:color w:val="C0504D" w:themeColor="accent2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2F332E" w:rsidRDefault="00A823FC" w:rsidP="0082302C">
            <w:pPr>
              <w:rPr>
                <w:rFonts w:ascii="Arial CYR" w:eastAsia="Times New Roman" w:hAnsi="Arial CYR" w:cs="Arial CYR"/>
                <w:color w:val="C0504D" w:themeColor="accent2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2F332E" w:rsidRDefault="00A823FC" w:rsidP="0082302C">
            <w:pPr>
              <w:rPr>
                <w:rFonts w:ascii="Arial CYR" w:eastAsia="Times New Roman" w:hAnsi="Arial CYR" w:cs="Arial CYR"/>
                <w:color w:val="C0504D" w:themeColor="accent2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2F332E" w:rsidRDefault="00A823FC" w:rsidP="0082302C">
            <w:pPr>
              <w:rPr>
                <w:rFonts w:ascii="Arial CYR" w:eastAsia="Times New Roman" w:hAnsi="Arial CYR" w:cs="Arial CYR"/>
                <w:color w:val="C0504D" w:themeColor="accent2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2F332E" w:rsidRDefault="00A823FC" w:rsidP="0082302C">
            <w:pPr>
              <w:rPr>
                <w:rFonts w:ascii="Arial CYR" w:eastAsia="Times New Roman" w:hAnsi="Arial CYR" w:cs="Arial CYR"/>
                <w:color w:val="C0504D" w:themeColor="accent2"/>
                <w:sz w:val="20"/>
                <w:szCs w:val="20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2F332E" w:rsidRDefault="00A823FC" w:rsidP="0082302C">
            <w:pPr>
              <w:rPr>
                <w:rFonts w:ascii="Arial CYR" w:eastAsia="Times New Roman" w:hAnsi="Arial CYR" w:cs="Arial CYR"/>
                <w:color w:val="C0504D" w:themeColor="accent2"/>
                <w:sz w:val="20"/>
                <w:szCs w:val="20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2F332E" w:rsidRDefault="00A823FC" w:rsidP="0082302C">
            <w:pPr>
              <w:rPr>
                <w:rFonts w:ascii="Arial CYR" w:eastAsia="Times New Roman" w:hAnsi="Arial CYR" w:cs="Arial CYR"/>
                <w:color w:val="C0504D" w:themeColor="accent2"/>
                <w:sz w:val="20"/>
                <w:szCs w:val="20"/>
              </w:rPr>
            </w:pPr>
          </w:p>
        </w:tc>
        <w:tc>
          <w:tcPr>
            <w:tcW w:w="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2F332E" w:rsidRDefault="00A823FC" w:rsidP="0082302C">
            <w:pPr>
              <w:rPr>
                <w:rFonts w:ascii="Arial CYR" w:eastAsia="Times New Roman" w:hAnsi="Arial CYR" w:cs="Arial CYR"/>
                <w:color w:val="C0504D" w:themeColor="accent2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2F332E" w:rsidRDefault="00A823FC" w:rsidP="0082302C">
            <w:pPr>
              <w:rPr>
                <w:rFonts w:ascii="Arial CYR" w:eastAsia="Times New Roman" w:hAnsi="Arial CYR" w:cs="Arial CYR"/>
                <w:color w:val="C0504D" w:themeColor="accent2"/>
                <w:sz w:val="20"/>
                <w:szCs w:val="20"/>
              </w:rPr>
            </w:pPr>
          </w:p>
        </w:tc>
        <w:tc>
          <w:tcPr>
            <w:tcW w:w="19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3760B7" w:rsidRDefault="00A823FC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3760B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Таблица</w:t>
            </w:r>
          </w:p>
        </w:tc>
      </w:tr>
      <w:tr w:rsidR="00A823FC" w:rsidRPr="005D7525" w:rsidTr="0082302C">
        <w:trPr>
          <w:trHeight w:val="360"/>
        </w:trPr>
        <w:tc>
          <w:tcPr>
            <w:tcW w:w="151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3FC" w:rsidRPr="005D7525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ОСНОВНЫЕ ХАРАКТЕРИСТИКИ</w:t>
            </w:r>
          </w:p>
        </w:tc>
      </w:tr>
      <w:tr w:rsidR="00A823FC" w:rsidRPr="005D7525" w:rsidTr="0082302C">
        <w:trPr>
          <w:trHeight w:val="360"/>
        </w:trPr>
        <w:tc>
          <w:tcPr>
            <w:tcW w:w="15132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3FC" w:rsidRPr="005D7525" w:rsidRDefault="00A823FC" w:rsidP="007A6B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бюджета Кировского </w:t>
            </w:r>
            <w:r w:rsidR="00F43E5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муниципального</w:t>
            </w:r>
            <w:r w:rsidRPr="005D75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округа на 202</w:t>
            </w:r>
            <w:r w:rsidR="007A6B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5D75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год и плановый период 202</w:t>
            </w:r>
            <w:r w:rsidR="007A6B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</w:t>
            </w:r>
            <w:r w:rsidRPr="005D75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 202</w:t>
            </w:r>
            <w:r w:rsidR="007A6B07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5D752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годов</w:t>
            </w:r>
          </w:p>
        </w:tc>
      </w:tr>
      <w:tr w:rsidR="00A823FC" w:rsidRPr="005D7525" w:rsidTr="0082302C">
        <w:trPr>
          <w:trHeight w:val="31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</w:rPr>
              <w:t>(тыс. рублей)</w:t>
            </w:r>
          </w:p>
        </w:tc>
      </w:tr>
      <w:tr w:rsidR="00A823FC" w:rsidRPr="005D7525" w:rsidTr="0082302C">
        <w:trPr>
          <w:trHeight w:val="312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7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0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A823FC" w:rsidRPr="005D7525" w:rsidTr="0082302C">
        <w:trPr>
          <w:trHeight w:val="276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5D7525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5D7525" w:rsidRDefault="00A823FC" w:rsidP="007A6B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7A6B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</w:t>
            </w: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</w:t>
            </w:r>
          </w:p>
        </w:tc>
        <w:tc>
          <w:tcPr>
            <w:tcW w:w="3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5D7525" w:rsidRDefault="00A823FC" w:rsidP="007A6B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7A6B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5</w:t>
            </w: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</w:t>
            </w:r>
          </w:p>
        </w:tc>
        <w:tc>
          <w:tcPr>
            <w:tcW w:w="28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5D7525" w:rsidRDefault="00A823FC" w:rsidP="007A6B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202</w:t>
            </w:r>
            <w:r w:rsidR="007A6B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</w:t>
            </w: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5D7525" w:rsidRDefault="00A823FC" w:rsidP="007A6B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202</w:t>
            </w:r>
            <w:r w:rsidR="007A6B0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7</w:t>
            </w: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год</w:t>
            </w:r>
          </w:p>
        </w:tc>
      </w:tr>
      <w:tr w:rsidR="00A823FC" w:rsidRPr="005D7525" w:rsidTr="0082302C">
        <w:trPr>
          <w:trHeight w:val="732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5D7525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первоначальный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5D7525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уточненный</w:t>
            </w:r>
          </w:p>
        </w:tc>
        <w:tc>
          <w:tcPr>
            <w:tcW w:w="141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5D7525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Проект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5D7525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изменения к предыдущему году к</w:t>
            </w:r>
            <w:proofErr w:type="gramStart"/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,</w:t>
            </w:r>
            <w:proofErr w:type="gramEnd"/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5D7525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Проект</w:t>
            </w: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5D7525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изменения к предыдущему году к</w:t>
            </w:r>
            <w:proofErr w:type="gramStart"/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,</w:t>
            </w:r>
            <w:proofErr w:type="gramEnd"/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5D7525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Проект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5D7525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изменения к предыдущему году к</w:t>
            </w:r>
            <w:proofErr w:type="gramStart"/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,</w:t>
            </w:r>
            <w:proofErr w:type="gramEnd"/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%</w:t>
            </w:r>
          </w:p>
        </w:tc>
      </w:tr>
      <w:tr w:rsidR="00A823FC" w:rsidRPr="005D7525" w:rsidTr="0082302C">
        <w:trPr>
          <w:trHeight w:val="552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5D7525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первоначальный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5D7525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уточненный</w:t>
            </w:r>
          </w:p>
        </w:tc>
        <w:tc>
          <w:tcPr>
            <w:tcW w:w="1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823FC" w:rsidRPr="005D7525" w:rsidTr="0082302C">
        <w:trPr>
          <w:trHeight w:val="27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Доходы, всего, из них: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2038956,26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2777573,57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2262049,82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110,9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81,4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2171420,29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96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2043518,82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94,1</w:t>
            </w:r>
          </w:p>
        </w:tc>
      </w:tr>
      <w:tr w:rsidR="00A823FC" w:rsidRPr="005D7525" w:rsidTr="0082302C">
        <w:trPr>
          <w:trHeight w:val="27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Налоговые и неналоговые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558186,91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613339,32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629569,98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112,7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102,6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646180,23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102,6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703349,23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108,8</w:t>
            </w:r>
          </w:p>
        </w:tc>
      </w:tr>
      <w:tr w:rsidR="00A823FC" w:rsidRPr="005D7525" w:rsidTr="0082302C">
        <w:trPr>
          <w:trHeight w:val="27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1480769,35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2164234,25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1632479,84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110,2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75,4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1525240,06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93,4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1340169,59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87,8</w:t>
            </w:r>
          </w:p>
        </w:tc>
      </w:tr>
      <w:tr w:rsidR="00A823FC" w:rsidRPr="005D7525" w:rsidTr="0082302C">
        <w:trPr>
          <w:trHeight w:val="27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Расходы, всего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2061437,85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2833554,96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2262049,82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109,7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79,8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2171420,29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96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2043518,82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94,1</w:t>
            </w:r>
          </w:p>
        </w:tc>
      </w:tr>
      <w:tr w:rsidR="00A823FC" w:rsidRPr="005D7525" w:rsidTr="0082302C">
        <w:trPr>
          <w:trHeight w:val="276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5D7525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D752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Дефицит/профицит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A823FC" w:rsidP="00304E6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304E61">
              <w:rPr>
                <w:rFonts w:ascii="Times New Roman" w:eastAsia="Times New Roman" w:hAnsi="Times New Roman" w:cs="Times New Roman"/>
                <w:color w:val="auto"/>
              </w:rPr>
              <w:t>22481,59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A823FC" w:rsidP="00304E61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="00304E61">
              <w:rPr>
                <w:rFonts w:ascii="Times New Roman" w:eastAsia="Times New Roman" w:hAnsi="Times New Roman" w:cs="Times New Roman"/>
                <w:color w:val="auto"/>
              </w:rPr>
              <w:t>55981,39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304E61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5D7525" w:rsidRDefault="00137536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0,00</w:t>
            </w:r>
          </w:p>
        </w:tc>
      </w:tr>
    </w:tbl>
    <w:p w:rsidR="00A823FC" w:rsidRDefault="00A823FC"/>
    <w:p w:rsidR="00A823FC" w:rsidRDefault="00A823FC"/>
    <w:p w:rsidR="00A823FC" w:rsidRDefault="00A823FC"/>
    <w:p w:rsidR="00A823FC" w:rsidRDefault="00A823FC"/>
    <w:p w:rsidR="00A823FC" w:rsidRDefault="00A823FC"/>
    <w:p w:rsidR="00A823FC" w:rsidRDefault="00A823FC"/>
    <w:p w:rsidR="00A823FC" w:rsidRDefault="00A823FC"/>
    <w:p w:rsidR="00A823FC" w:rsidRDefault="00A823FC"/>
    <w:p w:rsidR="00A823FC" w:rsidRDefault="00A823FC" w:rsidP="00A823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  <w:sectPr w:rsidR="00A823FC" w:rsidSect="00A823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23FC" w:rsidRPr="00E8542F" w:rsidRDefault="00A823FC" w:rsidP="00A823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Динамика основных показателей бюджета Кировского муниципального округа Ставропольского края в 202</w:t>
      </w:r>
      <w:r w:rsidR="00137536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 году по сравнению с уточненными показателями 202</w:t>
      </w:r>
      <w:r w:rsidR="00137536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 характеризуется сокращением доходов и расходов бюджета. </w:t>
      </w:r>
    </w:p>
    <w:p w:rsidR="00A823FC" w:rsidRPr="00E8542F" w:rsidRDefault="00A823FC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hAnsi="Times New Roman" w:cs="Times New Roman"/>
          <w:color w:val="auto"/>
          <w:sz w:val="27"/>
          <w:szCs w:val="27"/>
        </w:rPr>
        <w:t>Доходы бюджета планируются на 202</w:t>
      </w:r>
      <w:r w:rsidR="00137536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год  сократить на </w:t>
      </w:r>
      <w:r w:rsidR="00137536">
        <w:rPr>
          <w:rFonts w:ascii="Times New Roman" w:hAnsi="Times New Roman" w:cs="Times New Roman"/>
          <w:color w:val="auto"/>
          <w:sz w:val="27"/>
          <w:szCs w:val="27"/>
        </w:rPr>
        <w:t>515523,75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рублей, что на </w:t>
      </w:r>
      <w:r w:rsidR="00137536">
        <w:rPr>
          <w:rFonts w:ascii="Times New Roman" w:hAnsi="Times New Roman" w:cs="Times New Roman"/>
          <w:color w:val="auto"/>
          <w:sz w:val="27"/>
          <w:szCs w:val="27"/>
        </w:rPr>
        <w:t>18,5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процентов ниже уточненного плана 202</w:t>
      </w:r>
      <w:r w:rsidR="00137536">
        <w:rPr>
          <w:rFonts w:ascii="Times New Roman" w:hAnsi="Times New Roman" w:cs="Times New Roman"/>
          <w:color w:val="auto"/>
          <w:sz w:val="27"/>
          <w:szCs w:val="27"/>
        </w:rPr>
        <w:t>4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года; в 202</w:t>
      </w:r>
      <w:r w:rsidR="00137536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году  наблюдается  снижение доходной части на </w:t>
      </w:r>
      <w:r w:rsidR="00137536">
        <w:rPr>
          <w:rFonts w:ascii="Times New Roman" w:hAnsi="Times New Roman" w:cs="Times New Roman"/>
          <w:color w:val="auto"/>
          <w:sz w:val="27"/>
          <w:szCs w:val="27"/>
        </w:rPr>
        <w:t>4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процент</w:t>
      </w:r>
      <w:r w:rsidR="00137536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или на сумму </w:t>
      </w:r>
      <w:r w:rsidR="00137536">
        <w:rPr>
          <w:rFonts w:ascii="Times New Roman" w:hAnsi="Times New Roman" w:cs="Times New Roman"/>
          <w:color w:val="auto"/>
          <w:sz w:val="27"/>
          <w:szCs w:val="27"/>
        </w:rPr>
        <w:t>90629,53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 по отношению к проекту 202</w:t>
      </w:r>
      <w:r w:rsidR="00137536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года; в 202</w:t>
      </w:r>
      <w:r w:rsidR="00137536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году  планируется   снижение  доходной части на </w:t>
      </w:r>
      <w:r w:rsidR="00804CB2">
        <w:rPr>
          <w:rFonts w:ascii="Times New Roman" w:hAnsi="Times New Roman" w:cs="Times New Roman"/>
          <w:color w:val="auto"/>
          <w:sz w:val="27"/>
          <w:szCs w:val="27"/>
        </w:rPr>
        <w:t>5,8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процент</w:t>
      </w:r>
      <w:r w:rsidR="00804CB2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или на </w:t>
      </w:r>
      <w:r w:rsidR="00804CB2">
        <w:rPr>
          <w:rFonts w:ascii="Times New Roman" w:hAnsi="Times New Roman" w:cs="Times New Roman"/>
          <w:color w:val="auto"/>
          <w:sz w:val="27"/>
          <w:szCs w:val="27"/>
        </w:rPr>
        <w:t>127901,47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 по отношению к  плану 202</w:t>
      </w:r>
      <w:r w:rsidR="00804CB2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года. </w:t>
      </w:r>
    </w:p>
    <w:p w:rsidR="00A823FC" w:rsidRPr="00E8542F" w:rsidRDefault="00A823FC" w:rsidP="00A823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proofErr w:type="gramStart"/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Доходная часть бюджета 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муниципального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округа на 202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сформирована за счет налоговых и неналоговых доходов в сумме 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629569,98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удельный вес которых в общем объеме доходов составит 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27,8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%. Относительно уточненных показателей 202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года, в 202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планируется рост объема налоговых и неналоговых доходов на 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16230,66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на 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2,6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%.</w:t>
      </w:r>
      <w:proofErr w:type="gramEnd"/>
    </w:p>
    <w:p w:rsidR="00A823FC" w:rsidRPr="00E8542F" w:rsidRDefault="00A823FC" w:rsidP="00A823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sz w:val="27"/>
          <w:szCs w:val="27"/>
        </w:rPr>
        <w:t>Объемы безвозмездных поступлений в 202</w:t>
      </w:r>
      <w:r w:rsidR="00804CB2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 xml:space="preserve"> году,</w:t>
      </w:r>
      <w:r w:rsidRPr="00E8542F">
        <w:rPr>
          <w:rFonts w:ascii="Times New Roman" w:eastAsia="Times New Roman" w:hAnsi="Times New Roman" w:cs="Times New Roman"/>
          <w:color w:val="auto"/>
          <w:spacing w:val="-4"/>
          <w:sz w:val="27"/>
          <w:szCs w:val="27"/>
        </w:rPr>
        <w:t xml:space="preserve"> сформированные исходя из размеров финансовой помощи, предусмотренных Кировскому муниципальному округу Ставропольского края проектом Закона Ставропольского края «О бюджете Ставропольского края на 202</w:t>
      </w:r>
      <w:r w:rsidR="00804CB2">
        <w:rPr>
          <w:rFonts w:ascii="Times New Roman" w:eastAsia="Times New Roman" w:hAnsi="Times New Roman" w:cs="Times New Roman"/>
          <w:color w:val="auto"/>
          <w:spacing w:val="-4"/>
          <w:sz w:val="27"/>
          <w:szCs w:val="27"/>
        </w:rPr>
        <w:t>5</w:t>
      </w:r>
      <w:r w:rsidRPr="00E8542F">
        <w:rPr>
          <w:rFonts w:ascii="Times New Roman" w:eastAsia="Times New Roman" w:hAnsi="Times New Roman" w:cs="Times New Roman"/>
          <w:color w:val="auto"/>
          <w:spacing w:val="-4"/>
          <w:sz w:val="27"/>
          <w:szCs w:val="27"/>
        </w:rPr>
        <w:t xml:space="preserve"> год и плановый период 202</w:t>
      </w:r>
      <w:r w:rsidR="00804CB2">
        <w:rPr>
          <w:rFonts w:ascii="Times New Roman" w:eastAsia="Times New Roman" w:hAnsi="Times New Roman" w:cs="Times New Roman"/>
          <w:color w:val="auto"/>
          <w:spacing w:val="-4"/>
          <w:sz w:val="27"/>
          <w:szCs w:val="27"/>
        </w:rPr>
        <w:t>6</w:t>
      </w:r>
      <w:r w:rsidRPr="00E8542F">
        <w:rPr>
          <w:rFonts w:ascii="Times New Roman" w:eastAsia="Times New Roman" w:hAnsi="Times New Roman" w:cs="Times New Roman"/>
          <w:color w:val="auto"/>
          <w:spacing w:val="-4"/>
          <w:sz w:val="27"/>
          <w:szCs w:val="27"/>
        </w:rPr>
        <w:t xml:space="preserve"> и 202</w:t>
      </w:r>
      <w:r w:rsidR="00804CB2">
        <w:rPr>
          <w:rFonts w:ascii="Times New Roman" w:eastAsia="Times New Roman" w:hAnsi="Times New Roman" w:cs="Times New Roman"/>
          <w:color w:val="auto"/>
          <w:spacing w:val="-4"/>
          <w:sz w:val="27"/>
          <w:szCs w:val="27"/>
        </w:rPr>
        <w:t>7</w:t>
      </w:r>
      <w:r w:rsidRPr="00E8542F">
        <w:rPr>
          <w:rFonts w:ascii="Times New Roman" w:eastAsia="Times New Roman" w:hAnsi="Times New Roman" w:cs="Times New Roman"/>
          <w:color w:val="auto"/>
          <w:spacing w:val="-4"/>
          <w:sz w:val="27"/>
          <w:szCs w:val="27"/>
        </w:rPr>
        <w:t xml:space="preserve"> годов» 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составят 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1632479,84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72,2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% относительно общего объема доходов бюджета. В сравнении с уточненными показателями 202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 планируется сокращение поступлений  на 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531754,41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на 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24,5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%.</w:t>
      </w:r>
    </w:p>
    <w:p w:rsidR="00A823FC" w:rsidRPr="00E8542F" w:rsidRDefault="00A823FC" w:rsidP="00A823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Межбюджетные трансферты, получаемые из других бюджетов бюджетной системы Российской Федерации, в 202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запланированы в объеме 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2262049,82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тыс. рублей, в 202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году в объеме -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2171420,29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в 202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-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2043518,82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рублей.</w:t>
      </w:r>
    </w:p>
    <w:p w:rsidR="00A823FC" w:rsidRPr="00E8542F" w:rsidRDefault="00A823FC" w:rsidP="00A823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Доля дотации на выравнивание бюджетной обеспеченности в общем объеме безвозмездных поступлений на 202</w:t>
      </w:r>
      <w:r w:rsidR="00804CB2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составит </w:t>
      </w:r>
      <w:r w:rsidR="0096374C">
        <w:rPr>
          <w:rFonts w:ascii="Times New Roman" w:eastAsia="Times New Roman" w:hAnsi="Times New Roman" w:cs="Times New Roman"/>
          <w:color w:val="auto"/>
          <w:sz w:val="27"/>
          <w:szCs w:val="27"/>
        </w:rPr>
        <w:t>26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% или </w:t>
      </w:r>
      <w:r w:rsidR="0096374C">
        <w:rPr>
          <w:rFonts w:ascii="Times New Roman" w:eastAsia="Times New Roman" w:hAnsi="Times New Roman" w:cs="Times New Roman"/>
          <w:color w:val="auto"/>
          <w:sz w:val="27"/>
          <w:szCs w:val="27"/>
        </w:rPr>
        <w:t>591001,00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тыс. рублей.</w:t>
      </w:r>
    </w:p>
    <w:p w:rsidR="00A823FC" w:rsidRPr="00E8542F" w:rsidRDefault="00A823FC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hAnsi="Times New Roman" w:cs="Times New Roman"/>
          <w:color w:val="auto"/>
          <w:sz w:val="27"/>
          <w:szCs w:val="27"/>
        </w:rPr>
        <w:t>Расходы бюджета на 202</w:t>
      </w:r>
      <w:r w:rsidR="0096374C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год имеют тенденцию к снижению на  </w:t>
      </w:r>
      <w:r w:rsidR="0096374C">
        <w:rPr>
          <w:rFonts w:ascii="Times New Roman" w:hAnsi="Times New Roman" w:cs="Times New Roman"/>
          <w:color w:val="auto"/>
          <w:sz w:val="27"/>
          <w:szCs w:val="27"/>
        </w:rPr>
        <w:t>571505,14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 или </w:t>
      </w:r>
      <w:r w:rsidR="0096374C">
        <w:rPr>
          <w:rFonts w:ascii="Times New Roman" w:hAnsi="Times New Roman" w:cs="Times New Roman"/>
          <w:color w:val="auto"/>
          <w:sz w:val="27"/>
          <w:szCs w:val="27"/>
        </w:rPr>
        <w:t>20,1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процента ниже уточненного плана 202</w:t>
      </w:r>
      <w:r w:rsidR="0096374C">
        <w:rPr>
          <w:rFonts w:ascii="Times New Roman" w:hAnsi="Times New Roman" w:cs="Times New Roman"/>
          <w:color w:val="auto"/>
          <w:sz w:val="27"/>
          <w:szCs w:val="27"/>
        </w:rPr>
        <w:t>4 года; в 2026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году  наблюдается  сокращение расходной части на </w:t>
      </w:r>
      <w:r w:rsidR="0096374C">
        <w:rPr>
          <w:rFonts w:ascii="Times New Roman" w:hAnsi="Times New Roman" w:cs="Times New Roman"/>
          <w:color w:val="auto"/>
          <w:sz w:val="27"/>
          <w:szCs w:val="27"/>
        </w:rPr>
        <w:t>4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процента или </w:t>
      </w:r>
      <w:r w:rsidR="0096374C">
        <w:rPr>
          <w:rFonts w:ascii="Times New Roman" w:hAnsi="Times New Roman" w:cs="Times New Roman"/>
          <w:color w:val="auto"/>
          <w:sz w:val="27"/>
          <w:szCs w:val="27"/>
        </w:rPr>
        <w:t>90629,53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 по отношению к  проекту 202</w:t>
      </w:r>
      <w:r w:rsidR="0096374C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года; в 202</w:t>
      </w:r>
      <w:r w:rsidR="0096374C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году  планируется </w:t>
      </w:r>
      <w:r w:rsidR="0096374C">
        <w:rPr>
          <w:rFonts w:ascii="Times New Roman" w:hAnsi="Times New Roman" w:cs="Times New Roman"/>
          <w:color w:val="auto"/>
          <w:sz w:val="27"/>
          <w:szCs w:val="27"/>
        </w:rPr>
        <w:t>сокращение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расходов на </w:t>
      </w:r>
      <w:r w:rsidR="0096374C">
        <w:rPr>
          <w:rFonts w:ascii="Times New Roman" w:hAnsi="Times New Roman" w:cs="Times New Roman"/>
          <w:color w:val="auto"/>
          <w:sz w:val="27"/>
          <w:szCs w:val="27"/>
        </w:rPr>
        <w:t>3,9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процента или на </w:t>
      </w:r>
      <w:r w:rsidR="0096374C">
        <w:rPr>
          <w:rFonts w:ascii="Times New Roman" w:hAnsi="Times New Roman" w:cs="Times New Roman"/>
          <w:color w:val="auto"/>
          <w:sz w:val="27"/>
          <w:szCs w:val="27"/>
        </w:rPr>
        <w:t>127901,47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 по отношению к  плану 202</w:t>
      </w:r>
      <w:r w:rsidR="0096374C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года. </w:t>
      </w:r>
    </w:p>
    <w:p w:rsidR="00A823FC" w:rsidRPr="00E8542F" w:rsidRDefault="00A823FC" w:rsidP="00A823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Согласно пункту 2 статьи 172 БК РФ проект бюджета сформирован на основании 15 муниципальных программ Кировского муниципального  округа Ставропольского края. В соответствии с пунктом 2 статьи 179 БК РФ муниципальные программы Кировского муниципального округа Ставропольского края подлежат приведению в соответствие с решением о бюджете </w:t>
      </w:r>
      <w:r w:rsidRPr="00E8542F">
        <w:rPr>
          <w:rFonts w:ascii="Times New Roman" w:hAnsi="Times New Roman" w:cs="Times New Roman"/>
          <w:color w:val="auto"/>
          <w:sz w:val="27"/>
          <w:szCs w:val="27"/>
          <w:shd w:val="clear" w:color="auto" w:fill="FFFFFF"/>
        </w:rPr>
        <w:t>не позднее 1 апреля текущего финансового года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A823FC" w:rsidRPr="00AF0B14" w:rsidRDefault="00A823FC" w:rsidP="00A823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AF0B14">
        <w:rPr>
          <w:rFonts w:ascii="Times New Roman" w:eastAsia="Times New Roman" w:hAnsi="Times New Roman" w:cs="Times New Roman"/>
          <w:color w:val="auto"/>
          <w:sz w:val="27"/>
          <w:szCs w:val="27"/>
        </w:rPr>
        <w:t>Программные расходы на 202</w:t>
      </w:r>
      <w:r w:rsidR="0096374C" w:rsidRPr="00AF0B14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AF0B1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прогнозируются в объеме </w:t>
      </w:r>
      <w:r w:rsidR="00AF0B14" w:rsidRPr="00AF0B14">
        <w:rPr>
          <w:rFonts w:ascii="Times New Roman" w:eastAsia="Times New Roman" w:hAnsi="Times New Roman" w:cs="Times New Roman"/>
          <w:color w:val="auto"/>
          <w:sz w:val="27"/>
          <w:szCs w:val="27"/>
        </w:rPr>
        <w:t>1938411,37</w:t>
      </w:r>
      <w:r w:rsidRPr="00AF0B1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что составит </w:t>
      </w:r>
      <w:r w:rsidR="00AF0B14" w:rsidRPr="00AF0B14">
        <w:rPr>
          <w:rFonts w:ascii="Times New Roman" w:eastAsia="Times New Roman" w:hAnsi="Times New Roman" w:cs="Times New Roman"/>
          <w:color w:val="auto"/>
          <w:sz w:val="27"/>
          <w:szCs w:val="27"/>
        </w:rPr>
        <w:t>85,7</w:t>
      </w:r>
      <w:r w:rsidRPr="00AF0B1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% общего объема расходов бюджета Кировского муниципального округа Ставропольского края. Непрограммные расходы спрогнозированы в объеме </w:t>
      </w:r>
      <w:r w:rsidR="00AF0B14" w:rsidRPr="00AF0B14">
        <w:rPr>
          <w:rFonts w:ascii="Times New Roman" w:eastAsia="Times New Roman" w:hAnsi="Times New Roman" w:cs="Times New Roman"/>
          <w:color w:val="auto"/>
          <w:sz w:val="27"/>
          <w:szCs w:val="27"/>
        </w:rPr>
        <w:t>323638,45</w:t>
      </w:r>
      <w:r w:rsidRPr="00AF0B1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</w:t>
      </w:r>
      <w:r w:rsidR="00AF0B14" w:rsidRPr="00AF0B14">
        <w:rPr>
          <w:rFonts w:ascii="Times New Roman" w:eastAsia="Times New Roman" w:hAnsi="Times New Roman" w:cs="Times New Roman"/>
          <w:color w:val="auto"/>
          <w:sz w:val="27"/>
          <w:szCs w:val="27"/>
        </w:rPr>
        <w:t>блей или 14,3</w:t>
      </w:r>
      <w:r w:rsidRPr="00AF0B14">
        <w:rPr>
          <w:rFonts w:ascii="Times New Roman" w:eastAsia="Times New Roman" w:hAnsi="Times New Roman" w:cs="Times New Roman"/>
          <w:color w:val="auto"/>
          <w:sz w:val="27"/>
          <w:szCs w:val="27"/>
        </w:rPr>
        <w:t>% общего объема расходов.</w:t>
      </w:r>
    </w:p>
    <w:p w:rsidR="00A823FC" w:rsidRDefault="00A823FC">
      <w:pPr>
        <w:sectPr w:rsidR="00A823FC" w:rsidSect="00A823F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23FC" w:rsidRPr="00E8542F" w:rsidRDefault="00A823FC" w:rsidP="00A823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С учетом предлагаемых плановых назначений, проект решения в 202</w:t>
      </w:r>
      <w:r w:rsidR="00AF0B14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</w:t>
      </w:r>
      <w:r w:rsidR="00AF0B14">
        <w:rPr>
          <w:rFonts w:ascii="Times New Roman" w:eastAsia="Times New Roman" w:hAnsi="Times New Roman" w:cs="Times New Roman"/>
          <w:color w:val="auto"/>
          <w:sz w:val="27"/>
          <w:szCs w:val="27"/>
        </w:rPr>
        <w:t>сформирован сбалансированным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</w:p>
    <w:p w:rsidR="00A823FC" w:rsidRPr="00DC6830" w:rsidRDefault="00A823FC" w:rsidP="00A823FC">
      <w:pPr>
        <w:pStyle w:val="ConsPlusNormal"/>
        <w:ind w:firstLine="567"/>
        <w:jc w:val="both"/>
        <w:rPr>
          <w:sz w:val="27"/>
          <w:szCs w:val="27"/>
        </w:rPr>
      </w:pPr>
      <w:proofErr w:type="gramStart"/>
      <w:r w:rsidRPr="00DC6830">
        <w:rPr>
          <w:sz w:val="27"/>
          <w:szCs w:val="27"/>
        </w:rPr>
        <w:t>Проект решения о бюджете одобрен администрацией Кировского муниципального округа Ставропольского края распоряжением от 1</w:t>
      </w:r>
      <w:r w:rsidR="00DC6830" w:rsidRPr="00DC6830">
        <w:rPr>
          <w:sz w:val="27"/>
          <w:szCs w:val="27"/>
        </w:rPr>
        <w:t>2</w:t>
      </w:r>
      <w:r w:rsidRPr="00DC6830">
        <w:rPr>
          <w:sz w:val="27"/>
          <w:szCs w:val="27"/>
        </w:rPr>
        <w:t xml:space="preserve"> ноября 202</w:t>
      </w:r>
      <w:r w:rsidR="00DC6830" w:rsidRPr="00DC6830">
        <w:rPr>
          <w:sz w:val="27"/>
          <w:szCs w:val="27"/>
        </w:rPr>
        <w:t>4</w:t>
      </w:r>
      <w:r w:rsidRPr="00DC6830">
        <w:rPr>
          <w:sz w:val="27"/>
          <w:szCs w:val="27"/>
        </w:rPr>
        <w:t xml:space="preserve"> года № 4</w:t>
      </w:r>
      <w:r w:rsidR="00DC6830" w:rsidRPr="00DC6830">
        <w:rPr>
          <w:sz w:val="27"/>
          <w:szCs w:val="27"/>
        </w:rPr>
        <w:t>25</w:t>
      </w:r>
      <w:r w:rsidRPr="00DC6830">
        <w:rPr>
          <w:sz w:val="27"/>
          <w:szCs w:val="27"/>
        </w:rPr>
        <w:t>-р «Об одобрении проекта решения Думы Кировского муниципального округа Ставропольского края «О бюджете Кировского муниципального  округа Ставропольского края на 202</w:t>
      </w:r>
      <w:r w:rsidR="00DC6830" w:rsidRPr="00DC6830">
        <w:rPr>
          <w:sz w:val="27"/>
          <w:szCs w:val="27"/>
        </w:rPr>
        <w:t>5</w:t>
      </w:r>
      <w:r w:rsidRPr="00DC6830">
        <w:rPr>
          <w:sz w:val="27"/>
          <w:szCs w:val="27"/>
        </w:rPr>
        <w:t xml:space="preserve"> год и плановый период 202</w:t>
      </w:r>
      <w:r w:rsidR="00DC6830" w:rsidRPr="00DC6830">
        <w:rPr>
          <w:sz w:val="27"/>
          <w:szCs w:val="27"/>
        </w:rPr>
        <w:t>6</w:t>
      </w:r>
      <w:r w:rsidRPr="00DC6830">
        <w:rPr>
          <w:sz w:val="27"/>
          <w:szCs w:val="27"/>
        </w:rPr>
        <w:t xml:space="preserve"> и 202</w:t>
      </w:r>
      <w:r w:rsidR="00DC6830" w:rsidRPr="00DC6830">
        <w:rPr>
          <w:sz w:val="27"/>
          <w:szCs w:val="27"/>
        </w:rPr>
        <w:t>7</w:t>
      </w:r>
      <w:r w:rsidRPr="00DC6830">
        <w:rPr>
          <w:sz w:val="27"/>
          <w:szCs w:val="27"/>
        </w:rPr>
        <w:t xml:space="preserve"> годов» и внесен на рассмотрение в Думу Кировского муниципального округа Ставропольского края с соблюдением срока, установленного</w:t>
      </w:r>
      <w:proofErr w:type="gramEnd"/>
      <w:r w:rsidRPr="00DC6830">
        <w:rPr>
          <w:sz w:val="27"/>
          <w:szCs w:val="27"/>
        </w:rPr>
        <w:t xml:space="preserve">  ст. 185 Бюджетного кодекса и  пункта 10.7 раздела</w:t>
      </w:r>
      <w:r w:rsidR="00DC6830" w:rsidRPr="00DC6830">
        <w:rPr>
          <w:sz w:val="27"/>
          <w:szCs w:val="27"/>
        </w:rPr>
        <w:t xml:space="preserve"> </w:t>
      </w:r>
      <w:r w:rsidR="00DC6830" w:rsidRPr="00DC6830">
        <w:rPr>
          <w:sz w:val="27"/>
          <w:szCs w:val="27"/>
          <w:lang w:val="en-US"/>
        </w:rPr>
        <w:t>X</w:t>
      </w:r>
      <w:r w:rsidRPr="00DC6830">
        <w:rPr>
          <w:sz w:val="27"/>
          <w:szCs w:val="27"/>
        </w:rPr>
        <w:t xml:space="preserve"> Положения о бюджетном процессе. </w:t>
      </w:r>
    </w:p>
    <w:p w:rsidR="00A823FC" w:rsidRPr="00E8542F" w:rsidRDefault="00A823FC" w:rsidP="002F05C9">
      <w:pPr>
        <w:pStyle w:val="ConsPlusNormal"/>
        <w:ind w:firstLine="567"/>
        <w:jc w:val="both"/>
        <w:rPr>
          <w:sz w:val="27"/>
          <w:szCs w:val="27"/>
        </w:rPr>
      </w:pPr>
      <w:r w:rsidRPr="00E8542F">
        <w:rPr>
          <w:sz w:val="27"/>
          <w:szCs w:val="27"/>
        </w:rPr>
        <w:t>Проект решения о бюджете направлен в Контрольно-счетную палату  Кировского муниципального округа Ставропольского края Думой Кировского муниципального округа Ставропольского края с соблюдением срока, установленного  пунктом 12.1 раздела</w:t>
      </w:r>
      <w:r w:rsidR="00DC6830" w:rsidRPr="00DC6830">
        <w:rPr>
          <w:sz w:val="28"/>
          <w:szCs w:val="28"/>
        </w:rPr>
        <w:t xml:space="preserve"> </w:t>
      </w:r>
      <w:r w:rsidR="00DC6830" w:rsidRPr="00DC6830">
        <w:rPr>
          <w:sz w:val="27"/>
          <w:szCs w:val="27"/>
        </w:rPr>
        <w:t>XI</w:t>
      </w:r>
      <w:r w:rsidR="00DC6830">
        <w:rPr>
          <w:sz w:val="28"/>
          <w:szCs w:val="28"/>
        </w:rPr>
        <w:t xml:space="preserve"> </w:t>
      </w:r>
      <w:r w:rsidRPr="00E8542F">
        <w:rPr>
          <w:sz w:val="27"/>
          <w:szCs w:val="27"/>
        </w:rPr>
        <w:t xml:space="preserve"> Положения о бюджетном процессе. </w:t>
      </w:r>
    </w:p>
    <w:p w:rsidR="00A823FC" w:rsidRPr="00E8542F" w:rsidRDefault="00A823FC" w:rsidP="002F05C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Представленные одновременно с законопроектом документы и материалы соответствуют перечню, установленному статьей 184.2 БК РФ и пунктом 10.8  Раздела </w:t>
      </w:r>
      <w:r w:rsidR="002F05C9" w:rsidRPr="002F05C9">
        <w:rPr>
          <w:rFonts w:ascii="Times New Roman" w:hAnsi="Times New Roman" w:cs="Times New Roman"/>
          <w:color w:val="auto"/>
          <w:sz w:val="27"/>
          <w:szCs w:val="27"/>
          <w:lang w:val="en-US"/>
        </w:rPr>
        <w:t>X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 Положения о бюджетном процессе. </w:t>
      </w:r>
    </w:p>
    <w:p w:rsidR="00A823FC" w:rsidRPr="004F5F96" w:rsidRDefault="00A823FC" w:rsidP="002F05C9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4F5F9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Состав показателей, включенных в проект решения, соответствует требованиям статьи 184.1 БК РФ и пункту 10.10 Раздела </w:t>
      </w:r>
      <w:r w:rsidR="002F05C9" w:rsidRPr="004F5F96">
        <w:rPr>
          <w:rFonts w:ascii="Times New Roman" w:hAnsi="Times New Roman" w:cs="Times New Roman"/>
          <w:color w:val="auto"/>
          <w:sz w:val="27"/>
          <w:szCs w:val="27"/>
          <w:lang w:val="en-US"/>
        </w:rPr>
        <w:t>X</w:t>
      </w:r>
      <w:r w:rsidRPr="004F5F9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Положения о бюджетном процессе. </w:t>
      </w:r>
    </w:p>
    <w:p w:rsidR="00A823FC" w:rsidRPr="00E8542F" w:rsidRDefault="00A823FC" w:rsidP="00A823FC">
      <w:pPr>
        <w:shd w:val="clear" w:color="auto" w:fill="FFFFFF"/>
        <w:suppressAutoHyphens/>
        <w:spacing w:line="100" w:lineRule="atLeast"/>
        <w:ind w:left="40" w:right="-3"/>
        <w:jc w:val="center"/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</w:pPr>
    </w:p>
    <w:p w:rsidR="00A823FC" w:rsidRPr="00E8542F" w:rsidRDefault="00A823FC" w:rsidP="00A823FC">
      <w:pPr>
        <w:shd w:val="clear" w:color="auto" w:fill="FFFFFF"/>
        <w:suppressAutoHyphens/>
        <w:spacing w:line="100" w:lineRule="atLeast"/>
        <w:ind w:left="40" w:right="-3"/>
        <w:jc w:val="center"/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</w:pPr>
      <w:r w:rsidRPr="00E8542F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>Анализ основных направлений бюджетной и налоговой политики  Кировского</w:t>
      </w:r>
      <w:bookmarkStart w:id="2" w:name="bookmark2"/>
      <w:r w:rsidRPr="00E8542F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 xml:space="preserve"> муниципального округа  Ставропольского края на 202</w:t>
      </w:r>
      <w:r w:rsidR="002F05C9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>5</w:t>
      </w:r>
      <w:r w:rsidRPr="00E8542F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 xml:space="preserve"> год и плановый период 202</w:t>
      </w:r>
      <w:r w:rsidR="002F05C9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>6</w:t>
      </w:r>
      <w:r w:rsidRPr="00E8542F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 xml:space="preserve"> и 202</w:t>
      </w:r>
      <w:r w:rsidR="002F05C9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>7</w:t>
      </w:r>
      <w:r w:rsidRPr="00E8542F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u w:val="single"/>
          <w:lang w:eastAsia="hi-IN" w:bidi="hi-IN"/>
        </w:rPr>
        <w:t xml:space="preserve"> годов</w:t>
      </w:r>
      <w:bookmarkEnd w:id="2"/>
    </w:p>
    <w:p w:rsidR="00A823FC" w:rsidRPr="00E8542F" w:rsidRDefault="00A823FC" w:rsidP="00A823FC">
      <w:pPr>
        <w:shd w:val="clear" w:color="auto" w:fill="FFFFFF"/>
        <w:suppressAutoHyphens/>
        <w:spacing w:line="100" w:lineRule="atLeast"/>
        <w:ind w:right="20" w:firstLine="700"/>
        <w:jc w:val="both"/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u w:val="single"/>
          <w:lang w:eastAsia="hi-IN" w:bidi="hi-IN"/>
        </w:rPr>
      </w:pPr>
    </w:p>
    <w:p w:rsidR="00A823FC" w:rsidRPr="00E8542F" w:rsidRDefault="00A823FC" w:rsidP="00A823FC">
      <w:pPr>
        <w:shd w:val="clear" w:color="auto" w:fill="FFFFFF"/>
        <w:suppressAutoHyphens/>
        <w:ind w:right="2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</w:pPr>
      <w:proofErr w:type="gramStart"/>
      <w:r w:rsidRPr="00E8542F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>В соответствии со статьей 184.2 БК РФ и пунктом 10.8 Положения о бюджетном процессе одновременно с проектом решения о бюджете в Думу Кировского муниципального округа Ставропольского края администрацией Кировского муниципального округа были представлены Основные направления бюджетной и налоговой политики Кировского муниципального округа Ставропольского края на 202</w:t>
      </w:r>
      <w:r w:rsidR="002F05C9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>5 год и плановый период 2026</w:t>
      </w:r>
      <w:r w:rsidRPr="00E8542F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 xml:space="preserve"> и 202</w:t>
      </w:r>
      <w:r w:rsidR="002F05C9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>7</w:t>
      </w:r>
      <w:r w:rsidRPr="00E8542F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 xml:space="preserve"> годов, утвержденные постановлением администрации Кировского городского  округа</w:t>
      </w:r>
      <w:proofErr w:type="gramEnd"/>
      <w:r w:rsidRPr="00E8542F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 xml:space="preserve">  Ставропольского края от </w:t>
      </w:r>
      <w:r w:rsidR="002F05C9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>13</w:t>
      </w:r>
      <w:r w:rsidRPr="00E8542F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>.09.202</w:t>
      </w:r>
      <w:r w:rsidR="002F05C9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>4</w:t>
      </w:r>
      <w:r w:rsidRPr="00E8542F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>г. №</w:t>
      </w:r>
      <w:r w:rsidR="002F05C9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>1603</w:t>
      </w:r>
      <w:r w:rsidRPr="00E8542F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>.</w:t>
      </w:r>
    </w:p>
    <w:p w:rsidR="00A823FC" w:rsidRDefault="00A823FC" w:rsidP="00A823FC">
      <w:pPr>
        <w:ind w:left="20" w:right="20"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Основные направления бюджетной и налоговой политики  определяют приоритеты бюджетной и налоговой </w:t>
      </w:r>
      <w:proofErr w:type="gramStart"/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политики на</w:t>
      </w:r>
      <w:proofErr w:type="gramEnd"/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среднесрочную перспективу и подходы, используемые при составлении проекта бюджета Кировского  муниципального округа Ставропольского края на предстоящий бюджетный цикл.</w:t>
      </w:r>
    </w:p>
    <w:p w:rsidR="00A823FC" w:rsidRPr="00E8542F" w:rsidRDefault="00A823FC" w:rsidP="00A823FC">
      <w:pPr>
        <w:ind w:right="20"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Основными направлениями налоговой политики являются: </w:t>
      </w:r>
    </w:p>
    <w:p w:rsidR="00A823FC" w:rsidRPr="00E8542F" w:rsidRDefault="00A823FC" w:rsidP="00A823FC">
      <w:pPr>
        <w:pStyle w:val="ConsPlusNormal"/>
        <w:ind w:firstLine="567"/>
        <w:jc w:val="both"/>
        <w:rPr>
          <w:sz w:val="27"/>
          <w:szCs w:val="27"/>
        </w:rPr>
      </w:pPr>
      <w:r w:rsidRPr="00E8542F">
        <w:rPr>
          <w:rFonts w:eastAsia="Times New Roman"/>
          <w:sz w:val="27"/>
          <w:szCs w:val="27"/>
        </w:rPr>
        <w:t xml:space="preserve">1. </w:t>
      </w:r>
      <w:r w:rsidR="00E77A4E">
        <w:rPr>
          <w:sz w:val="27"/>
          <w:szCs w:val="27"/>
        </w:rPr>
        <w:t>Поддержка экономической, инвестиционной и инновационной  активности хозяйствующих субъектов, осуществляющих деятельность на территории Кировского муниципального округа</w:t>
      </w:r>
      <w:r w:rsidRPr="00E8542F">
        <w:rPr>
          <w:sz w:val="27"/>
          <w:szCs w:val="27"/>
        </w:rPr>
        <w:t>.</w:t>
      </w:r>
    </w:p>
    <w:p w:rsidR="00A823FC" w:rsidRPr="00E8542F" w:rsidRDefault="00A823FC" w:rsidP="00A823FC">
      <w:pPr>
        <w:pStyle w:val="ConsPlusNormal"/>
        <w:ind w:firstLine="567"/>
        <w:jc w:val="both"/>
        <w:rPr>
          <w:sz w:val="27"/>
          <w:szCs w:val="27"/>
        </w:rPr>
      </w:pPr>
      <w:r w:rsidRPr="00E8542F">
        <w:rPr>
          <w:rFonts w:eastAsia="Times New Roman"/>
          <w:sz w:val="27"/>
          <w:szCs w:val="27"/>
        </w:rPr>
        <w:t xml:space="preserve">2. </w:t>
      </w:r>
      <w:r w:rsidRPr="00E8542F">
        <w:rPr>
          <w:sz w:val="27"/>
          <w:szCs w:val="27"/>
        </w:rPr>
        <w:t>Оценка эффективности налоговых расходов Кировского муниципального округа.</w:t>
      </w:r>
    </w:p>
    <w:p w:rsidR="00A823FC" w:rsidRPr="00E8542F" w:rsidRDefault="00A823FC" w:rsidP="00A823FC">
      <w:pPr>
        <w:pStyle w:val="ConsPlusNormal"/>
        <w:ind w:firstLine="567"/>
        <w:jc w:val="both"/>
        <w:rPr>
          <w:sz w:val="27"/>
          <w:szCs w:val="27"/>
        </w:rPr>
      </w:pPr>
      <w:r w:rsidRPr="00E8542F">
        <w:rPr>
          <w:rFonts w:eastAsia="Times New Roman"/>
          <w:sz w:val="27"/>
          <w:szCs w:val="27"/>
        </w:rPr>
        <w:t xml:space="preserve">3. Повышение эффективности управления муниципальными активами. </w:t>
      </w:r>
    </w:p>
    <w:p w:rsidR="00A823FC" w:rsidRPr="00E8542F" w:rsidRDefault="00A823FC" w:rsidP="00A823FC">
      <w:pPr>
        <w:pStyle w:val="ConsPlusNormal"/>
        <w:ind w:firstLine="567"/>
        <w:jc w:val="both"/>
        <w:rPr>
          <w:sz w:val="27"/>
          <w:szCs w:val="27"/>
        </w:rPr>
      </w:pPr>
      <w:r w:rsidRPr="00E8542F">
        <w:rPr>
          <w:rFonts w:eastAsia="Times New Roman"/>
          <w:sz w:val="27"/>
          <w:szCs w:val="27"/>
        </w:rPr>
        <w:lastRenderedPageBreak/>
        <w:t xml:space="preserve">4. </w:t>
      </w:r>
      <w:r w:rsidRPr="00E8542F">
        <w:rPr>
          <w:sz w:val="27"/>
          <w:szCs w:val="27"/>
        </w:rPr>
        <w:t>Совершенствование администрирования налоговых и неналоговых доходов.</w:t>
      </w:r>
    </w:p>
    <w:p w:rsidR="00A823FC" w:rsidRPr="00E8542F" w:rsidRDefault="00A823FC" w:rsidP="00A823FC">
      <w:pPr>
        <w:pStyle w:val="ConsPlusNormal"/>
        <w:ind w:firstLine="567"/>
        <w:jc w:val="both"/>
        <w:rPr>
          <w:sz w:val="27"/>
          <w:szCs w:val="27"/>
        </w:rPr>
      </w:pPr>
      <w:r w:rsidRPr="00E8542F">
        <w:rPr>
          <w:sz w:val="27"/>
          <w:szCs w:val="27"/>
        </w:rPr>
        <w:t>Реализация основных направлений налоговой политики Кировского муниципального округа на 202</w:t>
      </w:r>
      <w:r w:rsidR="00E77A4E">
        <w:rPr>
          <w:sz w:val="27"/>
          <w:szCs w:val="27"/>
        </w:rPr>
        <w:t>5</w:t>
      </w:r>
      <w:r w:rsidRPr="00E8542F">
        <w:rPr>
          <w:sz w:val="27"/>
          <w:szCs w:val="27"/>
        </w:rPr>
        <w:t xml:space="preserve"> год и плановый период 202</w:t>
      </w:r>
      <w:r w:rsidR="00E77A4E">
        <w:rPr>
          <w:sz w:val="27"/>
          <w:szCs w:val="27"/>
        </w:rPr>
        <w:t>6</w:t>
      </w:r>
      <w:r w:rsidRPr="00E8542F">
        <w:rPr>
          <w:sz w:val="27"/>
          <w:szCs w:val="27"/>
        </w:rPr>
        <w:t xml:space="preserve"> и 202</w:t>
      </w:r>
      <w:r w:rsidR="00E77A4E">
        <w:rPr>
          <w:sz w:val="27"/>
          <w:szCs w:val="27"/>
        </w:rPr>
        <w:t>7</w:t>
      </w:r>
      <w:r w:rsidRPr="00E8542F">
        <w:rPr>
          <w:sz w:val="27"/>
          <w:szCs w:val="27"/>
        </w:rPr>
        <w:t xml:space="preserve"> годов должна обеспечить создание условий для устойчивого социально-экономического развития и способствовать росту налогового потенциала Кировского муниципального округа.</w:t>
      </w:r>
    </w:p>
    <w:p w:rsidR="00A823FC" w:rsidRPr="00E8542F" w:rsidRDefault="00A823FC" w:rsidP="00A823FC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A823FC" w:rsidRPr="00E8542F" w:rsidRDefault="00A823FC" w:rsidP="00A823FC">
      <w:pPr>
        <w:widowControl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Основными направлениями бюджетной политики являются:</w:t>
      </w:r>
    </w:p>
    <w:p w:rsidR="00A823FC" w:rsidRPr="00E8542F" w:rsidRDefault="00A823FC" w:rsidP="00A823FC">
      <w:pPr>
        <w:pStyle w:val="ConsPlusNormal"/>
        <w:ind w:firstLine="567"/>
        <w:jc w:val="both"/>
        <w:rPr>
          <w:sz w:val="27"/>
          <w:szCs w:val="27"/>
        </w:rPr>
      </w:pPr>
      <w:r w:rsidRPr="00E8542F">
        <w:rPr>
          <w:rFonts w:eastAsia="Times New Roman"/>
          <w:sz w:val="27"/>
          <w:szCs w:val="27"/>
        </w:rPr>
        <w:t xml:space="preserve">1. </w:t>
      </w:r>
      <w:r w:rsidRPr="00E8542F">
        <w:rPr>
          <w:sz w:val="27"/>
          <w:szCs w:val="27"/>
        </w:rPr>
        <w:t>Обеспечение долгосрочной сбалансированности и устойчивости бюджетной системы Кировского муниципального округа.</w:t>
      </w:r>
    </w:p>
    <w:p w:rsidR="00A823FC" w:rsidRPr="00E8542F" w:rsidRDefault="00A823FC" w:rsidP="00A823FC">
      <w:pPr>
        <w:pStyle w:val="ConsPlusNormal"/>
        <w:tabs>
          <w:tab w:val="left" w:pos="709"/>
        </w:tabs>
        <w:ind w:firstLine="567"/>
        <w:jc w:val="both"/>
        <w:rPr>
          <w:color w:val="C0504D" w:themeColor="accent2"/>
          <w:sz w:val="27"/>
          <w:szCs w:val="27"/>
        </w:rPr>
      </w:pPr>
      <w:r w:rsidRPr="00E8542F">
        <w:rPr>
          <w:rFonts w:eastAsia="Times New Roman"/>
          <w:sz w:val="27"/>
          <w:szCs w:val="27"/>
        </w:rPr>
        <w:t>2.</w:t>
      </w:r>
      <w:r w:rsidRPr="00E8542F">
        <w:rPr>
          <w:sz w:val="27"/>
          <w:szCs w:val="27"/>
        </w:rPr>
        <w:t xml:space="preserve"> </w:t>
      </w:r>
      <w:r w:rsidRPr="00E8542F">
        <w:rPr>
          <w:rFonts w:eastAsia="Times New Roman"/>
          <w:sz w:val="27"/>
          <w:szCs w:val="27"/>
        </w:rPr>
        <w:t>Повышение эффективности бюджетных</w:t>
      </w:r>
      <w:r w:rsidRPr="00E8542F">
        <w:rPr>
          <w:sz w:val="27"/>
          <w:szCs w:val="27"/>
        </w:rPr>
        <w:t xml:space="preserve"> расходов</w:t>
      </w:r>
      <w:r w:rsidRPr="00E8542F">
        <w:rPr>
          <w:color w:val="C0504D" w:themeColor="accent2"/>
          <w:sz w:val="27"/>
          <w:szCs w:val="27"/>
        </w:rPr>
        <w:t>.</w:t>
      </w:r>
    </w:p>
    <w:p w:rsidR="00A823FC" w:rsidRPr="00E8542F" w:rsidRDefault="00A823FC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3. Развитие </w:t>
      </w:r>
      <w:proofErr w:type="gramStart"/>
      <w:r w:rsidRPr="00E8542F">
        <w:rPr>
          <w:rFonts w:ascii="Times New Roman" w:hAnsi="Times New Roman" w:cs="Times New Roman"/>
          <w:color w:val="auto"/>
          <w:sz w:val="27"/>
          <w:szCs w:val="27"/>
        </w:rPr>
        <w:t>инициативного</w:t>
      </w:r>
      <w:proofErr w:type="gramEnd"/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бюджетирования.</w:t>
      </w:r>
    </w:p>
    <w:p w:rsidR="00A823FC" w:rsidRPr="00E8542F" w:rsidRDefault="00A823FC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4. </w:t>
      </w:r>
      <w:r w:rsidRPr="00E8542F">
        <w:rPr>
          <w:rFonts w:ascii="Times New Roman" w:hAnsi="Times New Roman" w:cs="Times New Roman"/>
          <w:sz w:val="27"/>
          <w:szCs w:val="27"/>
        </w:rPr>
        <w:t>Сохранение высокого уровня открытости и прозрачности бюджетных данных бюджета муниципального округа и бюджетного процесса для граждан.</w:t>
      </w:r>
    </w:p>
    <w:p w:rsidR="00A823FC" w:rsidRPr="00E8542F" w:rsidRDefault="00A823FC" w:rsidP="00A823FC">
      <w:pPr>
        <w:tabs>
          <w:tab w:val="left" w:pos="54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7"/>
          <w:szCs w:val="27"/>
        </w:rPr>
      </w:pPr>
      <w:r w:rsidRPr="00E8542F">
        <w:rPr>
          <w:rFonts w:ascii="Times New Roman" w:hAnsi="Times New Roman"/>
          <w:sz w:val="27"/>
          <w:szCs w:val="27"/>
        </w:rPr>
        <w:t>Основные направления сохраняют преемственность в отношении определенных ранее приоритетов  и скорректированы  с учетом текущей экономической ситуации.</w:t>
      </w:r>
    </w:p>
    <w:p w:rsidR="00A823FC" w:rsidRPr="00E8542F" w:rsidRDefault="00A823FC" w:rsidP="00A823FC">
      <w:pPr>
        <w:pStyle w:val="ConsPlusNormal"/>
        <w:ind w:firstLine="567"/>
        <w:jc w:val="both"/>
        <w:rPr>
          <w:sz w:val="27"/>
          <w:szCs w:val="27"/>
        </w:rPr>
      </w:pPr>
      <w:proofErr w:type="gramStart"/>
      <w:r w:rsidRPr="00E8542F">
        <w:rPr>
          <w:sz w:val="27"/>
          <w:szCs w:val="27"/>
        </w:rPr>
        <w:t xml:space="preserve">Реализация основных направлений бюджетной и налоговой политики округа будет осуществляться с учетом необходимости выполнения обязательств, установленных соглашением, которым предусматриваются меры по социально-экономическому развитию и оздоровлению муниципальных финансов </w:t>
      </w:r>
      <w:r w:rsidRPr="00E8542F">
        <w:rPr>
          <w:color w:val="000000"/>
          <w:sz w:val="27"/>
          <w:szCs w:val="27"/>
        </w:rPr>
        <w:t>Кировского муниципального округа</w:t>
      </w:r>
      <w:r w:rsidRPr="00E8542F">
        <w:rPr>
          <w:sz w:val="27"/>
          <w:szCs w:val="27"/>
        </w:rPr>
        <w:t xml:space="preserve">, которое ежегодно заключается между </w:t>
      </w:r>
      <w:r w:rsidRPr="00E8542F">
        <w:rPr>
          <w:color w:val="000000"/>
          <w:sz w:val="27"/>
          <w:szCs w:val="27"/>
        </w:rPr>
        <w:t>министерством финансов Ставропольского края</w:t>
      </w:r>
      <w:r w:rsidRPr="00E8542F">
        <w:rPr>
          <w:sz w:val="27"/>
          <w:szCs w:val="27"/>
        </w:rPr>
        <w:t xml:space="preserve"> и администрацией </w:t>
      </w:r>
      <w:r w:rsidRPr="00E8542F">
        <w:rPr>
          <w:color w:val="000000"/>
          <w:sz w:val="27"/>
          <w:szCs w:val="27"/>
        </w:rPr>
        <w:t xml:space="preserve">Кировского муниципального округа </w:t>
      </w:r>
      <w:r w:rsidRPr="00E8542F">
        <w:rPr>
          <w:sz w:val="27"/>
          <w:szCs w:val="27"/>
        </w:rPr>
        <w:t>в соответствии со статьей 138 Бюджетного кодекса Российской Федерации.</w:t>
      </w:r>
      <w:proofErr w:type="gramEnd"/>
    </w:p>
    <w:p w:rsidR="00A823FC" w:rsidRPr="00E8542F" w:rsidRDefault="00A823FC" w:rsidP="00A823FC">
      <w:pPr>
        <w:pStyle w:val="af1"/>
        <w:tabs>
          <w:tab w:val="left" w:pos="1028"/>
        </w:tabs>
        <w:spacing w:after="0" w:line="322" w:lineRule="exact"/>
        <w:ind w:left="720" w:right="20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A823FC" w:rsidRPr="004F5F96" w:rsidRDefault="00A823FC" w:rsidP="00A823FC">
      <w:pPr>
        <w:keepNext/>
        <w:keepLines/>
        <w:shd w:val="clear" w:color="auto" w:fill="FFFFFF"/>
        <w:tabs>
          <w:tab w:val="left" w:pos="8505"/>
        </w:tabs>
        <w:suppressAutoHyphens/>
        <w:spacing w:line="100" w:lineRule="atLeast"/>
        <w:ind w:left="700" w:right="20"/>
        <w:jc w:val="center"/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</w:pPr>
      <w:bookmarkStart w:id="3" w:name="bookmark3"/>
      <w:r w:rsidRPr="004F5F96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  <w:t xml:space="preserve">Общая характеристика доходов </w:t>
      </w:r>
      <w:r w:rsidR="00F43E51" w:rsidRPr="004F5F96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  <w:t>муницип</w:t>
      </w:r>
      <w:r w:rsidR="00F0291B" w:rsidRPr="004F5F96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  <w:t>а</w:t>
      </w:r>
      <w:r w:rsidR="00F43E51" w:rsidRPr="004F5F96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  <w:t>льного</w:t>
      </w:r>
      <w:r w:rsidRPr="004F5F96">
        <w:rPr>
          <w:rFonts w:ascii="Times New Roman" w:eastAsia="Times New Roman" w:hAnsi="Times New Roman" w:cs="Times New Roman"/>
          <w:b/>
          <w:bCs/>
          <w:color w:val="auto"/>
          <w:kern w:val="1"/>
          <w:sz w:val="27"/>
          <w:szCs w:val="27"/>
          <w:lang w:eastAsia="hi-IN" w:bidi="hi-IN"/>
        </w:rPr>
        <w:t xml:space="preserve"> округа</w:t>
      </w:r>
    </w:p>
    <w:p w:rsidR="00A823FC" w:rsidRPr="005827B8" w:rsidRDefault="00A823FC" w:rsidP="00A823FC">
      <w:pPr>
        <w:keepNext/>
        <w:keepLines/>
        <w:shd w:val="clear" w:color="auto" w:fill="FFFFFF"/>
        <w:tabs>
          <w:tab w:val="left" w:pos="8505"/>
        </w:tabs>
        <w:suppressAutoHyphens/>
        <w:spacing w:line="100" w:lineRule="atLeast"/>
        <w:ind w:left="700" w:right="20"/>
        <w:jc w:val="both"/>
        <w:rPr>
          <w:rFonts w:ascii="Times New Roman" w:eastAsia="Times New Roman" w:hAnsi="Times New Roman" w:cs="Times New Roman"/>
          <w:b/>
          <w:bCs/>
          <w:color w:val="FF0000"/>
          <w:kern w:val="1"/>
          <w:sz w:val="27"/>
          <w:szCs w:val="27"/>
          <w:lang w:eastAsia="hi-IN" w:bidi="hi-IN"/>
        </w:rPr>
      </w:pPr>
    </w:p>
    <w:bookmarkEnd w:id="3"/>
    <w:p w:rsidR="00A823FC" w:rsidRPr="004F5F96" w:rsidRDefault="00A823FC" w:rsidP="00A823F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4F5F96">
        <w:rPr>
          <w:rFonts w:ascii="Times New Roman" w:eastAsia="Calibri" w:hAnsi="Times New Roman" w:cs="Times New Roman"/>
          <w:color w:val="auto"/>
          <w:sz w:val="27"/>
          <w:szCs w:val="27"/>
        </w:rPr>
        <w:t>Ф</w:t>
      </w:r>
      <w:r w:rsidRPr="004F5F9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ормирование доходной части бюджета муниципального округа осуществлялось </w:t>
      </w:r>
      <w:r w:rsidRPr="004F5F96">
        <w:rPr>
          <w:rFonts w:ascii="Times New Roman" w:eastAsia="Calibri" w:hAnsi="Times New Roman" w:cs="Times New Roman"/>
          <w:color w:val="auto"/>
          <w:sz w:val="27"/>
          <w:szCs w:val="27"/>
        </w:rPr>
        <w:t xml:space="preserve">исходя из прогнозов главных </w:t>
      </w:r>
      <w:r w:rsidRPr="004F5F96">
        <w:rPr>
          <w:rFonts w:ascii="Times New Roman" w:eastAsia="Times New Roman" w:hAnsi="Times New Roman" w:cs="Times New Roman"/>
          <w:color w:val="auto"/>
          <w:sz w:val="27"/>
          <w:szCs w:val="27"/>
        </w:rPr>
        <w:t>администраторов доходов и параметров «базового» варианта прогноза социально-экономического развития Кировского муниципального округа Ставропольского края на 202</w:t>
      </w:r>
      <w:r w:rsidR="004F5F96" w:rsidRPr="004F5F96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4F5F9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и на период до 202</w:t>
      </w:r>
      <w:r w:rsidR="004F5F96" w:rsidRPr="004F5F96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4F5F9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 и ожидаемой оценки поступлений доходов в местный бюджет в 202</w:t>
      </w:r>
      <w:r w:rsidR="004F5F96" w:rsidRPr="004F5F96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4F5F96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году.</w:t>
      </w:r>
    </w:p>
    <w:p w:rsidR="00A823FC" w:rsidRPr="00E8542F" w:rsidRDefault="00A823FC" w:rsidP="00A823FC">
      <w:pPr>
        <w:shd w:val="clear" w:color="auto" w:fill="FFFFFF"/>
        <w:tabs>
          <w:tab w:val="left" w:pos="8505"/>
        </w:tabs>
        <w:suppressAutoHyphens/>
        <w:spacing w:line="100" w:lineRule="atLeast"/>
        <w:ind w:left="20" w:right="20" w:firstLine="567"/>
        <w:jc w:val="both"/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</w:pPr>
      <w:r w:rsidRPr="00E8542F">
        <w:rPr>
          <w:rFonts w:ascii="Times New Roman" w:eastAsia="Times New Roman" w:hAnsi="Times New Roman" w:cs="Times New Roman"/>
          <w:color w:val="auto"/>
          <w:kern w:val="1"/>
          <w:sz w:val="27"/>
          <w:szCs w:val="27"/>
          <w:lang w:eastAsia="hi-IN" w:bidi="hi-IN"/>
        </w:rPr>
        <w:t xml:space="preserve">В соответствии со статьей 41 БК РФ к доходам бюджетов относятся налоговые, неналоговые доходы и безвозмездные поступления. </w:t>
      </w:r>
    </w:p>
    <w:p w:rsidR="00A823FC" w:rsidRPr="00E8542F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Объем доходов местного бюджета на 202</w:t>
      </w:r>
      <w:r w:rsidR="004F5F96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без учета безвозмездных поступлений предусмотрен в сумме</w:t>
      </w:r>
      <w:r w:rsidRPr="00E8542F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="004F5F96">
        <w:rPr>
          <w:rFonts w:ascii="Times New Roman" w:eastAsia="Times New Roman" w:hAnsi="Times New Roman" w:cs="Times New Roman"/>
          <w:color w:val="auto"/>
          <w:sz w:val="27"/>
          <w:szCs w:val="27"/>
        </w:rPr>
        <w:t>629569,98</w:t>
      </w:r>
      <w:r w:rsidRPr="00E8542F">
        <w:rPr>
          <w:rFonts w:ascii="Times New Roman" w:eastAsia="Times New Roman" w:hAnsi="Times New Roman" w:cs="Times New Roman"/>
          <w:color w:val="FF0000"/>
          <w:sz w:val="27"/>
          <w:szCs w:val="27"/>
        </w:rPr>
        <w:t xml:space="preserve"> 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тыс. рублей, в том числе налоговые доходы </w:t>
      </w:r>
      <w:r w:rsidR="0034355A">
        <w:rPr>
          <w:rFonts w:ascii="Times New Roman" w:eastAsia="Times New Roman" w:hAnsi="Times New Roman" w:cs="Times New Roman"/>
          <w:color w:val="auto"/>
          <w:sz w:val="27"/>
          <w:szCs w:val="27"/>
        </w:rPr>
        <w:t>546222,01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неналоговые </w:t>
      </w:r>
      <w:r w:rsidR="0034355A">
        <w:rPr>
          <w:rFonts w:ascii="Times New Roman" w:eastAsia="Times New Roman" w:hAnsi="Times New Roman" w:cs="Times New Roman"/>
          <w:color w:val="auto"/>
          <w:sz w:val="27"/>
          <w:szCs w:val="27"/>
        </w:rPr>
        <w:t>83347,97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из них доходы от оказания платных услуг (работ) и компенсации затрат государства составляют </w:t>
      </w:r>
      <w:r w:rsidR="0034355A">
        <w:rPr>
          <w:rFonts w:ascii="Times New Roman" w:eastAsia="Times New Roman" w:hAnsi="Times New Roman" w:cs="Times New Roman"/>
          <w:color w:val="auto"/>
          <w:sz w:val="27"/>
          <w:szCs w:val="27"/>
        </w:rPr>
        <w:t>21415,17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рублей.</w:t>
      </w:r>
    </w:p>
    <w:p w:rsidR="00A823FC" w:rsidRPr="00E8542F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Объем доходов местного бюджета без учета безвозмездных поступлений определен на 202</w:t>
      </w:r>
      <w:r w:rsidR="0034355A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в сумме </w:t>
      </w:r>
      <w:r w:rsidR="0034355A">
        <w:rPr>
          <w:rFonts w:ascii="Times New Roman" w:eastAsia="Times New Roman" w:hAnsi="Times New Roman" w:cs="Times New Roman"/>
          <w:color w:val="auto"/>
          <w:sz w:val="27"/>
          <w:szCs w:val="27"/>
        </w:rPr>
        <w:t>646180,23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 в том числе налоговые доходы – </w:t>
      </w:r>
      <w:r w:rsidR="0034355A">
        <w:rPr>
          <w:rFonts w:ascii="Times New Roman" w:eastAsia="Times New Roman" w:hAnsi="Times New Roman" w:cs="Times New Roman"/>
          <w:color w:val="auto"/>
          <w:sz w:val="27"/>
          <w:szCs w:val="27"/>
        </w:rPr>
        <w:t>562983,06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 тыс. рублей, неналоговые доходы – </w:t>
      </w:r>
      <w:r w:rsidR="0034355A">
        <w:rPr>
          <w:rFonts w:ascii="Times New Roman" w:eastAsia="Times New Roman" w:hAnsi="Times New Roman" w:cs="Times New Roman"/>
          <w:color w:val="auto"/>
          <w:sz w:val="27"/>
          <w:szCs w:val="27"/>
        </w:rPr>
        <w:t>83197,17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рублей. </w:t>
      </w:r>
    </w:p>
    <w:p w:rsidR="00A823FC" w:rsidRPr="00E8542F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Объем доходов местного бюджета без учета безвозмездных поступлений определен на 202</w:t>
      </w:r>
      <w:r w:rsidR="0034355A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в сумме </w:t>
      </w:r>
      <w:r w:rsidR="0034355A">
        <w:rPr>
          <w:rFonts w:ascii="Times New Roman" w:eastAsia="Times New Roman" w:hAnsi="Times New Roman" w:cs="Times New Roman"/>
          <w:color w:val="auto"/>
          <w:sz w:val="27"/>
          <w:szCs w:val="27"/>
        </w:rPr>
        <w:t>703349,23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в том числе налоговые доходы – </w:t>
      </w:r>
      <w:r w:rsidR="0034355A">
        <w:rPr>
          <w:rFonts w:ascii="Times New Roman" w:eastAsia="Times New Roman" w:hAnsi="Times New Roman" w:cs="Times New Roman"/>
          <w:color w:val="auto"/>
          <w:sz w:val="27"/>
          <w:szCs w:val="27"/>
        </w:rPr>
        <w:t>620151,76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 тыс. рублей, неналоговые доходы – </w:t>
      </w:r>
      <w:r w:rsidR="0034355A">
        <w:rPr>
          <w:rFonts w:ascii="Times New Roman" w:eastAsia="Times New Roman" w:hAnsi="Times New Roman" w:cs="Times New Roman"/>
          <w:color w:val="auto"/>
          <w:sz w:val="27"/>
          <w:szCs w:val="27"/>
        </w:rPr>
        <w:t>83197,47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рублей. </w:t>
      </w:r>
    </w:p>
    <w:p w:rsidR="00A823FC" w:rsidRPr="00E8542F" w:rsidRDefault="00A823FC" w:rsidP="00A823FC">
      <w:pPr>
        <w:shd w:val="clear" w:color="auto" w:fill="FFFFFF"/>
        <w:tabs>
          <w:tab w:val="left" w:pos="8505"/>
        </w:tabs>
        <w:suppressAutoHyphens/>
        <w:spacing w:line="100" w:lineRule="atLeast"/>
        <w:ind w:left="20" w:right="20" w:firstLine="567"/>
        <w:jc w:val="both"/>
        <w:rPr>
          <w:rFonts w:ascii="Times New Roman" w:eastAsia="Times New Roman" w:hAnsi="Times New Roman" w:cs="Times New Roman"/>
          <w:bCs/>
          <w:kern w:val="1"/>
          <w:sz w:val="27"/>
          <w:szCs w:val="27"/>
          <w:lang w:eastAsia="hi-IN" w:bidi="hi-IN"/>
        </w:rPr>
      </w:pPr>
    </w:p>
    <w:p w:rsidR="00A823FC" w:rsidRPr="00E8542F" w:rsidRDefault="00A823FC" w:rsidP="00A823FC">
      <w:pPr>
        <w:shd w:val="clear" w:color="auto" w:fill="FFFFFF"/>
        <w:tabs>
          <w:tab w:val="left" w:pos="8505"/>
        </w:tabs>
        <w:suppressAutoHyphens/>
        <w:spacing w:line="100" w:lineRule="atLeast"/>
        <w:ind w:right="20"/>
        <w:jc w:val="center"/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</w:pPr>
      <w:r w:rsidRPr="00E8542F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Структура доходов бюджета 202</w:t>
      </w:r>
      <w:r w:rsidR="0034355A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5</w:t>
      </w:r>
      <w:r w:rsidRPr="00E8542F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 xml:space="preserve"> года и планового периода 202</w:t>
      </w:r>
      <w:r w:rsidR="0034355A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6</w:t>
      </w:r>
      <w:r w:rsidRPr="00E8542F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-202</w:t>
      </w:r>
      <w:r w:rsidR="0034355A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>7</w:t>
      </w:r>
      <w:r w:rsidRPr="00E8542F">
        <w:rPr>
          <w:rFonts w:ascii="Times New Roman" w:eastAsia="Times New Roman" w:hAnsi="Times New Roman" w:cs="Times New Roman"/>
          <w:kern w:val="1"/>
          <w:sz w:val="27"/>
          <w:szCs w:val="27"/>
          <w:lang w:eastAsia="hi-IN" w:bidi="hi-IN"/>
        </w:rPr>
        <w:t xml:space="preserve"> годов (тыс. рублей)</w:t>
      </w:r>
    </w:p>
    <w:p w:rsidR="00A823FC" w:rsidRPr="00041105" w:rsidRDefault="00A823FC" w:rsidP="00A823FC">
      <w:pPr>
        <w:shd w:val="clear" w:color="auto" w:fill="FFFFFF"/>
        <w:tabs>
          <w:tab w:val="left" w:pos="8505"/>
        </w:tabs>
        <w:suppressAutoHyphens/>
        <w:spacing w:line="100" w:lineRule="atLeast"/>
        <w:ind w:left="20" w:right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A823FC" w:rsidRPr="00041105" w:rsidRDefault="00A823FC" w:rsidP="00A823FC">
      <w:pPr>
        <w:shd w:val="clear" w:color="auto" w:fill="FFFFFF"/>
        <w:tabs>
          <w:tab w:val="left" w:pos="8505"/>
        </w:tabs>
        <w:suppressAutoHyphens/>
        <w:spacing w:line="100" w:lineRule="atLeast"/>
        <w:ind w:left="20" w:right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041105">
        <w:rPr>
          <w:rFonts w:ascii="Times New Roman" w:eastAsia="Times New Roman" w:hAnsi="Times New Roman" w:cs="Times New Roman"/>
          <w:noProof/>
          <w:kern w:val="1"/>
          <w:sz w:val="28"/>
          <w:szCs w:val="28"/>
        </w:rPr>
        <w:drawing>
          <wp:inline distT="0" distB="0" distL="0" distR="0" wp14:anchorId="633238FB" wp14:editId="18C0EE45">
            <wp:extent cx="5953125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823FC" w:rsidRPr="00041105" w:rsidRDefault="00A823FC" w:rsidP="00A823FC">
      <w:pPr>
        <w:shd w:val="clear" w:color="auto" w:fill="FFFFFF"/>
        <w:tabs>
          <w:tab w:val="left" w:pos="8505"/>
        </w:tabs>
        <w:suppressAutoHyphens/>
        <w:spacing w:line="100" w:lineRule="atLeast"/>
        <w:ind w:left="20" w:right="20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</w:p>
    <w:p w:rsidR="00A823FC" w:rsidRPr="00E8542F" w:rsidRDefault="00A823FC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4" w:name="bookmark4"/>
      <w:r w:rsidRPr="00E8542F">
        <w:rPr>
          <w:rFonts w:ascii="Times New Roman" w:hAnsi="Times New Roman" w:cs="Times New Roman"/>
          <w:sz w:val="27"/>
          <w:szCs w:val="27"/>
        </w:rPr>
        <w:t>Доходы бюджета на 202</w:t>
      </w:r>
      <w:r w:rsidR="000D696F">
        <w:rPr>
          <w:rFonts w:ascii="Times New Roman" w:hAnsi="Times New Roman" w:cs="Times New Roman"/>
          <w:sz w:val="27"/>
          <w:szCs w:val="27"/>
        </w:rPr>
        <w:t>5</w:t>
      </w:r>
      <w:r w:rsidRPr="00E8542F">
        <w:rPr>
          <w:rFonts w:ascii="Times New Roman" w:hAnsi="Times New Roman" w:cs="Times New Roman"/>
          <w:sz w:val="27"/>
          <w:szCs w:val="27"/>
        </w:rPr>
        <w:t>-202</w:t>
      </w:r>
      <w:r w:rsidR="000D696F">
        <w:rPr>
          <w:rFonts w:ascii="Times New Roman" w:hAnsi="Times New Roman" w:cs="Times New Roman"/>
          <w:sz w:val="27"/>
          <w:szCs w:val="27"/>
        </w:rPr>
        <w:t>7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годы сформированы в составе источников и с учетом требований, предусмотренных налоговым и бюджетным законодательством.</w:t>
      </w:r>
    </w:p>
    <w:p w:rsidR="00A823FC" w:rsidRPr="00E8542F" w:rsidRDefault="00A823FC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hAnsi="Times New Roman" w:cs="Times New Roman"/>
          <w:sz w:val="27"/>
          <w:szCs w:val="27"/>
        </w:rPr>
        <w:t>Налоговые доходы (</w:t>
      </w:r>
      <w:r w:rsidR="00921CFA">
        <w:rPr>
          <w:rFonts w:ascii="Times New Roman" w:hAnsi="Times New Roman" w:cs="Times New Roman"/>
          <w:sz w:val="27"/>
          <w:szCs w:val="27"/>
        </w:rPr>
        <w:t>546222,01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руб. в 202</w:t>
      </w:r>
      <w:r w:rsidR="00921CFA">
        <w:rPr>
          <w:rFonts w:ascii="Times New Roman" w:hAnsi="Times New Roman" w:cs="Times New Roman"/>
          <w:sz w:val="27"/>
          <w:szCs w:val="27"/>
        </w:rPr>
        <w:t>5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году, </w:t>
      </w:r>
      <w:r w:rsidR="00921CFA">
        <w:rPr>
          <w:rFonts w:ascii="Times New Roman" w:hAnsi="Times New Roman" w:cs="Times New Roman"/>
          <w:sz w:val="27"/>
          <w:szCs w:val="27"/>
        </w:rPr>
        <w:t>562983,06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руб. – в 202</w:t>
      </w:r>
      <w:r w:rsidR="00921CFA">
        <w:rPr>
          <w:rFonts w:ascii="Times New Roman" w:hAnsi="Times New Roman" w:cs="Times New Roman"/>
          <w:sz w:val="27"/>
          <w:szCs w:val="27"/>
        </w:rPr>
        <w:t>6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году и </w:t>
      </w:r>
      <w:r w:rsidR="00921CFA">
        <w:rPr>
          <w:rFonts w:ascii="Times New Roman" w:hAnsi="Times New Roman" w:cs="Times New Roman"/>
          <w:sz w:val="27"/>
          <w:szCs w:val="27"/>
        </w:rPr>
        <w:t>620151,76</w:t>
      </w:r>
      <w:r w:rsidRPr="00E8542F">
        <w:rPr>
          <w:rFonts w:ascii="Times New Roman" w:hAnsi="Times New Roman" w:cs="Times New Roman"/>
          <w:sz w:val="27"/>
          <w:szCs w:val="27"/>
        </w:rPr>
        <w:t>тыс. руб. – в 2026 году) составляют в среднем 2</w:t>
      </w:r>
      <w:r w:rsidR="00921CFA">
        <w:rPr>
          <w:rFonts w:ascii="Times New Roman" w:hAnsi="Times New Roman" w:cs="Times New Roman"/>
          <w:sz w:val="27"/>
          <w:szCs w:val="27"/>
        </w:rPr>
        <w:t>6</w:t>
      </w:r>
      <w:r w:rsidRPr="00E8542F">
        <w:rPr>
          <w:rFonts w:ascii="Times New Roman" w:hAnsi="Times New Roman" w:cs="Times New Roman"/>
          <w:sz w:val="27"/>
          <w:szCs w:val="27"/>
        </w:rPr>
        <w:t>,</w:t>
      </w:r>
      <w:r w:rsidR="00921CFA">
        <w:rPr>
          <w:rFonts w:ascii="Times New Roman" w:hAnsi="Times New Roman" w:cs="Times New Roman"/>
          <w:sz w:val="27"/>
          <w:szCs w:val="27"/>
        </w:rPr>
        <w:t>6</w:t>
      </w:r>
      <w:r w:rsidRPr="00E8542F">
        <w:rPr>
          <w:rFonts w:ascii="Times New Roman" w:hAnsi="Times New Roman" w:cs="Times New Roman"/>
          <w:sz w:val="27"/>
          <w:szCs w:val="27"/>
        </w:rPr>
        <w:t xml:space="preserve">% от общего объёма доходов. </w:t>
      </w:r>
      <w:proofErr w:type="gramStart"/>
      <w:r w:rsidRPr="00E8542F">
        <w:rPr>
          <w:rFonts w:ascii="Times New Roman" w:hAnsi="Times New Roman" w:cs="Times New Roman"/>
          <w:sz w:val="27"/>
          <w:szCs w:val="27"/>
        </w:rPr>
        <w:t>В 202</w:t>
      </w:r>
      <w:r w:rsidR="00921CFA">
        <w:rPr>
          <w:rFonts w:ascii="Times New Roman" w:hAnsi="Times New Roman" w:cs="Times New Roman"/>
          <w:sz w:val="27"/>
          <w:szCs w:val="27"/>
        </w:rPr>
        <w:t>5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году </w:t>
      </w:r>
      <w:r w:rsidR="00921CFA">
        <w:rPr>
          <w:rFonts w:ascii="Times New Roman" w:hAnsi="Times New Roman" w:cs="Times New Roman"/>
          <w:sz w:val="27"/>
          <w:szCs w:val="27"/>
        </w:rPr>
        <w:t>64,</w:t>
      </w:r>
      <w:r w:rsidRPr="00E8542F">
        <w:rPr>
          <w:rFonts w:ascii="Times New Roman" w:hAnsi="Times New Roman" w:cs="Times New Roman"/>
          <w:sz w:val="27"/>
          <w:szCs w:val="27"/>
        </w:rPr>
        <w:t xml:space="preserve">5 % от общего объема налоговых доходов прогнозируется к формированию за счет налога на доходы физических лиц, </w:t>
      </w:r>
      <w:r w:rsidR="00921CFA">
        <w:rPr>
          <w:rFonts w:ascii="Times New Roman" w:hAnsi="Times New Roman" w:cs="Times New Roman"/>
          <w:color w:val="auto"/>
          <w:sz w:val="27"/>
          <w:szCs w:val="27"/>
        </w:rPr>
        <w:t>14,8</w:t>
      </w:r>
      <w:r w:rsidR="00921CFA" w:rsidRPr="00E8542F">
        <w:rPr>
          <w:rFonts w:ascii="Times New Roman" w:hAnsi="Times New Roman" w:cs="Times New Roman"/>
          <w:color w:val="auto"/>
          <w:sz w:val="27"/>
          <w:szCs w:val="27"/>
        </w:rPr>
        <w:t>% - за счет налогов на совокупный доход</w:t>
      </w:r>
      <w:r w:rsidR="00921CFA">
        <w:rPr>
          <w:rFonts w:ascii="Times New Roman" w:hAnsi="Times New Roman" w:cs="Times New Roman"/>
          <w:color w:val="auto"/>
          <w:sz w:val="27"/>
          <w:szCs w:val="27"/>
        </w:rPr>
        <w:t>,</w:t>
      </w:r>
      <w:r w:rsidR="00921CFA"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921CFA">
        <w:rPr>
          <w:rFonts w:ascii="Times New Roman" w:hAnsi="Times New Roman" w:cs="Times New Roman"/>
          <w:color w:val="auto"/>
          <w:sz w:val="27"/>
          <w:szCs w:val="27"/>
        </w:rPr>
        <w:t>13,3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 xml:space="preserve"> % – за счет налогов на имущество, 5,</w:t>
      </w:r>
      <w:r w:rsidR="00921CFA">
        <w:rPr>
          <w:rFonts w:ascii="Times New Roman" w:hAnsi="Times New Roman" w:cs="Times New Roman"/>
          <w:color w:val="auto"/>
          <w:sz w:val="27"/>
          <w:szCs w:val="27"/>
        </w:rPr>
        <w:t>8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>% от общего объема налоговых доходов</w:t>
      </w:r>
      <w:r w:rsidRPr="00E8542F">
        <w:rPr>
          <w:rFonts w:ascii="Times New Roman" w:hAnsi="Times New Roman" w:cs="Times New Roman"/>
          <w:sz w:val="27"/>
          <w:szCs w:val="27"/>
        </w:rPr>
        <w:t xml:space="preserve"> прогнозируются 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поступления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инжекторных</w:t>
      </w:r>
      <w:proofErr w:type="spellEnd"/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) двигателей, производимые</w:t>
      </w:r>
      <w:proofErr w:type="gramEnd"/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на территории Российской Федерации, </w:t>
      </w:r>
      <w:r w:rsidR="00921CFA">
        <w:rPr>
          <w:rFonts w:ascii="Times New Roman" w:eastAsia="Times New Roman" w:hAnsi="Times New Roman" w:cs="Times New Roman"/>
          <w:color w:val="auto"/>
          <w:sz w:val="27"/>
          <w:szCs w:val="27"/>
        </w:rPr>
        <w:t>1,4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% - за счет поступлений государственной пошлины</w:t>
      </w:r>
      <w:r w:rsidRPr="00E8542F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A823FC" w:rsidRPr="00E8542F" w:rsidRDefault="00A823FC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542F">
        <w:rPr>
          <w:rFonts w:ascii="Times New Roman" w:hAnsi="Times New Roman" w:cs="Times New Roman"/>
          <w:sz w:val="27"/>
          <w:szCs w:val="27"/>
        </w:rPr>
        <w:t>Неналоговые доходы прогнозируются к формированию за счёт доходов от использования имущества, находящегося в муниципальной собственности (</w:t>
      </w:r>
      <w:r w:rsidR="00921CFA">
        <w:rPr>
          <w:rFonts w:ascii="Times New Roman" w:hAnsi="Times New Roman" w:cs="Times New Roman"/>
          <w:sz w:val="27"/>
          <w:szCs w:val="27"/>
        </w:rPr>
        <w:t>70,9</w:t>
      </w:r>
      <w:r w:rsidRPr="00E8542F">
        <w:rPr>
          <w:rFonts w:ascii="Times New Roman" w:hAnsi="Times New Roman" w:cs="Times New Roman"/>
          <w:sz w:val="27"/>
          <w:szCs w:val="27"/>
        </w:rPr>
        <w:t xml:space="preserve"> % от объема неналоговых доходов), доходов от оказания платных услуг (</w:t>
      </w:r>
      <w:r w:rsidR="00573F59">
        <w:rPr>
          <w:rFonts w:ascii="Times New Roman" w:hAnsi="Times New Roman" w:cs="Times New Roman"/>
          <w:sz w:val="27"/>
          <w:szCs w:val="27"/>
        </w:rPr>
        <w:t>25,7</w:t>
      </w:r>
      <w:r w:rsidRPr="00E8542F">
        <w:rPr>
          <w:rFonts w:ascii="Times New Roman" w:hAnsi="Times New Roman" w:cs="Times New Roman"/>
          <w:sz w:val="27"/>
          <w:szCs w:val="27"/>
        </w:rPr>
        <w:t>%) ,  штрафов, санкций и возмещения ущерба (</w:t>
      </w:r>
      <w:r w:rsidR="00573F59">
        <w:rPr>
          <w:rFonts w:ascii="Times New Roman" w:hAnsi="Times New Roman" w:cs="Times New Roman"/>
          <w:sz w:val="27"/>
          <w:szCs w:val="27"/>
        </w:rPr>
        <w:t>2,1</w:t>
      </w:r>
      <w:r w:rsidRPr="00E8542F">
        <w:rPr>
          <w:rFonts w:ascii="Times New Roman" w:hAnsi="Times New Roman" w:cs="Times New Roman"/>
          <w:sz w:val="27"/>
          <w:szCs w:val="27"/>
        </w:rPr>
        <w:t>%), прочих неналоговых поступлений (</w:t>
      </w:r>
      <w:r w:rsidR="00573F59">
        <w:rPr>
          <w:rFonts w:ascii="Times New Roman" w:hAnsi="Times New Roman" w:cs="Times New Roman"/>
          <w:sz w:val="27"/>
          <w:szCs w:val="27"/>
        </w:rPr>
        <w:t>1,2</w:t>
      </w:r>
      <w:r w:rsidRPr="00E8542F">
        <w:rPr>
          <w:rFonts w:ascii="Times New Roman" w:hAnsi="Times New Roman" w:cs="Times New Roman"/>
          <w:sz w:val="27"/>
          <w:szCs w:val="27"/>
        </w:rPr>
        <w:t>%) и платежей при пользовании природными ресурсами (0,</w:t>
      </w:r>
      <w:r w:rsidR="00573F59">
        <w:rPr>
          <w:rFonts w:ascii="Times New Roman" w:hAnsi="Times New Roman" w:cs="Times New Roman"/>
          <w:sz w:val="27"/>
          <w:szCs w:val="27"/>
        </w:rPr>
        <w:t>08</w:t>
      </w:r>
      <w:r w:rsidRPr="00E8542F">
        <w:rPr>
          <w:rFonts w:ascii="Times New Roman" w:hAnsi="Times New Roman" w:cs="Times New Roman"/>
          <w:sz w:val="27"/>
          <w:szCs w:val="27"/>
        </w:rPr>
        <w:t xml:space="preserve"> %) от общего объёма неналоговых доходов.  </w:t>
      </w:r>
    </w:p>
    <w:p w:rsidR="00A823FC" w:rsidRPr="00E8542F" w:rsidRDefault="00A823FC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542F">
        <w:rPr>
          <w:rFonts w:ascii="Times New Roman" w:hAnsi="Times New Roman" w:cs="Times New Roman"/>
          <w:sz w:val="27"/>
          <w:szCs w:val="27"/>
        </w:rPr>
        <w:t xml:space="preserve">В части безвозмездных поступлений в доходах бюджета в соответствии со ст.41 БК РФ учтены дотации, субвенции, субсидии и иные безвозмездные поступления на осуществление полномочий округа в соответствии с </w:t>
      </w:r>
      <w:r w:rsidRPr="00E8542F">
        <w:rPr>
          <w:rFonts w:ascii="Times New Roman" w:hAnsi="Times New Roman" w:cs="Times New Roman"/>
          <w:sz w:val="27"/>
          <w:szCs w:val="27"/>
        </w:rPr>
        <w:lastRenderedPageBreak/>
        <w:t>Федеральным законом 131-ФЗ (на 202</w:t>
      </w:r>
      <w:r w:rsidR="00573F59">
        <w:rPr>
          <w:rFonts w:ascii="Times New Roman" w:hAnsi="Times New Roman" w:cs="Times New Roman"/>
          <w:sz w:val="27"/>
          <w:szCs w:val="27"/>
        </w:rPr>
        <w:t>5</w:t>
      </w:r>
      <w:r w:rsidRPr="00E8542F">
        <w:rPr>
          <w:rFonts w:ascii="Times New Roman" w:hAnsi="Times New Roman" w:cs="Times New Roman"/>
          <w:sz w:val="27"/>
          <w:szCs w:val="27"/>
        </w:rPr>
        <w:t>-202</w:t>
      </w:r>
      <w:r w:rsidR="00573F59">
        <w:rPr>
          <w:rFonts w:ascii="Times New Roman" w:hAnsi="Times New Roman" w:cs="Times New Roman"/>
          <w:sz w:val="27"/>
          <w:szCs w:val="27"/>
        </w:rPr>
        <w:t>7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годы – </w:t>
      </w:r>
      <w:r w:rsidR="00573F59">
        <w:rPr>
          <w:rFonts w:ascii="Times New Roman" w:hAnsi="Times New Roman" w:cs="Times New Roman"/>
          <w:sz w:val="27"/>
          <w:szCs w:val="27"/>
        </w:rPr>
        <w:t>1632479,84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рублей, </w:t>
      </w:r>
      <w:r w:rsidR="00573F59">
        <w:rPr>
          <w:rFonts w:ascii="Times New Roman" w:hAnsi="Times New Roman" w:cs="Times New Roman"/>
          <w:sz w:val="27"/>
          <w:szCs w:val="27"/>
        </w:rPr>
        <w:t>1525240,06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 рублей и </w:t>
      </w:r>
      <w:r w:rsidR="00573F59">
        <w:rPr>
          <w:rFonts w:ascii="Times New Roman" w:hAnsi="Times New Roman" w:cs="Times New Roman"/>
          <w:sz w:val="27"/>
          <w:szCs w:val="27"/>
        </w:rPr>
        <w:t>1340169,59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рублей соответственно).</w:t>
      </w:r>
    </w:p>
    <w:bookmarkEnd w:id="4"/>
    <w:p w:rsidR="00A823FC" w:rsidRPr="00E8542F" w:rsidRDefault="00A823FC" w:rsidP="00A823FC">
      <w:pPr>
        <w:pStyle w:val="8"/>
        <w:shd w:val="clear" w:color="auto" w:fill="auto"/>
        <w:spacing w:before="0" w:after="0" w:line="240" w:lineRule="auto"/>
        <w:ind w:right="-3" w:firstLine="709"/>
        <w:rPr>
          <w:b/>
        </w:rPr>
      </w:pPr>
    </w:p>
    <w:p w:rsidR="00A823FC" w:rsidRPr="00E8542F" w:rsidRDefault="00A823FC" w:rsidP="00A823FC">
      <w:pPr>
        <w:pStyle w:val="8"/>
        <w:shd w:val="clear" w:color="auto" w:fill="auto"/>
        <w:spacing w:before="0" w:after="0" w:line="240" w:lineRule="auto"/>
        <w:ind w:right="-3" w:firstLine="709"/>
        <w:rPr>
          <w:b/>
        </w:rPr>
      </w:pPr>
      <w:r w:rsidRPr="00E8542F">
        <w:rPr>
          <w:b/>
        </w:rPr>
        <w:t>Налоговые доходы</w:t>
      </w:r>
    </w:p>
    <w:p w:rsidR="00A823FC" w:rsidRPr="00E8542F" w:rsidRDefault="00A823FC" w:rsidP="00A823FC">
      <w:pPr>
        <w:pStyle w:val="8"/>
        <w:shd w:val="clear" w:color="auto" w:fill="auto"/>
        <w:spacing w:before="0" w:after="0" w:line="240" w:lineRule="auto"/>
        <w:ind w:right="-3" w:firstLine="567"/>
      </w:pPr>
      <w:proofErr w:type="gramStart"/>
      <w:r w:rsidRPr="00E8542F">
        <w:t>Статьей 41 БК РФ установлен перечень видов доходов, согласно которому к налоговым доходам бюджетов относятся доходы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и местных налогов, а также пеней и штрафов по ним.</w:t>
      </w:r>
      <w:proofErr w:type="gramEnd"/>
    </w:p>
    <w:p w:rsidR="00A823FC" w:rsidRPr="00E8542F" w:rsidRDefault="00A823FC" w:rsidP="00A823FC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sz w:val="27"/>
          <w:szCs w:val="27"/>
        </w:rPr>
        <w:t>В проекте решения о бюджете на 202</w:t>
      </w:r>
      <w:r w:rsidR="00573F59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 xml:space="preserve"> год и плановый период 202</w:t>
      </w:r>
      <w:r w:rsidR="00573F59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 xml:space="preserve"> и 202</w:t>
      </w:r>
      <w:r w:rsidR="00573F59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 xml:space="preserve"> годов налоговые доходы на 202</w:t>
      </w:r>
      <w:r w:rsidR="00573F59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 xml:space="preserve"> год составляют </w:t>
      </w:r>
      <w:r w:rsidR="00573F59">
        <w:rPr>
          <w:rFonts w:ascii="Times New Roman" w:eastAsia="Times New Roman" w:hAnsi="Times New Roman" w:cs="Times New Roman"/>
          <w:color w:val="auto"/>
          <w:sz w:val="27"/>
          <w:szCs w:val="27"/>
        </w:rPr>
        <w:t>546222,01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>тыс. рублей, на 202</w:t>
      </w:r>
      <w:r w:rsidR="00573F59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 xml:space="preserve"> год – </w:t>
      </w:r>
      <w:r w:rsidR="00573F59">
        <w:rPr>
          <w:rFonts w:ascii="Times New Roman" w:eastAsia="Times New Roman" w:hAnsi="Times New Roman" w:cs="Times New Roman"/>
          <w:sz w:val="27"/>
          <w:szCs w:val="27"/>
        </w:rPr>
        <w:t>562983,06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 xml:space="preserve"> тыс. рублей и на 202</w:t>
      </w:r>
      <w:r w:rsidR="00573F59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 xml:space="preserve"> год – </w:t>
      </w:r>
      <w:r w:rsidR="00573F59">
        <w:rPr>
          <w:rFonts w:ascii="Times New Roman" w:eastAsia="Times New Roman" w:hAnsi="Times New Roman" w:cs="Times New Roman"/>
          <w:color w:val="auto"/>
          <w:sz w:val="27"/>
          <w:szCs w:val="27"/>
        </w:rPr>
        <w:t>620151,76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 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>тыс. рублей.</w:t>
      </w:r>
    </w:p>
    <w:p w:rsidR="00A823FC" w:rsidRPr="00E8542F" w:rsidRDefault="00A823FC" w:rsidP="00A823FC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sz w:val="27"/>
          <w:szCs w:val="27"/>
        </w:rPr>
        <w:t xml:space="preserve"> При первоначальном планировании бюджета на 202</w:t>
      </w:r>
      <w:r w:rsidR="00573F59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 xml:space="preserve"> год были учтены налоговые доходы в сумме </w:t>
      </w:r>
      <w:r w:rsidR="00573F59">
        <w:rPr>
          <w:rFonts w:ascii="Times New Roman" w:eastAsia="Times New Roman" w:hAnsi="Times New Roman" w:cs="Times New Roman"/>
          <w:color w:val="auto"/>
          <w:sz w:val="27"/>
          <w:szCs w:val="27"/>
        </w:rPr>
        <w:t>484732,80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>тыс. рублей. В 202</w:t>
      </w:r>
      <w:r w:rsidR="00573F59">
        <w:rPr>
          <w:rFonts w:ascii="Times New Roman" w:eastAsia="Times New Roman" w:hAnsi="Times New Roman" w:cs="Times New Roman"/>
          <w:sz w:val="27"/>
          <w:szCs w:val="27"/>
        </w:rPr>
        <w:t>4</w:t>
      </w:r>
      <w:r w:rsidRPr="00E8542F">
        <w:rPr>
          <w:rFonts w:ascii="Times New Roman" w:eastAsia="Times New Roman" w:hAnsi="Times New Roman" w:cs="Times New Roman"/>
          <w:sz w:val="27"/>
          <w:szCs w:val="27"/>
        </w:rPr>
        <w:t xml:space="preserve"> году, согласно оценке ожидаемого исполнения доходной части бюджета, налоговые доходы составят </w:t>
      </w:r>
      <w:r w:rsidR="00333801">
        <w:rPr>
          <w:rFonts w:ascii="Times New Roman" w:eastAsia="Times New Roman" w:hAnsi="Times New Roman" w:cs="Times New Roman"/>
          <w:color w:val="auto"/>
          <w:sz w:val="27"/>
          <w:szCs w:val="27"/>
        </w:rPr>
        <w:t>531938,38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</w:t>
      </w:r>
      <w:r w:rsidR="00333801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109,7 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процент</w:t>
      </w:r>
      <w:r w:rsidR="00333801">
        <w:rPr>
          <w:rFonts w:ascii="Times New Roman" w:eastAsia="Times New Roman" w:hAnsi="Times New Roman" w:cs="Times New Roman"/>
          <w:color w:val="auto"/>
          <w:sz w:val="27"/>
          <w:szCs w:val="27"/>
        </w:rPr>
        <w:t>ов</w:t>
      </w: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к первоначальным плановым показателям.</w:t>
      </w:r>
    </w:p>
    <w:p w:rsidR="00A823FC" w:rsidRPr="00E8542F" w:rsidRDefault="00A823FC" w:rsidP="00A823FC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>Анализ налоговых доходов приведен в следующей таблице:</w:t>
      </w:r>
    </w:p>
    <w:p w:rsidR="00A823FC" w:rsidRPr="00EE0F00" w:rsidRDefault="00A823FC" w:rsidP="00A823FC">
      <w:pPr>
        <w:shd w:val="clear" w:color="auto" w:fill="FFFFFF"/>
        <w:spacing w:line="360" w:lineRule="atLeast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EE0F00">
        <w:rPr>
          <w:rFonts w:ascii="Times New Roman" w:eastAsia="Times New Roman" w:hAnsi="Times New Roman" w:cs="Times New Roman"/>
        </w:rPr>
        <w:t>тыс. рублей</w:t>
      </w: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1"/>
        <w:gridCol w:w="25"/>
        <w:gridCol w:w="1406"/>
        <w:gridCol w:w="11"/>
        <w:gridCol w:w="1421"/>
        <w:gridCol w:w="1420"/>
        <w:gridCol w:w="12"/>
        <w:gridCol w:w="1260"/>
        <w:gridCol w:w="38"/>
        <w:gridCol w:w="1371"/>
      </w:tblGrid>
      <w:tr w:rsidR="00A823FC" w:rsidRPr="00D03AAB" w:rsidTr="0082302C">
        <w:trPr>
          <w:tblHeader/>
          <w:tblCellSpacing w:w="0" w:type="dxa"/>
        </w:trPr>
        <w:tc>
          <w:tcPr>
            <w:tcW w:w="270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Наименование</w:t>
            </w:r>
          </w:p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налоговых доходов</w:t>
            </w:r>
          </w:p>
        </w:tc>
        <w:tc>
          <w:tcPr>
            <w:tcW w:w="141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Решение Думы К</w:t>
            </w:r>
            <w:r w:rsidR="00333801"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</w:t>
            </w: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 СК от 2</w:t>
            </w:r>
            <w:r w:rsidR="00333801"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.12.202</w:t>
            </w:r>
            <w:r w:rsidR="00333801"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№</w:t>
            </w:r>
            <w:r w:rsidR="00333801"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199</w:t>
            </w: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Уточненный план 202</w:t>
            </w:r>
            <w:r w:rsidR="00333801"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года</w:t>
            </w:r>
          </w:p>
        </w:tc>
        <w:tc>
          <w:tcPr>
            <w:tcW w:w="14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Проект решения </w:t>
            </w:r>
          </w:p>
        </w:tc>
        <w:tc>
          <w:tcPr>
            <w:tcW w:w="268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Отклонения проекта</w:t>
            </w:r>
          </w:p>
        </w:tc>
      </w:tr>
      <w:tr w:rsidR="00A823FC" w:rsidRPr="00D03AAB" w:rsidTr="0082302C">
        <w:trPr>
          <w:trHeight w:val="1167"/>
          <w:tblHeader/>
          <w:tblCellSpacing w:w="0" w:type="dxa"/>
        </w:trPr>
        <w:tc>
          <w:tcPr>
            <w:tcW w:w="270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2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 Решения Думы К</w:t>
            </w:r>
            <w:r w:rsidR="00333801"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М</w:t>
            </w: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 СК от 2</w:t>
            </w:r>
            <w:r w:rsidR="00333801"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.12.202</w:t>
            </w:r>
            <w:r w:rsidR="00333801"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№199</w:t>
            </w:r>
          </w:p>
        </w:tc>
        <w:tc>
          <w:tcPr>
            <w:tcW w:w="14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от уточненного плана 202</w:t>
            </w:r>
            <w:r w:rsidR="00333801"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г.</w:t>
            </w:r>
          </w:p>
        </w:tc>
      </w:tr>
      <w:tr w:rsidR="00A823FC" w:rsidRPr="00EE0F00" w:rsidTr="0082302C">
        <w:trPr>
          <w:tblHeader/>
          <w:tblCellSpacing w:w="0" w:type="dxa"/>
        </w:trPr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</w:tr>
      <w:tr w:rsidR="00A823FC" w:rsidRPr="00EE0F00" w:rsidTr="0082302C">
        <w:trPr>
          <w:tblCellSpacing w:w="0" w:type="dxa"/>
        </w:trPr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333801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307999,00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0E48B8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339504,58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0E48B8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352487,01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173CD4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44488,01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173CD4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12982,43</w:t>
            </w:r>
          </w:p>
        </w:tc>
      </w:tr>
      <w:tr w:rsidR="00A823FC" w:rsidRPr="00EE0F00" w:rsidTr="0082302C">
        <w:trPr>
          <w:tblCellSpacing w:w="0" w:type="dxa"/>
        </w:trPr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Акцизы на подакцизные товары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333801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27538,00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0E48B8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34538,00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0E48B8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31692,00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173CD4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4154,00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173CD4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-2846,00</w:t>
            </w:r>
          </w:p>
        </w:tc>
      </w:tr>
      <w:tr w:rsidR="00A823FC" w:rsidRPr="00EE0F00" w:rsidTr="0082302C">
        <w:trPr>
          <w:tblCellSpacing w:w="0" w:type="dxa"/>
        </w:trPr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333801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65075,80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0E48B8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73775,80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0E48B8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80961,00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173CD4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15885,20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173CD4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7185,20</w:t>
            </w:r>
          </w:p>
        </w:tc>
      </w:tr>
      <w:tr w:rsidR="00A823FC" w:rsidRPr="00EE0F00" w:rsidTr="0082302C">
        <w:trPr>
          <w:trHeight w:val="510"/>
          <w:tblCellSpacing w:w="0" w:type="dxa"/>
        </w:trPr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23FC" w:rsidRPr="00333801" w:rsidRDefault="00A823FC" w:rsidP="0033380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Налог на имущество</w:t>
            </w:r>
          </w:p>
          <w:p w:rsidR="00A823FC" w:rsidRPr="00333801" w:rsidRDefault="00A823FC" w:rsidP="0033380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333801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74438,00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0E48B8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74438,00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0E48B8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73087,00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173CD4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-1351,00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173CD4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-1351,00</w:t>
            </w:r>
          </w:p>
        </w:tc>
      </w:tr>
      <w:tr w:rsidR="00A823FC" w:rsidRPr="00EE0F00" w:rsidTr="0082302C">
        <w:trPr>
          <w:tblCellSpacing w:w="0" w:type="dxa"/>
        </w:trPr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3FC" w:rsidRPr="00333801" w:rsidRDefault="00A823FC" w:rsidP="0033380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333801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9682,00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0E48B8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9682,00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0E48B8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7995,00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173CD4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-1687,00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173CD4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-1687,00</w:t>
            </w:r>
          </w:p>
        </w:tc>
      </w:tr>
      <w:tr w:rsidR="00A823FC" w:rsidRPr="00EE0F00" w:rsidTr="0082302C">
        <w:trPr>
          <w:tblCellSpacing w:w="0" w:type="dxa"/>
        </w:trPr>
        <w:tc>
          <w:tcPr>
            <w:tcW w:w="2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bottom"/>
            <w:hideMark/>
          </w:tcPr>
          <w:p w:rsidR="00A823FC" w:rsidRPr="00333801" w:rsidRDefault="00A823FC" w:rsidP="00333801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33380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Итого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333801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484732,80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0E48B8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531938,38</w:t>
            </w:r>
          </w:p>
        </w:tc>
        <w:tc>
          <w:tcPr>
            <w:tcW w:w="14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0E48B8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546222,01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173CD4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61489,21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823FC" w:rsidRPr="00333801" w:rsidRDefault="00173CD4" w:rsidP="0033380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14283,63</w:t>
            </w:r>
          </w:p>
        </w:tc>
      </w:tr>
    </w:tbl>
    <w:p w:rsidR="00A823FC" w:rsidRDefault="00A823FC" w:rsidP="00A823FC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23FC" w:rsidRPr="00E8542F" w:rsidRDefault="00A823FC" w:rsidP="00A823FC">
      <w:pPr>
        <w:pStyle w:val="aff1"/>
        <w:spacing w:before="0" w:beforeAutospacing="0" w:after="0" w:afterAutospacing="0"/>
        <w:ind w:firstLine="708"/>
        <w:jc w:val="center"/>
        <w:rPr>
          <w:i/>
          <w:sz w:val="27"/>
          <w:szCs w:val="27"/>
        </w:rPr>
      </w:pPr>
      <w:r w:rsidRPr="00E8542F">
        <w:rPr>
          <w:i/>
          <w:sz w:val="27"/>
          <w:szCs w:val="27"/>
        </w:rPr>
        <w:t>Налог на доходы физических лиц</w:t>
      </w:r>
    </w:p>
    <w:p w:rsidR="00A823FC" w:rsidRPr="00E8542F" w:rsidRDefault="00A823FC" w:rsidP="00A823FC">
      <w:pPr>
        <w:pStyle w:val="aff1"/>
        <w:spacing w:before="0" w:beforeAutospacing="0" w:after="0" w:afterAutospacing="0"/>
        <w:ind w:firstLine="708"/>
        <w:jc w:val="center"/>
        <w:rPr>
          <w:i/>
          <w:color w:val="000000"/>
          <w:sz w:val="27"/>
          <w:szCs w:val="27"/>
        </w:rPr>
      </w:pPr>
    </w:p>
    <w:p w:rsidR="00A823FC" w:rsidRPr="00E8542F" w:rsidRDefault="00A823FC" w:rsidP="00A823FC">
      <w:pPr>
        <w:pStyle w:val="aff1"/>
        <w:spacing w:before="0" w:beforeAutospacing="0" w:after="0" w:afterAutospacing="0"/>
        <w:ind w:firstLine="708"/>
        <w:jc w:val="both"/>
        <w:rPr>
          <w:color w:val="000000"/>
          <w:sz w:val="27"/>
          <w:szCs w:val="27"/>
        </w:rPr>
      </w:pPr>
      <w:r w:rsidRPr="00E8542F">
        <w:rPr>
          <w:color w:val="000000"/>
          <w:sz w:val="27"/>
          <w:szCs w:val="27"/>
        </w:rPr>
        <w:t>Налог на доходы физ</w:t>
      </w:r>
      <w:r w:rsidR="00173CD4">
        <w:rPr>
          <w:color w:val="000000"/>
          <w:sz w:val="27"/>
          <w:szCs w:val="27"/>
        </w:rPr>
        <w:t>ических лиц запланирован на 2025</w:t>
      </w:r>
      <w:r w:rsidRPr="00E8542F">
        <w:rPr>
          <w:color w:val="000000"/>
          <w:sz w:val="27"/>
          <w:szCs w:val="27"/>
        </w:rPr>
        <w:t xml:space="preserve"> год в сумме </w:t>
      </w:r>
      <w:r w:rsidR="00173CD4">
        <w:rPr>
          <w:color w:val="000000"/>
          <w:sz w:val="27"/>
          <w:szCs w:val="27"/>
        </w:rPr>
        <w:t>352487,01</w:t>
      </w:r>
      <w:r w:rsidRPr="00E8542F">
        <w:rPr>
          <w:color w:val="000000"/>
          <w:sz w:val="27"/>
          <w:szCs w:val="27"/>
        </w:rPr>
        <w:t xml:space="preserve"> тыс. рублей, что на </w:t>
      </w:r>
      <w:r w:rsidR="00173CD4">
        <w:rPr>
          <w:color w:val="000000"/>
          <w:sz w:val="27"/>
          <w:szCs w:val="27"/>
        </w:rPr>
        <w:t>44488,01</w:t>
      </w:r>
      <w:r w:rsidRPr="00E8542F">
        <w:rPr>
          <w:color w:val="000000"/>
          <w:sz w:val="27"/>
          <w:szCs w:val="27"/>
        </w:rPr>
        <w:t xml:space="preserve"> тыс. рублей или на </w:t>
      </w:r>
      <w:r w:rsidR="00173CD4">
        <w:rPr>
          <w:color w:val="000000"/>
          <w:sz w:val="27"/>
          <w:szCs w:val="27"/>
        </w:rPr>
        <w:t>14,5</w:t>
      </w:r>
      <w:r w:rsidRPr="00E8542F">
        <w:rPr>
          <w:color w:val="000000"/>
          <w:sz w:val="27"/>
          <w:szCs w:val="27"/>
        </w:rPr>
        <w:t xml:space="preserve"> процентов превышает бюджетные назначения 202</w:t>
      </w:r>
      <w:r w:rsidR="00173CD4">
        <w:rPr>
          <w:color w:val="000000"/>
          <w:sz w:val="27"/>
          <w:szCs w:val="27"/>
        </w:rPr>
        <w:t>4</w:t>
      </w:r>
      <w:r w:rsidRPr="00E8542F">
        <w:rPr>
          <w:color w:val="000000"/>
          <w:sz w:val="27"/>
          <w:szCs w:val="27"/>
        </w:rPr>
        <w:t xml:space="preserve"> года (на 202</w:t>
      </w:r>
      <w:r w:rsidR="00867B00">
        <w:rPr>
          <w:color w:val="000000"/>
          <w:sz w:val="27"/>
          <w:szCs w:val="27"/>
        </w:rPr>
        <w:t>6</w:t>
      </w:r>
      <w:r w:rsidRPr="00E8542F">
        <w:rPr>
          <w:color w:val="000000"/>
          <w:sz w:val="27"/>
          <w:szCs w:val="27"/>
        </w:rPr>
        <w:t xml:space="preserve"> год – в сумме </w:t>
      </w:r>
      <w:r w:rsidR="00867B00">
        <w:rPr>
          <w:color w:val="000000"/>
          <w:sz w:val="27"/>
          <w:szCs w:val="27"/>
        </w:rPr>
        <w:t>359618,06</w:t>
      </w:r>
      <w:r w:rsidRPr="00E8542F">
        <w:rPr>
          <w:color w:val="000000"/>
          <w:sz w:val="27"/>
          <w:szCs w:val="27"/>
        </w:rPr>
        <w:t> тыс. рублей, на 202</w:t>
      </w:r>
      <w:r w:rsidR="00867B00">
        <w:rPr>
          <w:color w:val="000000"/>
          <w:sz w:val="27"/>
          <w:szCs w:val="27"/>
        </w:rPr>
        <w:t>7</w:t>
      </w:r>
      <w:r w:rsidRPr="00E8542F">
        <w:rPr>
          <w:color w:val="000000"/>
          <w:sz w:val="27"/>
          <w:szCs w:val="27"/>
        </w:rPr>
        <w:t xml:space="preserve"> год – в сумме </w:t>
      </w:r>
      <w:r w:rsidR="00867B00">
        <w:rPr>
          <w:color w:val="000000"/>
          <w:sz w:val="27"/>
          <w:szCs w:val="27"/>
        </w:rPr>
        <w:t>407741,76</w:t>
      </w:r>
      <w:r w:rsidRPr="00E8542F">
        <w:rPr>
          <w:color w:val="000000"/>
          <w:sz w:val="27"/>
          <w:szCs w:val="27"/>
        </w:rPr>
        <w:t xml:space="preserve"> тыс. рублей).</w:t>
      </w:r>
    </w:p>
    <w:p w:rsidR="00A823FC" w:rsidRPr="00E8542F" w:rsidRDefault="00A823FC" w:rsidP="00A823FC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E8542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Прогноз поступлений по налогу на доходы физических лиц определяется на основании данных главного администратора доходов – Управления Федеральной налоговой службы по Ставропольскому краю. </w:t>
      </w:r>
    </w:p>
    <w:p w:rsidR="00867B00" w:rsidRPr="00867B00" w:rsidRDefault="00867B00" w:rsidP="00867B00">
      <w:pPr>
        <w:pStyle w:val="af1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67B00">
        <w:rPr>
          <w:rFonts w:ascii="Times New Roman" w:hAnsi="Times New Roman" w:cs="Times New Roman"/>
          <w:sz w:val="27"/>
          <w:szCs w:val="27"/>
        </w:rPr>
        <w:t xml:space="preserve">Расчет сформирован исходя из отчетных данных Управления Федеральной налоговой службы по Ставропольскому краю о налоговой базе за 2023 год, по данным формы № 7-НДФЛ. Налоговая база корректировалась на темп роста фонда оплаты труда, сумму предоставленных стандартных и имущественных налоговых вычетов, предоставляемых в соответствии с законодательством Российской Федерации, расчетный уровень собираемости, а также на </w:t>
      </w:r>
      <w:r w:rsidRPr="00867B00">
        <w:rPr>
          <w:rFonts w:ascii="Times New Roman" w:hAnsi="Times New Roman" w:cs="Times New Roman"/>
          <w:sz w:val="27"/>
          <w:szCs w:val="27"/>
        </w:rPr>
        <w:lastRenderedPageBreak/>
        <w:t>дополнительные поступления по налогу на доходы физических лиц по результатам контрольной работы налоговых органов. Также при расчете учтены изменения нормативов отчислений в местный бюджет в связи с введением с 1 января 2025 года прогрессивной шкалы налогообложения доходов с физических лиц.</w:t>
      </w:r>
    </w:p>
    <w:p w:rsidR="00867B00" w:rsidRPr="00867B00" w:rsidRDefault="00867B00" w:rsidP="00867B00">
      <w:pPr>
        <w:pStyle w:val="af1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67B00">
        <w:rPr>
          <w:rFonts w:ascii="Times New Roman" w:hAnsi="Times New Roman" w:cs="Times New Roman"/>
          <w:sz w:val="27"/>
          <w:szCs w:val="27"/>
        </w:rPr>
        <w:t>В прогнозе по указанному источнику также учтено поступление фиксированного авансового платежа с доходов, полученных физическими лицами, являющимися иностранными гражданами, осуществляющими трудовую деятельность по найму в Российской Федерации на основании патента – 17%.</w:t>
      </w:r>
    </w:p>
    <w:p w:rsidR="00867B00" w:rsidRPr="00867B00" w:rsidRDefault="00867B00" w:rsidP="00867B00">
      <w:pPr>
        <w:pStyle w:val="af1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67B00">
        <w:rPr>
          <w:rFonts w:ascii="Times New Roman" w:hAnsi="Times New Roman" w:cs="Times New Roman"/>
          <w:sz w:val="27"/>
          <w:szCs w:val="27"/>
        </w:rPr>
        <w:t>Норматив отчислений по налогу на доходы физических лиц (за исключением налога на доходы физических лиц в отношении доходов, указанных в абзацах тридцать пятом, тридцать шестом и тридцать девятом статьи 50 и абзацах пятом и пятьдесят четвертом пункта 2 статьи 56 Бюджетного кодекса Российской Федерации) в бюджет муниципального округа составит 54,06 процента на 2025 год, 49 процента на 2026-2027 годы.</w:t>
      </w:r>
      <w:proofErr w:type="gramEnd"/>
    </w:p>
    <w:p w:rsidR="00A823FC" w:rsidRPr="00E8542F" w:rsidRDefault="00A823FC" w:rsidP="00A823FC">
      <w:pPr>
        <w:autoSpaceDE w:val="0"/>
        <w:autoSpaceDN w:val="0"/>
        <w:adjustRightInd w:val="0"/>
        <w:ind w:firstLine="709"/>
        <w:jc w:val="center"/>
        <w:rPr>
          <w:rFonts w:ascii="Times New Roman" w:eastAsia="Times New Roman" w:hAnsi="Times New Roman" w:cs="Times New Roman"/>
          <w:i/>
          <w:color w:val="auto"/>
          <w:sz w:val="27"/>
          <w:szCs w:val="27"/>
        </w:rPr>
      </w:pPr>
    </w:p>
    <w:p w:rsidR="00A823FC" w:rsidRPr="00E8542F" w:rsidRDefault="00A823FC" w:rsidP="00A823FC">
      <w:pPr>
        <w:ind w:firstLine="709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E8542F">
        <w:rPr>
          <w:rFonts w:ascii="Times New Roman" w:hAnsi="Times New Roman" w:cs="Times New Roman"/>
          <w:i/>
          <w:sz w:val="27"/>
          <w:szCs w:val="27"/>
        </w:rPr>
        <w:t>Акцизы по подакцизным товарам (продукции)</w:t>
      </w:r>
    </w:p>
    <w:p w:rsidR="00A823FC" w:rsidRPr="00E8542F" w:rsidRDefault="00A823FC" w:rsidP="00A823F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23FC" w:rsidRPr="00E8542F" w:rsidRDefault="00A823FC" w:rsidP="00A823FC">
      <w:pPr>
        <w:pStyle w:val="af1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542F">
        <w:rPr>
          <w:rFonts w:ascii="Times New Roman" w:hAnsi="Times New Roman" w:cs="Times New Roman"/>
          <w:sz w:val="27"/>
          <w:szCs w:val="27"/>
        </w:rPr>
        <w:t>Поступление акцизов по подакцизным товарам (продукции), производимым на территории Российской Федерации, в местный бюджет на 202</w:t>
      </w:r>
      <w:r w:rsidR="00867B00">
        <w:rPr>
          <w:rFonts w:ascii="Times New Roman" w:hAnsi="Times New Roman" w:cs="Times New Roman"/>
          <w:sz w:val="27"/>
          <w:szCs w:val="27"/>
        </w:rPr>
        <w:t>5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прогнозируется в объеме </w:t>
      </w:r>
      <w:r w:rsidR="00867B00">
        <w:rPr>
          <w:rFonts w:ascii="Times New Roman" w:hAnsi="Times New Roman" w:cs="Times New Roman"/>
          <w:sz w:val="27"/>
          <w:szCs w:val="27"/>
        </w:rPr>
        <w:t>31692,00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 рублей, на 202</w:t>
      </w:r>
      <w:r w:rsidR="00867B00">
        <w:rPr>
          <w:rFonts w:ascii="Times New Roman" w:hAnsi="Times New Roman" w:cs="Times New Roman"/>
          <w:sz w:val="27"/>
          <w:szCs w:val="27"/>
        </w:rPr>
        <w:t>6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–</w:t>
      </w:r>
      <w:r w:rsidR="00867B00">
        <w:rPr>
          <w:rFonts w:ascii="Times New Roman" w:hAnsi="Times New Roman" w:cs="Times New Roman"/>
          <w:sz w:val="27"/>
          <w:szCs w:val="27"/>
        </w:rPr>
        <w:t>32725,00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 рублей, на 202</w:t>
      </w:r>
      <w:r w:rsidR="00867B00">
        <w:rPr>
          <w:rFonts w:ascii="Times New Roman" w:hAnsi="Times New Roman" w:cs="Times New Roman"/>
          <w:sz w:val="27"/>
          <w:szCs w:val="27"/>
        </w:rPr>
        <w:t>7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– </w:t>
      </w:r>
      <w:r w:rsidR="00867B00">
        <w:rPr>
          <w:rFonts w:ascii="Times New Roman" w:hAnsi="Times New Roman" w:cs="Times New Roman"/>
          <w:sz w:val="27"/>
          <w:szCs w:val="27"/>
        </w:rPr>
        <w:t>31217,00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 рублей. </w:t>
      </w:r>
    </w:p>
    <w:p w:rsidR="00867B00" w:rsidRPr="00867B00" w:rsidRDefault="00867B00" w:rsidP="00867B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67B00">
        <w:rPr>
          <w:rFonts w:ascii="Times New Roman" w:hAnsi="Times New Roman" w:cs="Times New Roman"/>
          <w:sz w:val="27"/>
          <w:szCs w:val="27"/>
        </w:rPr>
        <w:t>В основу расчета поступлений акцизов по подакцизным товарам (продукции) принят прогноз поступлений, рассчитанный главным администратором доходов – Управлением Федерального казначейства по Ставропольскому краю, с учетом сложившейся динамики налоговой базы по видам подакцизной продукции, уровня собираемости, ставок акцизов,  нормативов зачисления акцизов на нефтепродукты.</w:t>
      </w:r>
    </w:p>
    <w:p w:rsidR="00867B00" w:rsidRPr="00867B00" w:rsidRDefault="00867B00" w:rsidP="00867B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867B00">
        <w:rPr>
          <w:rFonts w:ascii="Times New Roman" w:hAnsi="Times New Roman" w:cs="Times New Roman"/>
          <w:sz w:val="27"/>
          <w:szCs w:val="27"/>
        </w:rPr>
        <w:t>В соответствии с пунктом 3.1 статьи 58 Бюджетного кодекса Российской Федерации в бюджетах муниципальных образований края учитываются поступления доходов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67B00">
        <w:rPr>
          <w:rFonts w:ascii="Times New Roman" w:hAnsi="Times New Roman" w:cs="Times New Roman"/>
          <w:sz w:val="27"/>
          <w:szCs w:val="27"/>
        </w:rPr>
        <w:t>инжекторных</w:t>
      </w:r>
      <w:proofErr w:type="spellEnd"/>
      <w:r w:rsidRPr="00867B00">
        <w:rPr>
          <w:rFonts w:ascii="Times New Roman" w:hAnsi="Times New Roman" w:cs="Times New Roman"/>
          <w:sz w:val="27"/>
          <w:szCs w:val="27"/>
        </w:rPr>
        <w:t>) двигателей, производимые на территории Российской Федерации, исходя из зачисления в местные бюджеты 10 процентов доходов консолидированного бюджета Ставропольского края от указанного налога.</w:t>
      </w:r>
      <w:proofErr w:type="gramEnd"/>
    </w:p>
    <w:p w:rsidR="00867B00" w:rsidRPr="00867B00" w:rsidRDefault="00867B00" w:rsidP="00867B00">
      <w:pPr>
        <w:ind w:right="-5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67B00">
        <w:rPr>
          <w:rFonts w:ascii="Times New Roman" w:hAnsi="Times New Roman" w:cs="Times New Roman"/>
          <w:sz w:val="27"/>
          <w:szCs w:val="27"/>
        </w:rPr>
        <w:t>Размер дифференцированного норматива отчислений в местный бюджет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867B00">
        <w:rPr>
          <w:rFonts w:ascii="Times New Roman" w:hAnsi="Times New Roman" w:cs="Times New Roman"/>
          <w:sz w:val="27"/>
          <w:szCs w:val="27"/>
        </w:rPr>
        <w:t>инжекторных</w:t>
      </w:r>
      <w:proofErr w:type="spellEnd"/>
      <w:r w:rsidRPr="00867B00">
        <w:rPr>
          <w:rFonts w:ascii="Times New Roman" w:hAnsi="Times New Roman" w:cs="Times New Roman"/>
          <w:sz w:val="27"/>
          <w:szCs w:val="27"/>
        </w:rPr>
        <w:t xml:space="preserve">) двигателей, производимые на территории Российской Федерации (далее </w:t>
      </w:r>
      <w:proofErr w:type="gramStart"/>
      <w:r w:rsidRPr="00867B00">
        <w:rPr>
          <w:rFonts w:ascii="Times New Roman" w:hAnsi="Times New Roman" w:cs="Times New Roman"/>
          <w:sz w:val="27"/>
          <w:szCs w:val="27"/>
        </w:rPr>
        <w:t>–д</w:t>
      </w:r>
      <w:proofErr w:type="gramEnd"/>
      <w:r w:rsidRPr="00867B00">
        <w:rPr>
          <w:rFonts w:ascii="Times New Roman" w:hAnsi="Times New Roman" w:cs="Times New Roman"/>
          <w:sz w:val="27"/>
          <w:szCs w:val="27"/>
        </w:rPr>
        <w:t>ифференцированный норматив отчислений), устанавливается исходя из протяженности автомобильных дорог общего пользования местного значения соответствующих муниципальных образований края, отражаемые в отчете по форме федерального статистического наблюдения № 3-ДГ(</w:t>
      </w:r>
      <w:proofErr w:type="spellStart"/>
      <w:r w:rsidRPr="00867B00">
        <w:rPr>
          <w:rFonts w:ascii="Times New Roman" w:hAnsi="Times New Roman" w:cs="Times New Roman"/>
          <w:sz w:val="27"/>
          <w:szCs w:val="27"/>
        </w:rPr>
        <w:t>мо</w:t>
      </w:r>
      <w:proofErr w:type="spellEnd"/>
      <w:r w:rsidRPr="00867B00">
        <w:rPr>
          <w:rFonts w:ascii="Times New Roman" w:hAnsi="Times New Roman" w:cs="Times New Roman"/>
          <w:sz w:val="27"/>
          <w:szCs w:val="27"/>
        </w:rPr>
        <w:t xml:space="preserve">) «Сведения об автомобильных </w:t>
      </w:r>
      <w:proofErr w:type="gramStart"/>
      <w:r w:rsidRPr="00867B00">
        <w:rPr>
          <w:rFonts w:ascii="Times New Roman" w:hAnsi="Times New Roman" w:cs="Times New Roman"/>
          <w:sz w:val="27"/>
          <w:szCs w:val="27"/>
        </w:rPr>
        <w:t>дорогах</w:t>
      </w:r>
      <w:proofErr w:type="gramEnd"/>
      <w:r w:rsidRPr="00867B00">
        <w:rPr>
          <w:rFonts w:ascii="Times New Roman" w:hAnsi="Times New Roman" w:cs="Times New Roman"/>
          <w:sz w:val="27"/>
          <w:szCs w:val="27"/>
        </w:rPr>
        <w:t xml:space="preserve"> общего пользования местного значения и искусственных сооружениях на них, находящихся в собственности муниципальных образований».</w:t>
      </w:r>
    </w:p>
    <w:p w:rsidR="00A823FC" w:rsidRDefault="00867B00" w:rsidP="00867B00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867B00">
        <w:rPr>
          <w:rFonts w:ascii="Times New Roman" w:hAnsi="Times New Roman" w:cs="Times New Roman"/>
          <w:sz w:val="27"/>
          <w:szCs w:val="27"/>
        </w:rPr>
        <w:lastRenderedPageBreak/>
        <w:t>Размер дифференцированного норматива отчислений в местный бюджет устанавливается Законом Ставропольского края «О бюджете Ставропольского края на 2025 год и плановый период 2026 и 2027 годов» и составляет 0,3129286 на 2025-2027 годы.</w:t>
      </w:r>
    </w:p>
    <w:p w:rsidR="00867B00" w:rsidRPr="00867B00" w:rsidRDefault="00867B00" w:rsidP="00867B00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A823FC" w:rsidRPr="00E8542F" w:rsidRDefault="00A823FC" w:rsidP="00A823FC">
      <w:pPr>
        <w:jc w:val="center"/>
        <w:rPr>
          <w:rFonts w:ascii="Times New Roman" w:hAnsi="Times New Roman" w:cs="Times New Roman"/>
          <w:i/>
          <w:sz w:val="27"/>
          <w:szCs w:val="27"/>
        </w:rPr>
      </w:pPr>
      <w:r w:rsidRPr="00E8542F">
        <w:rPr>
          <w:rFonts w:ascii="Times New Roman" w:hAnsi="Times New Roman" w:cs="Times New Roman"/>
          <w:i/>
          <w:sz w:val="27"/>
          <w:szCs w:val="27"/>
        </w:rPr>
        <w:t>Налог, взимаемый в связи с применением упрощенной системы налогообложения</w:t>
      </w:r>
    </w:p>
    <w:p w:rsidR="00A823FC" w:rsidRPr="00E8542F" w:rsidRDefault="00A823FC" w:rsidP="00A823FC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 w:cs="Times New Roman"/>
          <w:sz w:val="27"/>
          <w:szCs w:val="27"/>
        </w:rPr>
      </w:pPr>
    </w:p>
    <w:p w:rsidR="00A823FC" w:rsidRPr="00E8542F" w:rsidRDefault="00A823FC" w:rsidP="00A823FC">
      <w:pPr>
        <w:pStyle w:val="af1"/>
        <w:spacing w:after="0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542F">
        <w:rPr>
          <w:rFonts w:ascii="Times New Roman" w:hAnsi="Times New Roman" w:cs="Times New Roman"/>
          <w:sz w:val="27"/>
          <w:szCs w:val="27"/>
        </w:rPr>
        <w:t>Поступление налога, взимаемого в связи с применением упрощенной системы налогообложения, в местный бюджет на 202</w:t>
      </w:r>
      <w:r w:rsidR="00435A29">
        <w:rPr>
          <w:rFonts w:ascii="Times New Roman" w:hAnsi="Times New Roman" w:cs="Times New Roman"/>
          <w:sz w:val="27"/>
          <w:szCs w:val="27"/>
        </w:rPr>
        <w:t>5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прогнозируется в объеме </w:t>
      </w:r>
      <w:r w:rsidR="00435A29">
        <w:rPr>
          <w:rFonts w:ascii="Times New Roman" w:hAnsi="Times New Roman" w:cs="Times New Roman"/>
          <w:sz w:val="27"/>
          <w:szCs w:val="27"/>
        </w:rPr>
        <w:t>48470,00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рублей, на 202</w:t>
      </w:r>
      <w:r w:rsidR="00435A29">
        <w:rPr>
          <w:rFonts w:ascii="Times New Roman" w:hAnsi="Times New Roman" w:cs="Times New Roman"/>
          <w:sz w:val="27"/>
          <w:szCs w:val="27"/>
        </w:rPr>
        <w:t>6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– </w:t>
      </w:r>
      <w:r w:rsidR="00435A29">
        <w:rPr>
          <w:rFonts w:ascii="Times New Roman" w:hAnsi="Times New Roman" w:cs="Times New Roman"/>
          <w:sz w:val="27"/>
          <w:szCs w:val="27"/>
        </w:rPr>
        <w:t>51517,00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рублей,  на 202</w:t>
      </w:r>
      <w:r w:rsidR="00435A29">
        <w:rPr>
          <w:rFonts w:ascii="Times New Roman" w:hAnsi="Times New Roman" w:cs="Times New Roman"/>
          <w:sz w:val="27"/>
          <w:szCs w:val="27"/>
        </w:rPr>
        <w:t>7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– </w:t>
      </w:r>
      <w:r w:rsidR="00435A29">
        <w:rPr>
          <w:rFonts w:ascii="Times New Roman" w:hAnsi="Times New Roman" w:cs="Times New Roman"/>
          <w:spacing w:val="-6"/>
          <w:sz w:val="27"/>
          <w:szCs w:val="27"/>
        </w:rPr>
        <w:t>54638,00</w:t>
      </w:r>
      <w:r w:rsidRPr="00E8542F">
        <w:rPr>
          <w:rFonts w:ascii="Times New Roman" w:hAnsi="Times New Roman" w:cs="Times New Roman"/>
          <w:spacing w:val="-6"/>
          <w:sz w:val="27"/>
          <w:szCs w:val="27"/>
        </w:rPr>
        <w:t xml:space="preserve"> </w:t>
      </w:r>
      <w:r w:rsidRPr="00E8542F">
        <w:rPr>
          <w:rFonts w:ascii="Times New Roman" w:hAnsi="Times New Roman" w:cs="Times New Roman"/>
          <w:sz w:val="27"/>
          <w:szCs w:val="27"/>
        </w:rPr>
        <w:t xml:space="preserve">тыс. рублей. </w:t>
      </w:r>
    </w:p>
    <w:p w:rsidR="00435A29" w:rsidRPr="00435A29" w:rsidRDefault="00435A29" w:rsidP="00435A29">
      <w:pPr>
        <w:pStyle w:val="af1"/>
        <w:spacing w:after="0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35A29">
        <w:rPr>
          <w:rFonts w:ascii="Times New Roman" w:hAnsi="Times New Roman" w:cs="Times New Roman"/>
          <w:sz w:val="27"/>
          <w:szCs w:val="27"/>
        </w:rPr>
        <w:t>В основу расчета по н</w:t>
      </w:r>
      <w:r w:rsidRPr="00435A29">
        <w:rPr>
          <w:rFonts w:ascii="Times New Roman" w:hAnsi="Times New Roman" w:cs="Times New Roman"/>
          <w:bCs/>
          <w:sz w:val="27"/>
          <w:szCs w:val="27"/>
        </w:rPr>
        <w:t xml:space="preserve">алогу, взимаемому в связи с применением упрощенной системы налогообложения, принят прогноз поступлений, рассчитанный </w:t>
      </w:r>
      <w:r w:rsidRPr="00435A29">
        <w:rPr>
          <w:rFonts w:ascii="Times New Roman" w:hAnsi="Times New Roman" w:cs="Times New Roman"/>
          <w:sz w:val="27"/>
          <w:szCs w:val="27"/>
        </w:rPr>
        <w:t xml:space="preserve">главным администратором доходов местного бюджета – Управлением Федеральной налоговой службы по Ставропольскому краю. </w:t>
      </w:r>
    </w:p>
    <w:p w:rsidR="00435A29" w:rsidRPr="00435A29" w:rsidRDefault="00435A29" w:rsidP="00435A29">
      <w:pPr>
        <w:pStyle w:val="af1"/>
        <w:spacing w:after="0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proofErr w:type="gramStart"/>
      <w:r w:rsidRPr="00435A29">
        <w:rPr>
          <w:rFonts w:ascii="Times New Roman" w:hAnsi="Times New Roman" w:cs="Times New Roman"/>
          <w:sz w:val="27"/>
          <w:szCs w:val="27"/>
        </w:rPr>
        <w:t xml:space="preserve">Расчет сформирован исходя из отчетных данных Управления Федеральной налоговой службы по Ставропольскому краю о налоговой базе по налогу, взимаемому в связи с применением упрощенной системы налогообложения, по данным формы 5-УСН за 2023 год с учетом нормативов отчислений в соответствии с Законом Ставропольского края от 13 октября </w:t>
      </w:r>
      <w:smartTag w:uri="urn:schemas-microsoft-com:office:smarttags" w:element="metricconverter">
        <w:smartTagPr>
          <w:attr w:name="ProductID" w:val="2011 г"/>
        </w:smartTagPr>
        <w:r w:rsidRPr="00435A29">
          <w:rPr>
            <w:rFonts w:ascii="Times New Roman" w:hAnsi="Times New Roman" w:cs="Times New Roman"/>
            <w:sz w:val="27"/>
            <w:szCs w:val="27"/>
          </w:rPr>
          <w:t>2011 г</w:t>
        </w:r>
      </w:smartTag>
      <w:r w:rsidRPr="00435A29">
        <w:rPr>
          <w:rFonts w:ascii="Times New Roman" w:hAnsi="Times New Roman" w:cs="Times New Roman"/>
          <w:sz w:val="27"/>
          <w:szCs w:val="27"/>
        </w:rPr>
        <w:t>. № 77-кз «Об установлении нормативов отчислений в бюджеты муниципальных образований Ставропольского края от</w:t>
      </w:r>
      <w:proofErr w:type="gramEnd"/>
      <w:r w:rsidRPr="00435A29">
        <w:rPr>
          <w:rFonts w:ascii="Times New Roman" w:hAnsi="Times New Roman" w:cs="Times New Roman"/>
          <w:sz w:val="27"/>
          <w:szCs w:val="27"/>
        </w:rPr>
        <w:t xml:space="preserve"> налогов, подлежащих зачислению в бюджет Ставропольского края», а также с учетом ожидаемой оценки поступлений по данному налогу в 2024 году.</w:t>
      </w:r>
    </w:p>
    <w:p w:rsidR="00435A29" w:rsidRPr="00435A29" w:rsidRDefault="00435A29" w:rsidP="00435A29">
      <w:pPr>
        <w:pStyle w:val="af1"/>
        <w:spacing w:after="0"/>
        <w:ind w:firstLine="567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435A29">
        <w:rPr>
          <w:rFonts w:ascii="Times New Roman" w:hAnsi="Times New Roman" w:cs="Times New Roman"/>
          <w:sz w:val="27"/>
          <w:szCs w:val="27"/>
        </w:rPr>
        <w:t>Норматив отчислений по налогу, взимаемому в связи с применением упрощенной сис</w:t>
      </w:r>
      <w:r w:rsidRPr="00435A29">
        <w:rPr>
          <w:rFonts w:ascii="Times New Roman" w:hAnsi="Times New Roman" w:cs="Times New Roman"/>
          <w:sz w:val="27"/>
          <w:szCs w:val="27"/>
        </w:rPr>
        <w:softHyphen/>
        <w:t>темы налогообложения, в местный бюджет составляет 30 процентов.</w:t>
      </w:r>
    </w:p>
    <w:p w:rsidR="00A823FC" w:rsidRPr="00E8542F" w:rsidRDefault="00A823FC" w:rsidP="00A823FC">
      <w:pPr>
        <w:pStyle w:val="af1"/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E8542F">
        <w:rPr>
          <w:rFonts w:ascii="Times New Roman" w:hAnsi="Times New Roman" w:cs="Times New Roman"/>
          <w:i/>
          <w:sz w:val="27"/>
          <w:szCs w:val="27"/>
        </w:rPr>
        <w:t>Единый сельскохозяйственный налог</w:t>
      </w:r>
    </w:p>
    <w:p w:rsidR="00A823FC" w:rsidRPr="00E8542F" w:rsidRDefault="00A823FC" w:rsidP="00A823FC">
      <w:pPr>
        <w:pStyle w:val="af1"/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E8542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23FC" w:rsidRPr="00E8542F" w:rsidRDefault="00A823FC" w:rsidP="00A823FC">
      <w:pPr>
        <w:pStyle w:val="af1"/>
        <w:spacing w:after="0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542F">
        <w:rPr>
          <w:rFonts w:ascii="Times New Roman" w:hAnsi="Times New Roman" w:cs="Times New Roman"/>
          <w:sz w:val="27"/>
          <w:szCs w:val="27"/>
        </w:rPr>
        <w:t>Поступление налога на единый сельскохозяйственный доход в местный бюджет на 202</w:t>
      </w:r>
      <w:r w:rsidR="00435A29">
        <w:rPr>
          <w:rFonts w:ascii="Times New Roman" w:hAnsi="Times New Roman" w:cs="Times New Roman"/>
          <w:sz w:val="27"/>
          <w:szCs w:val="27"/>
        </w:rPr>
        <w:t>5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прогнозируется в объеме </w:t>
      </w:r>
      <w:r w:rsidR="00435A29">
        <w:rPr>
          <w:rFonts w:ascii="Times New Roman" w:hAnsi="Times New Roman" w:cs="Times New Roman"/>
          <w:sz w:val="27"/>
          <w:szCs w:val="27"/>
        </w:rPr>
        <w:t>23891,00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рублей, на 202</w:t>
      </w:r>
      <w:r w:rsidR="00435A29">
        <w:rPr>
          <w:rFonts w:ascii="Times New Roman" w:hAnsi="Times New Roman" w:cs="Times New Roman"/>
          <w:sz w:val="27"/>
          <w:szCs w:val="27"/>
        </w:rPr>
        <w:t>6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–  </w:t>
      </w:r>
      <w:r w:rsidR="00435A29">
        <w:rPr>
          <w:rFonts w:ascii="Times New Roman" w:hAnsi="Times New Roman" w:cs="Times New Roman"/>
          <w:sz w:val="27"/>
          <w:szCs w:val="27"/>
        </w:rPr>
        <w:t>26039,00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рублей, на 202</w:t>
      </w:r>
      <w:r w:rsidR="00435A29">
        <w:rPr>
          <w:rFonts w:ascii="Times New Roman" w:hAnsi="Times New Roman" w:cs="Times New Roman"/>
          <w:sz w:val="27"/>
          <w:szCs w:val="27"/>
        </w:rPr>
        <w:t>7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– </w:t>
      </w:r>
      <w:r w:rsidR="00435A29">
        <w:rPr>
          <w:rFonts w:ascii="Times New Roman" w:hAnsi="Times New Roman" w:cs="Times New Roman"/>
          <w:sz w:val="27"/>
          <w:szCs w:val="27"/>
        </w:rPr>
        <w:t>28348,00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 тыс. рублей. </w:t>
      </w:r>
    </w:p>
    <w:p w:rsidR="00435A29" w:rsidRPr="00435A29" w:rsidRDefault="00435A29" w:rsidP="00435A2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35A29">
        <w:rPr>
          <w:rFonts w:ascii="Times New Roman" w:hAnsi="Times New Roman" w:cs="Times New Roman"/>
          <w:sz w:val="27"/>
          <w:szCs w:val="27"/>
        </w:rPr>
        <w:t>В основу расчета по единому сельскохозяйственному налогу принят прогноз поступлений, рассчитанный главным администратором доходов местного бюджета – Управлением Федеральной налоговой службы по Ставропольскому краю.</w:t>
      </w:r>
    </w:p>
    <w:p w:rsidR="00435A29" w:rsidRPr="00435A29" w:rsidRDefault="00435A29" w:rsidP="00435A29">
      <w:pPr>
        <w:pStyle w:val="af1"/>
        <w:spacing w:after="0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35A29">
        <w:rPr>
          <w:rFonts w:ascii="Times New Roman" w:hAnsi="Times New Roman" w:cs="Times New Roman"/>
          <w:sz w:val="27"/>
          <w:szCs w:val="27"/>
        </w:rPr>
        <w:t xml:space="preserve">Расчет поступлений по единому сельскохозяйственному налогу сформирован исходя из отчетных данных Управления Федеральной налоговой службы по Ставропольскому краю о налоговой базе за 2023 год. При расчете использовались показатели </w:t>
      </w:r>
      <w:r w:rsidRPr="00435A29">
        <w:rPr>
          <w:rFonts w:ascii="Times New Roman" w:hAnsi="Times New Roman" w:cs="Times New Roman"/>
          <w:bCs/>
          <w:sz w:val="27"/>
          <w:szCs w:val="27"/>
        </w:rPr>
        <w:t>прогноза социально-экономического развития Кировского муниципального округа Ставропольского края на 2025 год и на период до 2027 года</w:t>
      </w:r>
      <w:r w:rsidRPr="00435A29">
        <w:rPr>
          <w:rFonts w:ascii="Times New Roman" w:hAnsi="Times New Roman" w:cs="Times New Roman"/>
          <w:sz w:val="27"/>
          <w:szCs w:val="27"/>
        </w:rPr>
        <w:t>, расчетный уровень собираемости, а также учитывались суммы убытков, полученные налогоплательщиками по итогам предыдущих налоговых периодов, уменьшающих налоговую базу в соответствии с пунктом 5 статьи 346 Налогового кодекса Российской Федерации.</w:t>
      </w:r>
    </w:p>
    <w:p w:rsidR="00435A29" w:rsidRPr="00435A29" w:rsidRDefault="00435A29" w:rsidP="00435A29">
      <w:pPr>
        <w:pStyle w:val="af1"/>
        <w:spacing w:after="0"/>
        <w:ind w:right="-57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35A29">
        <w:rPr>
          <w:rFonts w:ascii="Times New Roman" w:hAnsi="Times New Roman" w:cs="Times New Roman"/>
          <w:sz w:val="27"/>
          <w:szCs w:val="27"/>
        </w:rPr>
        <w:t xml:space="preserve">Норматив отчислений по единому сельскохозяйственному налогу в местный бюджет составляет 100 процентов.            </w:t>
      </w:r>
    </w:p>
    <w:p w:rsidR="00A823FC" w:rsidRPr="00E8542F" w:rsidRDefault="00A823FC" w:rsidP="00A823F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23FC" w:rsidRPr="00E8542F" w:rsidRDefault="00A823FC" w:rsidP="00A823FC">
      <w:pPr>
        <w:jc w:val="center"/>
        <w:rPr>
          <w:rFonts w:ascii="Times New Roman" w:hAnsi="Times New Roman" w:cs="Times New Roman"/>
          <w:i/>
          <w:sz w:val="27"/>
          <w:szCs w:val="27"/>
        </w:rPr>
      </w:pPr>
      <w:r w:rsidRPr="00E8542F">
        <w:rPr>
          <w:rFonts w:ascii="Times New Roman" w:hAnsi="Times New Roman" w:cs="Times New Roman"/>
          <w:i/>
          <w:sz w:val="27"/>
          <w:szCs w:val="27"/>
        </w:rPr>
        <w:t>Налог, взимаемый в связи с применением патентной системы налогообложения</w:t>
      </w:r>
    </w:p>
    <w:p w:rsidR="00A823FC" w:rsidRPr="00E8542F" w:rsidRDefault="00A823FC" w:rsidP="00A823FC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A823FC" w:rsidRPr="00E8542F" w:rsidRDefault="00A823FC" w:rsidP="00A823FC">
      <w:pPr>
        <w:pStyle w:val="af1"/>
        <w:spacing w:after="0"/>
        <w:ind w:right="-1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542F">
        <w:rPr>
          <w:rFonts w:ascii="Times New Roman" w:hAnsi="Times New Roman" w:cs="Times New Roman"/>
          <w:sz w:val="27"/>
          <w:szCs w:val="27"/>
        </w:rPr>
        <w:t>Поступление налога, взимаемого в связи с применением патентной системы налогообложения, в местный бюджет на 202</w:t>
      </w:r>
      <w:r w:rsidR="00435A29">
        <w:rPr>
          <w:rFonts w:ascii="Times New Roman" w:hAnsi="Times New Roman" w:cs="Times New Roman"/>
          <w:sz w:val="27"/>
          <w:szCs w:val="27"/>
        </w:rPr>
        <w:t>5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прогнозируется в объеме </w:t>
      </w:r>
      <w:r w:rsidR="00435A29">
        <w:rPr>
          <w:rFonts w:ascii="Times New Roman" w:hAnsi="Times New Roman" w:cs="Times New Roman"/>
          <w:sz w:val="27"/>
          <w:szCs w:val="27"/>
        </w:rPr>
        <w:t>8600,00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рублей, на 202</w:t>
      </w:r>
      <w:r w:rsidR="00435A29">
        <w:rPr>
          <w:rFonts w:ascii="Times New Roman" w:hAnsi="Times New Roman" w:cs="Times New Roman"/>
          <w:sz w:val="27"/>
          <w:szCs w:val="27"/>
        </w:rPr>
        <w:t>6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– </w:t>
      </w:r>
      <w:r w:rsidR="00435A29">
        <w:rPr>
          <w:rFonts w:ascii="Times New Roman" w:hAnsi="Times New Roman" w:cs="Times New Roman"/>
          <w:sz w:val="27"/>
          <w:szCs w:val="27"/>
        </w:rPr>
        <w:t>9720,00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рублей, на 202</w:t>
      </w:r>
      <w:r w:rsidR="00435A29">
        <w:rPr>
          <w:rFonts w:ascii="Times New Roman" w:hAnsi="Times New Roman" w:cs="Times New Roman"/>
          <w:sz w:val="27"/>
          <w:szCs w:val="27"/>
        </w:rPr>
        <w:t>7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– </w:t>
      </w:r>
      <w:r w:rsidR="00435A29">
        <w:rPr>
          <w:rFonts w:ascii="Times New Roman" w:hAnsi="Times New Roman" w:cs="Times New Roman"/>
          <w:sz w:val="27"/>
          <w:szCs w:val="27"/>
        </w:rPr>
        <w:t>10690</w:t>
      </w:r>
      <w:r w:rsidRPr="00E8542F">
        <w:rPr>
          <w:rFonts w:ascii="Times New Roman" w:hAnsi="Times New Roman" w:cs="Times New Roman"/>
          <w:spacing w:val="-6"/>
          <w:sz w:val="27"/>
          <w:szCs w:val="27"/>
        </w:rPr>
        <w:t xml:space="preserve">,00 </w:t>
      </w:r>
      <w:r w:rsidRPr="00E8542F">
        <w:rPr>
          <w:rFonts w:ascii="Times New Roman" w:hAnsi="Times New Roman" w:cs="Times New Roman"/>
          <w:sz w:val="27"/>
          <w:szCs w:val="27"/>
        </w:rPr>
        <w:t xml:space="preserve">тыс. рублей. </w:t>
      </w:r>
    </w:p>
    <w:p w:rsidR="00435A29" w:rsidRPr="00435A29" w:rsidRDefault="00435A29" w:rsidP="00435A29">
      <w:pPr>
        <w:pStyle w:val="af1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35A29">
        <w:rPr>
          <w:rFonts w:ascii="Times New Roman" w:hAnsi="Times New Roman" w:cs="Times New Roman"/>
          <w:sz w:val="27"/>
          <w:szCs w:val="27"/>
        </w:rPr>
        <w:t xml:space="preserve">В основу расчета по налогу, взимаемому в связи с применением патентной системы налогообложения, принят прогноз поступлений, рассчитанный главным администратором доходов местного бюджета – Управлением Федеральной налоговой службы по Ставропольскому краю, сформированный с учетом ожидаемой оценки поступлений по данному налогу в 2023 году и расчетному уровню собираемости. </w:t>
      </w:r>
    </w:p>
    <w:p w:rsidR="00A823FC" w:rsidRPr="00E8542F" w:rsidRDefault="00A823FC" w:rsidP="00A823FC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23FC" w:rsidRPr="00E8542F" w:rsidRDefault="00A823FC" w:rsidP="00A823FC">
      <w:pPr>
        <w:pStyle w:val="210"/>
        <w:spacing w:after="0" w:line="240" w:lineRule="auto"/>
        <w:ind w:left="0"/>
        <w:jc w:val="center"/>
        <w:rPr>
          <w:rFonts w:cs="Times New Roman"/>
          <w:i/>
          <w:sz w:val="27"/>
          <w:szCs w:val="27"/>
          <w:lang w:eastAsia="ru-RU"/>
        </w:rPr>
      </w:pPr>
      <w:r w:rsidRPr="00E8542F">
        <w:rPr>
          <w:rFonts w:cs="Times New Roman"/>
          <w:i/>
          <w:sz w:val="27"/>
          <w:szCs w:val="27"/>
          <w:lang w:eastAsia="ru-RU"/>
        </w:rPr>
        <w:t>Налог на имущество физических лиц</w:t>
      </w:r>
    </w:p>
    <w:p w:rsidR="00A823FC" w:rsidRPr="00E8542F" w:rsidRDefault="00A823FC" w:rsidP="00A823FC">
      <w:pPr>
        <w:pStyle w:val="210"/>
        <w:spacing w:after="0" w:line="240" w:lineRule="auto"/>
        <w:ind w:left="0" w:firstLine="709"/>
        <w:jc w:val="both"/>
        <w:rPr>
          <w:rFonts w:cs="Times New Roman"/>
          <w:sz w:val="27"/>
          <w:szCs w:val="27"/>
          <w:lang w:eastAsia="ru-RU"/>
        </w:rPr>
      </w:pPr>
    </w:p>
    <w:p w:rsidR="00A823FC" w:rsidRPr="00E8542F" w:rsidRDefault="00A823FC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542F">
        <w:rPr>
          <w:rFonts w:ascii="Times New Roman" w:hAnsi="Times New Roman" w:cs="Times New Roman"/>
          <w:sz w:val="27"/>
          <w:szCs w:val="27"/>
        </w:rPr>
        <w:t xml:space="preserve">Поступление налога на имущество физических лиц в местный бюджет </w:t>
      </w:r>
      <w:r w:rsidRPr="00E8542F">
        <w:rPr>
          <w:rFonts w:ascii="Times New Roman" w:hAnsi="Times New Roman" w:cs="Times New Roman"/>
          <w:sz w:val="27"/>
          <w:szCs w:val="27"/>
        </w:rPr>
        <w:br/>
        <w:t>на 202</w:t>
      </w:r>
      <w:r w:rsidR="00435A29">
        <w:rPr>
          <w:rFonts w:ascii="Times New Roman" w:hAnsi="Times New Roman" w:cs="Times New Roman"/>
          <w:sz w:val="27"/>
          <w:szCs w:val="27"/>
        </w:rPr>
        <w:t>5</w:t>
      </w:r>
      <w:r w:rsidRPr="00E8542F">
        <w:rPr>
          <w:rFonts w:ascii="Times New Roman" w:hAnsi="Times New Roman" w:cs="Times New Roman"/>
          <w:sz w:val="27"/>
          <w:szCs w:val="27"/>
        </w:rPr>
        <w:t xml:space="preserve"> -202</w:t>
      </w:r>
      <w:r w:rsidR="00435A29">
        <w:rPr>
          <w:rFonts w:ascii="Times New Roman" w:hAnsi="Times New Roman" w:cs="Times New Roman"/>
          <w:sz w:val="27"/>
          <w:szCs w:val="27"/>
        </w:rPr>
        <w:t>7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годы прогнозируется в объеме </w:t>
      </w:r>
      <w:r w:rsidR="00435A29">
        <w:rPr>
          <w:rFonts w:ascii="Times New Roman" w:hAnsi="Times New Roman" w:cs="Times New Roman"/>
          <w:sz w:val="27"/>
          <w:szCs w:val="27"/>
        </w:rPr>
        <w:t>24279,00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рублей ежегодно. </w:t>
      </w:r>
    </w:p>
    <w:p w:rsidR="00435A29" w:rsidRPr="00435A29" w:rsidRDefault="00435A29" w:rsidP="00435A2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35A29">
        <w:rPr>
          <w:rFonts w:ascii="Times New Roman" w:hAnsi="Times New Roman" w:cs="Times New Roman"/>
          <w:sz w:val="27"/>
          <w:szCs w:val="27"/>
        </w:rPr>
        <w:t>В основу расчета принят прогноз поступлений налога на имущество физических лиц, рассчитанный главным администратором доходов местного бюджета – Управлением Федеральной налоговой службы по Ставропольскому краю.</w:t>
      </w:r>
    </w:p>
    <w:p w:rsidR="00435A29" w:rsidRPr="00435A29" w:rsidRDefault="00435A29" w:rsidP="00435A29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35A29">
        <w:rPr>
          <w:rFonts w:ascii="Times New Roman" w:hAnsi="Times New Roman" w:cs="Times New Roman"/>
          <w:sz w:val="27"/>
          <w:szCs w:val="27"/>
        </w:rPr>
        <w:t>Для расчета налога на имущество физических лиц использовались показатели динамики налоговой базы и сумм налога, подлежащего уплате в бюджет, на основании отчетных данных Управления Федеральной налоговой службы по Ставропольскому краю по данным формы № 5-МН за предыдущие годы, а также учитывались налоговые ставки, льготы и преференции, установленные в соответствии с главой 32 Налогового кодекса Российской Федерации и нормативно правовыми актами Кировского</w:t>
      </w:r>
      <w:proofErr w:type="gramEnd"/>
      <w:r w:rsidRPr="00435A29">
        <w:rPr>
          <w:rFonts w:ascii="Times New Roman" w:hAnsi="Times New Roman" w:cs="Times New Roman"/>
          <w:sz w:val="27"/>
          <w:szCs w:val="27"/>
        </w:rPr>
        <w:t xml:space="preserve"> муниципального округа Ставропольского края. </w:t>
      </w:r>
    </w:p>
    <w:p w:rsidR="00A823FC" w:rsidRDefault="00435A29" w:rsidP="00435A2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35A29">
        <w:rPr>
          <w:rFonts w:ascii="Times New Roman" w:hAnsi="Times New Roman" w:cs="Times New Roman"/>
          <w:sz w:val="27"/>
          <w:szCs w:val="27"/>
        </w:rPr>
        <w:t xml:space="preserve">Норматив отчислений по налогу на имущество физических лиц в местный бюджет составляет 100 процентов.     </w:t>
      </w:r>
    </w:p>
    <w:p w:rsidR="00435A29" w:rsidRPr="00435A29" w:rsidRDefault="00435A29" w:rsidP="00435A29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A823FC" w:rsidRPr="00E8542F" w:rsidRDefault="00A823FC" w:rsidP="00A823FC">
      <w:pPr>
        <w:jc w:val="center"/>
        <w:rPr>
          <w:rFonts w:ascii="Times New Roman" w:hAnsi="Times New Roman" w:cs="Times New Roman"/>
          <w:i/>
          <w:sz w:val="27"/>
          <w:szCs w:val="27"/>
        </w:rPr>
      </w:pPr>
      <w:r w:rsidRPr="00E8542F">
        <w:rPr>
          <w:rFonts w:ascii="Times New Roman" w:hAnsi="Times New Roman" w:cs="Times New Roman"/>
          <w:i/>
          <w:sz w:val="27"/>
          <w:szCs w:val="27"/>
        </w:rPr>
        <w:t>Земельный налог</w:t>
      </w:r>
    </w:p>
    <w:p w:rsidR="00A823FC" w:rsidRPr="00E8542F" w:rsidRDefault="00A823FC" w:rsidP="00A823FC">
      <w:pPr>
        <w:autoSpaceDE w:val="0"/>
        <w:autoSpaceDN w:val="0"/>
        <w:adjustRightInd w:val="0"/>
        <w:spacing w:line="232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823FC" w:rsidRPr="00E8542F" w:rsidRDefault="00A823FC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542F">
        <w:rPr>
          <w:rFonts w:ascii="Times New Roman" w:hAnsi="Times New Roman" w:cs="Times New Roman"/>
          <w:sz w:val="27"/>
          <w:szCs w:val="27"/>
        </w:rPr>
        <w:t>Поступление земельного налога в местный бюджет на 202</w:t>
      </w:r>
      <w:r w:rsidR="00435A29">
        <w:rPr>
          <w:rFonts w:ascii="Times New Roman" w:hAnsi="Times New Roman" w:cs="Times New Roman"/>
          <w:sz w:val="27"/>
          <w:szCs w:val="27"/>
        </w:rPr>
        <w:t>5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прогнозируется в объеме </w:t>
      </w:r>
      <w:r w:rsidR="00435A29">
        <w:rPr>
          <w:rFonts w:ascii="Times New Roman" w:hAnsi="Times New Roman" w:cs="Times New Roman"/>
          <w:sz w:val="27"/>
          <w:szCs w:val="27"/>
        </w:rPr>
        <w:t>48808,00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рублей, на 202</w:t>
      </w:r>
      <w:r w:rsidR="00435A29">
        <w:rPr>
          <w:rFonts w:ascii="Times New Roman" w:hAnsi="Times New Roman" w:cs="Times New Roman"/>
          <w:sz w:val="27"/>
          <w:szCs w:val="27"/>
        </w:rPr>
        <w:t>6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– </w:t>
      </w:r>
      <w:r w:rsidR="00B54103">
        <w:rPr>
          <w:rFonts w:ascii="Times New Roman" w:hAnsi="Times New Roman" w:cs="Times New Roman"/>
          <w:sz w:val="27"/>
          <w:szCs w:val="27"/>
        </w:rPr>
        <w:t>50986,00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рублей, на</w:t>
      </w:r>
      <w:r w:rsidR="00B54103">
        <w:rPr>
          <w:rFonts w:ascii="Times New Roman" w:hAnsi="Times New Roman" w:cs="Times New Roman"/>
          <w:sz w:val="27"/>
          <w:szCs w:val="27"/>
        </w:rPr>
        <w:t xml:space="preserve"> 2027</w:t>
      </w:r>
      <w:r w:rsidRPr="00E8542F">
        <w:rPr>
          <w:rFonts w:ascii="Times New Roman" w:hAnsi="Times New Roman" w:cs="Times New Roman"/>
          <w:sz w:val="27"/>
          <w:szCs w:val="27"/>
        </w:rPr>
        <w:t xml:space="preserve"> год – </w:t>
      </w:r>
      <w:r w:rsidR="00B54103">
        <w:rPr>
          <w:rFonts w:ascii="Times New Roman" w:hAnsi="Times New Roman" w:cs="Times New Roman"/>
          <w:sz w:val="27"/>
          <w:szCs w:val="27"/>
        </w:rPr>
        <w:t>52034,00</w:t>
      </w:r>
      <w:r w:rsidRPr="00E8542F">
        <w:rPr>
          <w:rFonts w:ascii="Times New Roman" w:hAnsi="Times New Roman" w:cs="Times New Roman"/>
          <w:sz w:val="27"/>
          <w:szCs w:val="27"/>
        </w:rPr>
        <w:t xml:space="preserve"> тыс. рублей. </w:t>
      </w:r>
    </w:p>
    <w:p w:rsidR="00B54103" w:rsidRPr="00B54103" w:rsidRDefault="00B54103" w:rsidP="00B54103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4103">
        <w:rPr>
          <w:rFonts w:ascii="Times New Roman" w:hAnsi="Times New Roman" w:cs="Times New Roman"/>
          <w:sz w:val="27"/>
          <w:szCs w:val="27"/>
        </w:rPr>
        <w:t>В основу расчета принят прогноз поступлений по земельному налогу, рассчитанный главным администратором доходов местного бюджета – Управлением Федеральной налоговой службы по Ставропольскому краю.</w:t>
      </w:r>
    </w:p>
    <w:p w:rsidR="00B54103" w:rsidRPr="00B54103" w:rsidRDefault="00B54103" w:rsidP="00B541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4103">
        <w:rPr>
          <w:rFonts w:ascii="Times New Roman" w:hAnsi="Times New Roman" w:cs="Times New Roman"/>
          <w:sz w:val="27"/>
          <w:szCs w:val="27"/>
        </w:rPr>
        <w:t xml:space="preserve">Расчет поступлений по земельному налогу сформирован исходя из отчетных данных Управления Федеральной налоговой службы по Ставропольскому краю по данным формы 5-МН за 2023 год, с учетом ожидаемой оценки поступлений по данному налогу в 2024 году, расчетного уровня собираемости налога, расчетного уровня переходящих платежей по налогу. </w:t>
      </w:r>
    </w:p>
    <w:p w:rsidR="00B54103" w:rsidRPr="00B54103" w:rsidRDefault="00B54103" w:rsidP="00B54103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4103">
        <w:rPr>
          <w:rFonts w:ascii="Times New Roman" w:hAnsi="Times New Roman" w:cs="Times New Roman"/>
          <w:sz w:val="27"/>
          <w:szCs w:val="27"/>
        </w:rPr>
        <w:lastRenderedPageBreak/>
        <w:t>Норматив отчислений по земельному налогу</w:t>
      </w:r>
      <w:r w:rsidRPr="00B5410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B54103">
        <w:rPr>
          <w:rFonts w:ascii="Times New Roman" w:hAnsi="Times New Roman" w:cs="Times New Roman"/>
          <w:sz w:val="27"/>
          <w:szCs w:val="27"/>
        </w:rPr>
        <w:t xml:space="preserve">в местный бюджет составляет 100 процентов.           </w:t>
      </w:r>
    </w:p>
    <w:p w:rsidR="00A823FC" w:rsidRPr="00E8542F" w:rsidRDefault="00A823FC" w:rsidP="00A823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E8542F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A823FC" w:rsidRPr="00E8542F" w:rsidRDefault="00A823FC" w:rsidP="00A823FC">
      <w:pPr>
        <w:pStyle w:val="af1"/>
        <w:spacing w:after="0"/>
        <w:jc w:val="center"/>
        <w:rPr>
          <w:rFonts w:ascii="Times New Roman" w:hAnsi="Times New Roman" w:cs="Times New Roman"/>
          <w:i/>
          <w:sz w:val="27"/>
          <w:szCs w:val="27"/>
        </w:rPr>
      </w:pPr>
      <w:r w:rsidRPr="00E8542F">
        <w:rPr>
          <w:rFonts w:ascii="Times New Roman" w:hAnsi="Times New Roman" w:cs="Times New Roman"/>
          <w:i/>
          <w:iCs/>
          <w:sz w:val="27"/>
          <w:szCs w:val="27"/>
        </w:rPr>
        <w:t>Государственная пошлина</w:t>
      </w:r>
    </w:p>
    <w:p w:rsidR="00A823FC" w:rsidRPr="00E8542F" w:rsidRDefault="00A823FC" w:rsidP="00A823FC">
      <w:pPr>
        <w:pStyle w:val="16"/>
        <w:ind w:firstLine="709"/>
        <w:rPr>
          <w:iCs/>
          <w:sz w:val="27"/>
          <w:szCs w:val="27"/>
        </w:rPr>
      </w:pPr>
    </w:p>
    <w:p w:rsidR="00A823FC" w:rsidRPr="00E8542F" w:rsidRDefault="00A823FC" w:rsidP="00F43E51">
      <w:pPr>
        <w:pStyle w:val="af"/>
        <w:numPr>
          <w:ilvl w:val="0"/>
          <w:numId w:val="37"/>
        </w:numPr>
        <w:tabs>
          <w:tab w:val="num" w:pos="0"/>
          <w:tab w:val="num" w:pos="142"/>
        </w:tabs>
        <w:ind w:left="0" w:right="0" w:firstLine="567"/>
        <w:rPr>
          <w:sz w:val="27"/>
          <w:szCs w:val="27"/>
        </w:rPr>
      </w:pPr>
      <w:r w:rsidRPr="00E8542F">
        <w:rPr>
          <w:sz w:val="27"/>
          <w:szCs w:val="27"/>
        </w:rPr>
        <w:t>Поступление государственной пошлины в местный бюджет на 202</w:t>
      </w:r>
      <w:r w:rsidR="00B54103">
        <w:rPr>
          <w:sz w:val="27"/>
          <w:szCs w:val="27"/>
        </w:rPr>
        <w:t>5</w:t>
      </w:r>
      <w:r w:rsidRPr="00E8542F">
        <w:rPr>
          <w:sz w:val="27"/>
          <w:szCs w:val="27"/>
        </w:rPr>
        <w:t xml:space="preserve"> год прогнозируется в объеме </w:t>
      </w:r>
      <w:r w:rsidR="00B54103">
        <w:rPr>
          <w:sz w:val="27"/>
          <w:szCs w:val="27"/>
        </w:rPr>
        <w:t>7995,00</w:t>
      </w:r>
      <w:r w:rsidRPr="00E8542F">
        <w:rPr>
          <w:sz w:val="27"/>
          <w:szCs w:val="27"/>
        </w:rPr>
        <w:t xml:space="preserve"> тыс. рублей, на 202</w:t>
      </w:r>
      <w:r w:rsidR="00B54103">
        <w:rPr>
          <w:sz w:val="27"/>
          <w:szCs w:val="27"/>
        </w:rPr>
        <w:t>6</w:t>
      </w:r>
      <w:r w:rsidRPr="00E8542F">
        <w:rPr>
          <w:sz w:val="27"/>
          <w:szCs w:val="27"/>
        </w:rPr>
        <w:t xml:space="preserve"> год – </w:t>
      </w:r>
      <w:r w:rsidRPr="00E8542F">
        <w:rPr>
          <w:sz w:val="27"/>
          <w:szCs w:val="27"/>
        </w:rPr>
        <w:br/>
      </w:r>
      <w:r w:rsidR="00B54103">
        <w:rPr>
          <w:sz w:val="27"/>
          <w:szCs w:val="27"/>
        </w:rPr>
        <w:t>8099,00</w:t>
      </w:r>
      <w:r w:rsidRPr="00E8542F">
        <w:rPr>
          <w:sz w:val="27"/>
          <w:szCs w:val="27"/>
        </w:rPr>
        <w:t xml:space="preserve"> тыс. рублей, на 202</w:t>
      </w:r>
      <w:r w:rsidR="00B54103">
        <w:rPr>
          <w:sz w:val="27"/>
          <w:szCs w:val="27"/>
        </w:rPr>
        <w:t>7</w:t>
      </w:r>
      <w:r w:rsidRPr="00E8542F">
        <w:rPr>
          <w:sz w:val="27"/>
          <w:szCs w:val="27"/>
        </w:rPr>
        <w:t xml:space="preserve"> год – </w:t>
      </w:r>
      <w:r w:rsidR="00B54103">
        <w:rPr>
          <w:sz w:val="27"/>
          <w:szCs w:val="27"/>
        </w:rPr>
        <w:t>8204,00</w:t>
      </w:r>
      <w:r w:rsidRPr="00E8542F">
        <w:rPr>
          <w:sz w:val="27"/>
          <w:szCs w:val="27"/>
        </w:rPr>
        <w:t xml:space="preserve"> тыс. рублей. </w:t>
      </w:r>
    </w:p>
    <w:p w:rsidR="00B54103" w:rsidRPr="00B54103" w:rsidRDefault="00B54103" w:rsidP="00B54103">
      <w:pPr>
        <w:pStyle w:val="af1"/>
        <w:numPr>
          <w:ilvl w:val="0"/>
          <w:numId w:val="37"/>
        </w:numPr>
        <w:tabs>
          <w:tab w:val="num" w:pos="142"/>
        </w:tabs>
        <w:spacing w:after="0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B54103">
        <w:rPr>
          <w:rFonts w:ascii="Times New Roman" w:hAnsi="Times New Roman" w:cs="Times New Roman"/>
          <w:sz w:val="27"/>
          <w:szCs w:val="27"/>
        </w:rPr>
        <w:t xml:space="preserve">В основу расчета на 2025-2027 годы принят прогноз по государственной пошлине, рассчитанный главными администраторами доходов местного бюджета. </w:t>
      </w:r>
      <w:proofErr w:type="gramStart"/>
      <w:r w:rsidRPr="00B54103">
        <w:rPr>
          <w:rFonts w:ascii="Times New Roman" w:hAnsi="Times New Roman" w:cs="Times New Roman"/>
          <w:sz w:val="27"/>
          <w:szCs w:val="27"/>
        </w:rPr>
        <w:t>Расчет произведен методом прямого счета с использованием расчетного количества оказанных юридически значимых действий и выданных разрешений на установку рекламных конструкций, среднего расчетного размера государственной пошлины, с учетом оценки ожидаемых поступлений государственной пошлины в местный бюджет в 2024 году.</w:t>
      </w:r>
      <w:proofErr w:type="gramEnd"/>
    </w:p>
    <w:p w:rsidR="00A823FC" w:rsidRPr="003B2AEB" w:rsidRDefault="00A823FC" w:rsidP="00A823FC">
      <w:pPr>
        <w:pStyle w:val="af1"/>
        <w:numPr>
          <w:ilvl w:val="0"/>
          <w:numId w:val="37"/>
        </w:numPr>
        <w:tabs>
          <w:tab w:val="num" w:pos="142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23FC" w:rsidRPr="00041105" w:rsidRDefault="00A823FC" w:rsidP="00A823FC">
      <w:pPr>
        <w:pStyle w:val="8"/>
        <w:shd w:val="clear" w:color="auto" w:fill="auto"/>
        <w:spacing w:before="0" w:after="0" w:line="240" w:lineRule="auto"/>
        <w:ind w:firstLine="0"/>
        <w:rPr>
          <w:sz w:val="28"/>
          <w:szCs w:val="28"/>
        </w:rPr>
      </w:pPr>
      <w:r w:rsidRPr="00E8542F">
        <w:t xml:space="preserve">Структура налоговых доходов бюджета </w:t>
      </w:r>
      <w:r w:rsidR="00F43E51">
        <w:t>округа</w:t>
      </w:r>
      <w:r w:rsidRPr="00E8542F">
        <w:t xml:space="preserve"> на 202</w:t>
      </w:r>
      <w:r w:rsidR="00B54103">
        <w:t>5</w:t>
      </w:r>
      <w:r w:rsidRPr="00E8542F">
        <w:t xml:space="preserve"> год в разрезе (тыс. рублей):</w:t>
      </w:r>
      <w:r w:rsidRPr="00041105">
        <w:rPr>
          <w:noProof/>
          <w:sz w:val="28"/>
          <w:szCs w:val="28"/>
          <w:lang w:eastAsia="ru-RU"/>
        </w:rPr>
        <w:drawing>
          <wp:inline distT="0" distB="0" distL="0" distR="0" wp14:anchorId="3C8194EC" wp14:editId="523B02FE">
            <wp:extent cx="5962650" cy="4619625"/>
            <wp:effectExtent l="0" t="0" r="1905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823FC" w:rsidRPr="00041105" w:rsidRDefault="00A823FC" w:rsidP="00A823FC">
      <w:pPr>
        <w:pStyle w:val="8"/>
        <w:shd w:val="clear" w:color="auto" w:fill="auto"/>
        <w:spacing w:before="0" w:after="0" w:line="240" w:lineRule="auto"/>
        <w:ind w:left="120" w:firstLine="0"/>
        <w:rPr>
          <w:sz w:val="28"/>
          <w:szCs w:val="28"/>
        </w:rPr>
      </w:pPr>
    </w:p>
    <w:tbl>
      <w:tblPr>
        <w:tblW w:w="96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28"/>
        <w:gridCol w:w="2141"/>
        <w:gridCol w:w="2290"/>
      </w:tblGrid>
      <w:tr w:rsidR="00A823FC" w:rsidRPr="00041105" w:rsidTr="0082302C">
        <w:trPr>
          <w:trHeight w:val="854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620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lastRenderedPageBreak/>
              <w:t>Наименование налога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B54103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right="640"/>
              <w:jc w:val="right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202</w:t>
            </w:r>
            <w:r w:rsidR="00B54103">
              <w:rPr>
                <w:sz w:val="24"/>
                <w:szCs w:val="24"/>
              </w:rPr>
              <w:t>5</w:t>
            </w:r>
            <w:r w:rsidRPr="00A85FB1">
              <w:rPr>
                <w:sz w:val="24"/>
                <w:szCs w:val="24"/>
              </w:rPr>
              <w:t xml:space="preserve"> год, тыс. руб.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% в общем объеме</w:t>
            </w:r>
          </w:p>
          <w:p w:rsidR="00A823FC" w:rsidRPr="00A85FB1" w:rsidRDefault="00A823FC" w:rsidP="0082302C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налоговых</w:t>
            </w:r>
          </w:p>
          <w:p w:rsidR="00A823FC" w:rsidRPr="00A85FB1" w:rsidRDefault="00A823FC" w:rsidP="0082302C">
            <w:pPr>
              <w:pStyle w:val="8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доходов</w:t>
            </w:r>
          </w:p>
        </w:tc>
      </w:tr>
      <w:tr w:rsidR="00A823FC" w:rsidRPr="00041105" w:rsidTr="0082302C">
        <w:trPr>
          <w:trHeight w:val="288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FC" w:rsidRPr="00A85FB1" w:rsidRDefault="00B54103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352487,01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E00901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64,6</w:t>
            </w:r>
          </w:p>
        </w:tc>
      </w:tr>
      <w:tr w:rsidR="00A823FC" w:rsidRPr="00041105" w:rsidTr="0082302C">
        <w:trPr>
          <w:trHeight w:val="288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FC" w:rsidRPr="00A85FB1" w:rsidRDefault="00B54103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23891,00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E00901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</w:t>
            </w:r>
          </w:p>
        </w:tc>
      </w:tr>
      <w:tr w:rsidR="00A823FC" w:rsidRPr="00041105" w:rsidTr="0082302C">
        <w:trPr>
          <w:trHeight w:val="283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Акцизы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FC" w:rsidRPr="00A85FB1" w:rsidRDefault="00B54103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31692,00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E00901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</w:t>
            </w:r>
          </w:p>
        </w:tc>
      </w:tr>
      <w:tr w:rsidR="00A823FC" w:rsidRPr="00041105" w:rsidTr="0082302C">
        <w:trPr>
          <w:trHeight w:val="562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Налог, уплачиваемый в связи с применением патентной системы налогообложения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FC" w:rsidRPr="00A85FB1" w:rsidRDefault="00E00901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E00901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A823FC" w:rsidRPr="00041105" w:rsidTr="0082302C">
        <w:trPr>
          <w:trHeight w:val="562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Налог</w:t>
            </w:r>
            <w:r>
              <w:rPr>
                <w:sz w:val="24"/>
                <w:szCs w:val="24"/>
              </w:rPr>
              <w:t>, взимаемый</w:t>
            </w:r>
            <w:r w:rsidRPr="00A85FB1">
              <w:rPr>
                <w:sz w:val="24"/>
                <w:szCs w:val="24"/>
              </w:rPr>
              <w:t xml:space="preserve"> в связи с применением </w:t>
            </w:r>
            <w:r>
              <w:rPr>
                <w:sz w:val="24"/>
                <w:szCs w:val="24"/>
              </w:rPr>
              <w:t>упрощенной</w:t>
            </w:r>
            <w:r w:rsidRPr="00A85FB1">
              <w:rPr>
                <w:sz w:val="24"/>
                <w:szCs w:val="24"/>
              </w:rPr>
              <w:t xml:space="preserve"> системы налогообложения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FC" w:rsidRDefault="00E00901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48470,00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E00901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00901">
              <w:rPr>
                <w:sz w:val="24"/>
                <w:szCs w:val="24"/>
              </w:rPr>
              <w:t>,9</w:t>
            </w:r>
          </w:p>
        </w:tc>
      </w:tr>
      <w:tr w:rsidR="00A823FC" w:rsidRPr="00041105" w:rsidTr="0082302C">
        <w:trPr>
          <w:trHeight w:val="288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Налог</w:t>
            </w:r>
            <w:r>
              <w:rPr>
                <w:sz w:val="24"/>
                <w:szCs w:val="24"/>
              </w:rPr>
              <w:t>и</w:t>
            </w:r>
            <w:r w:rsidRPr="00A85FB1">
              <w:rPr>
                <w:sz w:val="24"/>
                <w:szCs w:val="24"/>
              </w:rPr>
              <w:t xml:space="preserve"> на имущество 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FC" w:rsidRPr="00A85FB1" w:rsidRDefault="00E00901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73087,00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616F84" w:rsidRDefault="00E00901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13,4</w:t>
            </w:r>
          </w:p>
        </w:tc>
      </w:tr>
      <w:tr w:rsidR="00A823FC" w:rsidRPr="00041105" w:rsidTr="0082302C">
        <w:trPr>
          <w:trHeight w:val="302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Государственная пошлина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FC" w:rsidRPr="00A85FB1" w:rsidRDefault="00E00901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7995,00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616F84" w:rsidRDefault="00E00901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</w:tr>
      <w:tr w:rsidR="00A823FC" w:rsidRPr="00041105" w:rsidTr="0082302C">
        <w:trPr>
          <w:trHeight w:val="302"/>
          <w:jc w:val="center"/>
        </w:trPr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Итого: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23FC" w:rsidRPr="00A85FB1" w:rsidRDefault="00E00901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right="6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546222,01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80"/>
              <w:jc w:val="left"/>
              <w:rPr>
                <w:sz w:val="24"/>
                <w:szCs w:val="24"/>
              </w:rPr>
            </w:pPr>
            <w:r w:rsidRPr="00A85FB1">
              <w:rPr>
                <w:sz w:val="24"/>
                <w:szCs w:val="24"/>
              </w:rPr>
              <w:t>100,0</w:t>
            </w:r>
          </w:p>
        </w:tc>
      </w:tr>
    </w:tbl>
    <w:p w:rsidR="00A823FC" w:rsidRPr="00677254" w:rsidRDefault="00A823FC" w:rsidP="00A823FC">
      <w:pPr>
        <w:pStyle w:val="8"/>
        <w:shd w:val="clear" w:color="auto" w:fill="auto"/>
        <w:tabs>
          <w:tab w:val="left" w:pos="8222"/>
        </w:tabs>
        <w:spacing w:before="0" w:after="0" w:line="240" w:lineRule="auto"/>
        <w:ind w:right="-3" w:firstLine="567"/>
      </w:pPr>
      <w:r w:rsidRPr="00677254">
        <w:t>Наибольший удельный вес (</w:t>
      </w:r>
      <w:r w:rsidR="00E00901">
        <w:t>64,6</w:t>
      </w:r>
      <w:r w:rsidRPr="00677254">
        <w:t>%) в сумме планируемых поступлений  налоговых доходов в 202</w:t>
      </w:r>
      <w:r w:rsidR="00E00901">
        <w:t>5</w:t>
      </w:r>
      <w:r w:rsidRPr="00677254">
        <w:t xml:space="preserve"> году составляет налог на доходы физических лиц.</w:t>
      </w:r>
    </w:p>
    <w:p w:rsidR="00A823FC" w:rsidRDefault="00A823FC" w:rsidP="00A823FC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        </w:t>
      </w:r>
      <w:r w:rsidRPr="0004110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A823FC" w:rsidRPr="00F01651" w:rsidRDefault="00A823FC" w:rsidP="00A823FC">
      <w:pPr>
        <w:keepNext/>
        <w:keepLines/>
        <w:outlineLvl w:val="0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  <w:r w:rsidRPr="00F01651"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  <w:t>Неналоговые доходы</w:t>
      </w:r>
    </w:p>
    <w:p w:rsidR="00A823FC" w:rsidRPr="00677254" w:rsidRDefault="00A823FC" w:rsidP="00A823FC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Неналоговые доходы муниципального округа сформированы в соответствии со статьями 41,42,46 БК РФ. Наибольший удельный вес в неналоговых доходах з</w:t>
      </w:r>
      <w:r w:rsidRPr="00677254">
        <w:rPr>
          <w:rFonts w:ascii="Times New Roman" w:eastAsia="Times New Roman" w:hAnsi="Times New Roman" w:cs="Times New Roman"/>
          <w:i/>
          <w:color w:val="auto"/>
          <w:sz w:val="27"/>
          <w:szCs w:val="27"/>
        </w:rPr>
        <w:t>анимают доходы от использования имущества, находящегося в государственной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F01651">
        <w:rPr>
          <w:rFonts w:ascii="Times New Roman" w:eastAsia="Times New Roman" w:hAnsi="Times New Roman" w:cs="Times New Roman"/>
          <w:i/>
          <w:color w:val="auto"/>
          <w:sz w:val="27"/>
          <w:szCs w:val="27"/>
        </w:rPr>
        <w:t>и муниципальной собственности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– </w:t>
      </w:r>
      <w:r w:rsidR="00F01651">
        <w:rPr>
          <w:rFonts w:ascii="Times New Roman" w:eastAsia="Times New Roman" w:hAnsi="Times New Roman" w:cs="Times New Roman"/>
          <w:color w:val="auto"/>
          <w:sz w:val="27"/>
          <w:szCs w:val="27"/>
        </w:rPr>
        <w:t>70,9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%.</w:t>
      </w:r>
    </w:p>
    <w:tbl>
      <w:tblPr>
        <w:tblpPr w:leftFromText="180" w:rightFromText="180" w:vertAnchor="text" w:horzAnchor="margin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13"/>
        <w:gridCol w:w="1979"/>
        <w:gridCol w:w="2274"/>
      </w:tblGrid>
      <w:tr w:rsidR="00A823FC" w:rsidRPr="00041105" w:rsidTr="0082302C">
        <w:trPr>
          <w:trHeight w:val="1128"/>
        </w:trPr>
        <w:tc>
          <w:tcPr>
            <w:tcW w:w="5113" w:type="dxa"/>
            <w:shd w:val="clear" w:color="auto" w:fill="FFFFFF"/>
          </w:tcPr>
          <w:p w:rsidR="00A823FC" w:rsidRPr="00A85FB1" w:rsidRDefault="00A823FC" w:rsidP="0082302C">
            <w:pPr>
              <w:ind w:left="128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5F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Наименование неналоговых доходов</w:t>
            </w:r>
          </w:p>
        </w:tc>
        <w:tc>
          <w:tcPr>
            <w:tcW w:w="1979" w:type="dxa"/>
            <w:shd w:val="clear" w:color="auto" w:fill="FFFFFF"/>
          </w:tcPr>
          <w:p w:rsidR="00A823FC" w:rsidRPr="00A85FB1" w:rsidRDefault="00A823FC" w:rsidP="00F0165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5F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Проект на 202</w:t>
            </w:r>
            <w:r w:rsidR="00F0165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5</w:t>
            </w:r>
            <w:r w:rsidRPr="00A85F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год, тыс. руб.</w:t>
            </w:r>
          </w:p>
        </w:tc>
        <w:tc>
          <w:tcPr>
            <w:tcW w:w="2274" w:type="dxa"/>
            <w:shd w:val="clear" w:color="auto" w:fill="FFFFFF"/>
          </w:tcPr>
          <w:p w:rsidR="00A823FC" w:rsidRPr="00A85FB1" w:rsidRDefault="00A823FC" w:rsidP="0082302C">
            <w:pPr>
              <w:ind w:left="12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A85FB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% в общем объеме неналоговых доходов</w:t>
            </w:r>
          </w:p>
        </w:tc>
      </w:tr>
      <w:tr w:rsidR="00A823FC" w:rsidRPr="00041105" w:rsidTr="0082302C">
        <w:trPr>
          <w:trHeight w:val="983"/>
        </w:trPr>
        <w:tc>
          <w:tcPr>
            <w:tcW w:w="5113" w:type="dxa"/>
            <w:shd w:val="clear" w:color="auto" w:fill="FFFFFF"/>
          </w:tcPr>
          <w:p w:rsidR="00A823FC" w:rsidRPr="00945A3C" w:rsidRDefault="00A823FC" w:rsidP="0082302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945A3C">
              <w:rPr>
                <w:rFonts w:ascii="Times New Roman" w:eastAsia="Times New Roman" w:hAnsi="Times New Roman" w:cs="Times New Roman"/>
                <w:b/>
                <w:color w:val="auto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79" w:type="dxa"/>
            <w:shd w:val="clear" w:color="auto" w:fill="FFFFFF"/>
          </w:tcPr>
          <w:p w:rsidR="00A823FC" w:rsidRPr="00945A3C" w:rsidRDefault="00F01651" w:rsidP="0082302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59113,87</w:t>
            </w:r>
          </w:p>
        </w:tc>
        <w:tc>
          <w:tcPr>
            <w:tcW w:w="2274" w:type="dxa"/>
            <w:shd w:val="clear" w:color="auto" w:fill="FFFFFF"/>
          </w:tcPr>
          <w:p w:rsidR="00A823FC" w:rsidRPr="00945A3C" w:rsidRDefault="00F01651" w:rsidP="0082302C">
            <w:pPr>
              <w:tabs>
                <w:tab w:val="left" w:pos="846"/>
                <w:tab w:val="left" w:pos="993"/>
              </w:tabs>
              <w:ind w:left="5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70,9</w:t>
            </w:r>
          </w:p>
        </w:tc>
      </w:tr>
      <w:tr w:rsidR="00A823FC" w:rsidRPr="00041105" w:rsidTr="0082302C">
        <w:trPr>
          <w:trHeight w:val="865"/>
        </w:trPr>
        <w:tc>
          <w:tcPr>
            <w:tcW w:w="5113" w:type="dxa"/>
            <w:shd w:val="clear" w:color="auto" w:fill="FFFFFF"/>
          </w:tcPr>
          <w:p w:rsidR="00A823FC" w:rsidRPr="00A85FB1" w:rsidRDefault="00A823FC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945A3C">
              <w:rPr>
                <w:rFonts w:ascii="Times New Roman" w:eastAsia="Times New Roman" w:hAnsi="Times New Roman" w:cs="Times New Roman"/>
                <w:color w:val="auto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79" w:type="dxa"/>
            <w:shd w:val="clear" w:color="auto" w:fill="FFFFFF"/>
          </w:tcPr>
          <w:p w:rsidR="00A823FC" w:rsidRPr="004F4546" w:rsidRDefault="00F01651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57703,87</w:t>
            </w:r>
          </w:p>
        </w:tc>
        <w:tc>
          <w:tcPr>
            <w:tcW w:w="2274" w:type="dxa"/>
            <w:shd w:val="clear" w:color="auto" w:fill="FFFFFF"/>
          </w:tcPr>
          <w:p w:rsidR="00A823FC" w:rsidRPr="00A85FB1" w:rsidRDefault="00A823FC" w:rsidP="00F01651">
            <w:pPr>
              <w:ind w:left="5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="00F01651">
              <w:rPr>
                <w:rFonts w:ascii="Times New Roman" w:eastAsia="Times New Roman" w:hAnsi="Times New Roman" w:cs="Times New Roman"/>
                <w:color w:val="auto"/>
              </w:rPr>
              <w:t>9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,</w:t>
            </w:r>
            <w:r w:rsidR="00F01651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</w:tr>
      <w:tr w:rsidR="00A823FC" w:rsidRPr="00041105" w:rsidTr="0082302C">
        <w:trPr>
          <w:trHeight w:val="865"/>
        </w:trPr>
        <w:tc>
          <w:tcPr>
            <w:tcW w:w="5113" w:type="dxa"/>
            <w:shd w:val="clear" w:color="auto" w:fill="FFFFFF"/>
          </w:tcPr>
          <w:p w:rsidR="00A823FC" w:rsidRPr="00A85FB1" w:rsidRDefault="00A823FC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979" w:type="dxa"/>
            <w:shd w:val="clear" w:color="auto" w:fill="FFFFFF"/>
          </w:tcPr>
          <w:p w:rsidR="00A823FC" w:rsidRPr="00A85FB1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1410,00</w:t>
            </w:r>
          </w:p>
        </w:tc>
        <w:tc>
          <w:tcPr>
            <w:tcW w:w="2274" w:type="dxa"/>
            <w:shd w:val="clear" w:color="auto" w:fill="FFFFFF"/>
          </w:tcPr>
          <w:p w:rsidR="00A823FC" w:rsidRPr="00A85FB1" w:rsidRDefault="00F01651" w:rsidP="0082302C">
            <w:pPr>
              <w:ind w:left="56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1,7</w:t>
            </w:r>
          </w:p>
        </w:tc>
      </w:tr>
      <w:tr w:rsidR="00A823FC" w:rsidRPr="00041105" w:rsidTr="0082302C">
        <w:trPr>
          <w:trHeight w:val="283"/>
        </w:trPr>
        <w:tc>
          <w:tcPr>
            <w:tcW w:w="5113" w:type="dxa"/>
            <w:shd w:val="clear" w:color="auto" w:fill="FFFFFF"/>
          </w:tcPr>
          <w:p w:rsidR="00A823FC" w:rsidRPr="008E380A" w:rsidRDefault="00A823FC" w:rsidP="0082302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E380A">
              <w:rPr>
                <w:rFonts w:ascii="Times New Roman" w:eastAsia="Times New Roman" w:hAnsi="Times New Roman" w:cs="Times New Roman"/>
                <w:b/>
                <w:color w:val="auto"/>
              </w:rPr>
              <w:t>Платежи при пользовании природными ресурсами</w:t>
            </w:r>
          </w:p>
        </w:tc>
        <w:tc>
          <w:tcPr>
            <w:tcW w:w="1979" w:type="dxa"/>
            <w:shd w:val="clear" w:color="auto" w:fill="FFFFFF"/>
          </w:tcPr>
          <w:p w:rsidR="00A823FC" w:rsidRPr="002638E7" w:rsidRDefault="00F01651" w:rsidP="0082302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67,07</w:t>
            </w:r>
          </w:p>
        </w:tc>
        <w:tc>
          <w:tcPr>
            <w:tcW w:w="2274" w:type="dxa"/>
            <w:shd w:val="clear" w:color="auto" w:fill="FFFFFF"/>
          </w:tcPr>
          <w:p w:rsidR="00A823FC" w:rsidRPr="00F01651" w:rsidRDefault="00F01651" w:rsidP="00F01651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0,1</w:t>
            </w:r>
          </w:p>
        </w:tc>
      </w:tr>
      <w:tr w:rsidR="00A823FC" w:rsidRPr="00041105" w:rsidTr="0082302C">
        <w:trPr>
          <w:trHeight w:val="562"/>
        </w:trPr>
        <w:tc>
          <w:tcPr>
            <w:tcW w:w="5113" w:type="dxa"/>
            <w:shd w:val="clear" w:color="auto" w:fill="FFFFFF"/>
          </w:tcPr>
          <w:p w:rsidR="00A823FC" w:rsidRPr="008E380A" w:rsidRDefault="00A823FC" w:rsidP="0082302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E380A">
              <w:rPr>
                <w:rFonts w:ascii="Times New Roman" w:eastAsia="Times New Roman" w:hAnsi="Times New Roman" w:cs="Times New Roman"/>
                <w:b/>
                <w:color w:val="auto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79" w:type="dxa"/>
            <w:shd w:val="clear" w:color="auto" w:fill="FFFFFF"/>
          </w:tcPr>
          <w:p w:rsidR="00A823FC" w:rsidRPr="002638E7" w:rsidRDefault="00F01651" w:rsidP="0082302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21415,17</w:t>
            </w:r>
          </w:p>
        </w:tc>
        <w:tc>
          <w:tcPr>
            <w:tcW w:w="2274" w:type="dxa"/>
            <w:shd w:val="clear" w:color="auto" w:fill="FFFFFF"/>
          </w:tcPr>
          <w:p w:rsidR="00A823FC" w:rsidRPr="00F01651" w:rsidRDefault="00F01651" w:rsidP="00F01651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25</w:t>
            </w:r>
            <w:r w:rsidR="00A823FC" w:rsidRPr="00F01651">
              <w:rPr>
                <w:rFonts w:ascii="Times New Roman" w:eastAsia="Times New Roman" w:hAnsi="Times New Roman" w:cs="Times New Roman"/>
                <w:b/>
                <w:color w:val="auto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7</w:t>
            </w:r>
          </w:p>
        </w:tc>
      </w:tr>
      <w:tr w:rsidR="00A823FC" w:rsidRPr="00041105" w:rsidTr="0082302C">
        <w:trPr>
          <w:trHeight w:val="288"/>
        </w:trPr>
        <w:tc>
          <w:tcPr>
            <w:tcW w:w="5113" w:type="dxa"/>
            <w:shd w:val="clear" w:color="auto" w:fill="FFFFFF"/>
          </w:tcPr>
          <w:p w:rsidR="00A823FC" w:rsidRPr="008E380A" w:rsidRDefault="00A823FC" w:rsidP="0082302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E380A">
              <w:rPr>
                <w:rFonts w:ascii="Times New Roman" w:eastAsia="Times New Roman" w:hAnsi="Times New Roman" w:cs="Times New Roman"/>
                <w:b/>
                <w:color w:val="auto"/>
              </w:rPr>
              <w:t>Штрафы, санкции, возмещение ущерба</w:t>
            </w:r>
          </w:p>
        </w:tc>
        <w:tc>
          <w:tcPr>
            <w:tcW w:w="1979" w:type="dxa"/>
            <w:shd w:val="clear" w:color="auto" w:fill="FFFFFF"/>
          </w:tcPr>
          <w:p w:rsidR="00A823FC" w:rsidRPr="002638E7" w:rsidRDefault="00F01651" w:rsidP="0082302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1714,36</w:t>
            </w:r>
          </w:p>
        </w:tc>
        <w:tc>
          <w:tcPr>
            <w:tcW w:w="2274" w:type="dxa"/>
            <w:shd w:val="clear" w:color="auto" w:fill="FFFFFF"/>
          </w:tcPr>
          <w:p w:rsidR="00A823FC" w:rsidRPr="00F01651" w:rsidRDefault="00A823FC" w:rsidP="00F01651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01651">
              <w:rPr>
                <w:rFonts w:ascii="Times New Roman" w:eastAsia="Times New Roman" w:hAnsi="Times New Roman" w:cs="Times New Roman"/>
                <w:b/>
                <w:color w:val="auto"/>
              </w:rPr>
              <w:t>2,</w:t>
            </w:r>
            <w:r w:rsidR="00F01651">
              <w:rPr>
                <w:rFonts w:ascii="Times New Roman" w:eastAsia="Times New Roman" w:hAnsi="Times New Roman" w:cs="Times New Roman"/>
                <w:b/>
                <w:color w:val="auto"/>
              </w:rPr>
              <w:t>1</w:t>
            </w:r>
          </w:p>
        </w:tc>
      </w:tr>
      <w:tr w:rsidR="00A823FC" w:rsidRPr="00041105" w:rsidTr="0082302C">
        <w:trPr>
          <w:trHeight w:val="288"/>
        </w:trPr>
        <w:tc>
          <w:tcPr>
            <w:tcW w:w="5113" w:type="dxa"/>
            <w:shd w:val="clear" w:color="auto" w:fill="FFFFFF"/>
          </w:tcPr>
          <w:p w:rsidR="00A823FC" w:rsidRPr="008E380A" w:rsidRDefault="00A823FC" w:rsidP="0082302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E380A">
              <w:rPr>
                <w:rFonts w:ascii="Times New Roman" w:eastAsia="Times New Roman" w:hAnsi="Times New Roman" w:cs="Times New Roman"/>
                <w:b/>
                <w:color w:val="auto"/>
              </w:rPr>
              <w:t>Прочие неналоговые доходы</w:t>
            </w:r>
          </w:p>
        </w:tc>
        <w:tc>
          <w:tcPr>
            <w:tcW w:w="1979" w:type="dxa"/>
            <w:shd w:val="clear" w:color="auto" w:fill="FFFFFF"/>
          </w:tcPr>
          <w:p w:rsidR="00A823FC" w:rsidRPr="002638E7" w:rsidRDefault="00F01651" w:rsidP="0082302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1037,50</w:t>
            </w:r>
          </w:p>
        </w:tc>
        <w:tc>
          <w:tcPr>
            <w:tcW w:w="2274" w:type="dxa"/>
            <w:shd w:val="clear" w:color="auto" w:fill="FFFFFF"/>
          </w:tcPr>
          <w:p w:rsidR="00A823FC" w:rsidRPr="00F01651" w:rsidRDefault="00F01651" w:rsidP="0082302C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1,2</w:t>
            </w:r>
          </w:p>
        </w:tc>
      </w:tr>
      <w:tr w:rsidR="00A823FC" w:rsidRPr="00041105" w:rsidTr="0082302C">
        <w:trPr>
          <w:trHeight w:val="312"/>
        </w:trPr>
        <w:tc>
          <w:tcPr>
            <w:tcW w:w="5113" w:type="dxa"/>
            <w:shd w:val="clear" w:color="auto" w:fill="FFFFFF"/>
          </w:tcPr>
          <w:p w:rsidR="00A823FC" w:rsidRPr="008E380A" w:rsidRDefault="00A823FC" w:rsidP="0082302C">
            <w:pPr>
              <w:jc w:val="both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8E380A">
              <w:rPr>
                <w:rFonts w:ascii="Times New Roman" w:eastAsia="Times New Roman" w:hAnsi="Times New Roman" w:cs="Times New Roman"/>
                <w:b/>
                <w:color w:val="auto"/>
              </w:rPr>
              <w:lastRenderedPageBreak/>
              <w:t>Итого</w:t>
            </w:r>
          </w:p>
        </w:tc>
        <w:tc>
          <w:tcPr>
            <w:tcW w:w="1979" w:type="dxa"/>
            <w:shd w:val="clear" w:color="auto" w:fill="FFFFFF"/>
          </w:tcPr>
          <w:p w:rsidR="00A823FC" w:rsidRPr="002638E7" w:rsidRDefault="00F01651" w:rsidP="0082302C">
            <w:pPr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83347,97</w:t>
            </w:r>
          </w:p>
        </w:tc>
        <w:tc>
          <w:tcPr>
            <w:tcW w:w="2274" w:type="dxa"/>
            <w:shd w:val="clear" w:color="auto" w:fill="FFFFFF"/>
          </w:tcPr>
          <w:p w:rsidR="00A823FC" w:rsidRPr="00F01651" w:rsidRDefault="00A823FC" w:rsidP="0082302C">
            <w:pPr>
              <w:ind w:left="56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01651">
              <w:rPr>
                <w:rFonts w:ascii="Times New Roman" w:eastAsia="Times New Roman" w:hAnsi="Times New Roman" w:cs="Times New Roman"/>
                <w:b/>
                <w:color w:val="auto"/>
              </w:rPr>
              <w:t>100,00</w:t>
            </w:r>
          </w:p>
        </w:tc>
      </w:tr>
    </w:tbl>
    <w:p w:rsidR="00A823FC" w:rsidRPr="00041105" w:rsidRDefault="00A823FC" w:rsidP="00A823FC">
      <w:pPr>
        <w:ind w:left="120" w:right="9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23FC" w:rsidRPr="00677254" w:rsidRDefault="00A823FC" w:rsidP="00A823FC">
      <w:pPr>
        <w:pStyle w:val="8"/>
        <w:shd w:val="clear" w:color="auto" w:fill="auto"/>
        <w:spacing w:before="0" w:after="0" w:line="240" w:lineRule="auto"/>
        <w:ind w:firstLine="567"/>
      </w:pPr>
      <w:r w:rsidRPr="00677254">
        <w:t>Неналоговые доходы в проекте решения о бюджете на 202</w:t>
      </w:r>
      <w:r w:rsidR="00F01651">
        <w:t>5</w:t>
      </w:r>
      <w:r w:rsidRPr="00677254">
        <w:t xml:space="preserve"> составляют </w:t>
      </w:r>
      <w:r w:rsidR="00F01651">
        <w:t>83347,97</w:t>
      </w:r>
      <w:r w:rsidRPr="00677254">
        <w:t xml:space="preserve"> тыс. рублей, на 202</w:t>
      </w:r>
      <w:r w:rsidR="00F01651">
        <w:t>6</w:t>
      </w:r>
      <w:r w:rsidRPr="00677254">
        <w:t xml:space="preserve"> год – </w:t>
      </w:r>
      <w:r w:rsidR="00F01651">
        <w:t>83197,17</w:t>
      </w:r>
      <w:r w:rsidRPr="00677254">
        <w:t xml:space="preserve"> тыс. рублей, на 202</w:t>
      </w:r>
      <w:r w:rsidR="00F01651">
        <w:t>7</w:t>
      </w:r>
      <w:r w:rsidRPr="00677254">
        <w:t xml:space="preserve"> год – </w:t>
      </w:r>
      <w:r w:rsidR="00F01651">
        <w:t>83197,47</w:t>
      </w:r>
      <w:r w:rsidRPr="00677254">
        <w:t xml:space="preserve"> тыс. рублей. При планировании бюджета на 202</w:t>
      </w:r>
      <w:r w:rsidR="00ED1B58">
        <w:t>4</w:t>
      </w:r>
      <w:r w:rsidRPr="00677254">
        <w:t xml:space="preserve"> год учтена сумма неналоговых доходов в размере </w:t>
      </w:r>
      <w:r w:rsidR="00ED1B58">
        <w:t>73454,11</w:t>
      </w:r>
      <w:r w:rsidRPr="00677254">
        <w:t xml:space="preserve"> тыс. рублей. Согласно оценке исполнения доходной части бюджета, неналоговые доходы в 202</w:t>
      </w:r>
      <w:r w:rsidR="00ED1B58">
        <w:t>4</w:t>
      </w:r>
      <w:r w:rsidRPr="00677254">
        <w:t xml:space="preserve"> году составят </w:t>
      </w:r>
      <w:r w:rsidR="00ED1B58">
        <w:t>81400,94</w:t>
      </w:r>
      <w:r w:rsidRPr="00677254">
        <w:t xml:space="preserve"> тыс. рублей, что выше первоначальных плановых показателей  на </w:t>
      </w:r>
      <w:r w:rsidR="00ED1B58">
        <w:t>7946,83</w:t>
      </w:r>
      <w:r w:rsidRPr="00677254">
        <w:t xml:space="preserve"> тыс. рублей или </w:t>
      </w:r>
      <w:r w:rsidR="00ED1B58">
        <w:t>10,8</w:t>
      </w:r>
      <w:r w:rsidRPr="00677254">
        <w:t xml:space="preserve"> процентов. Прогноз неналоговых доходов на 202</w:t>
      </w:r>
      <w:r w:rsidR="00ED1B58">
        <w:t>5</w:t>
      </w:r>
      <w:r w:rsidRPr="00677254">
        <w:t xml:space="preserve"> год и плановый период 202</w:t>
      </w:r>
      <w:r w:rsidR="00ED1B58">
        <w:t>6</w:t>
      </w:r>
      <w:r w:rsidRPr="00677254">
        <w:t>-202</w:t>
      </w:r>
      <w:r w:rsidR="00ED1B58">
        <w:t>7</w:t>
      </w:r>
      <w:r w:rsidRPr="00677254">
        <w:t xml:space="preserve"> годов составлен с </w:t>
      </w:r>
      <w:r w:rsidR="00ED1B58">
        <w:t>увеличением</w:t>
      </w:r>
      <w:r w:rsidRPr="00677254">
        <w:t xml:space="preserve"> по отношению к ожидаемому поступлению  неналоговых доходов в 202</w:t>
      </w:r>
      <w:r w:rsidR="00ED1B58">
        <w:t>4</w:t>
      </w:r>
      <w:r w:rsidRPr="00677254">
        <w:t xml:space="preserve"> году на </w:t>
      </w:r>
      <w:r w:rsidR="00ED1B58">
        <w:t>2,4</w:t>
      </w:r>
      <w:r w:rsidRPr="00677254">
        <w:t xml:space="preserve">% и </w:t>
      </w:r>
      <w:r w:rsidR="00ED1B58">
        <w:t>2,2</w:t>
      </w:r>
      <w:r w:rsidRPr="00677254">
        <w:t>% соответственно.</w:t>
      </w:r>
    </w:p>
    <w:p w:rsidR="00A823FC" w:rsidRPr="00C82198" w:rsidRDefault="00A823FC" w:rsidP="00A823FC">
      <w:pPr>
        <w:pStyle w:val="12"/>
        <w:keepNext/>
        <w:keepLines/>
        <w:shd w:val="clear" w:color="auto" w:fill="auto"/>
        <w:spacing w:before="0" w:line="240" w:lineRule="auto"/>
        <w:ind w:left="20" w:firstLine="700"/>
        <w:jc w:val="center"/>
        <w:rPr>
          <w:sz w:val="28"/>
          <w:szCs w:val="28"/>
          <w:u w:val="single"/>
        </w:rPr>
      </w:pPr>
    </w:p>
    <w:p w:rsidR="00A823FC" w:rsidRPr="00F43E51" w:rsidRDefault="00A823FC" w:rsidP="00A823FC">
      <w:pPr>
        <w:pStyle w:val="12"/>
        <w:keepNext/>
        <w:keepLines/>
        <w:shd w:val="clear" w:color="auto" w:fill="auto"/>
        <w:spacing w:before="0" w:line="240" w:lineRule="auto"/>
        <w:ind w:left="20" w:firstLine="547"/>
        <w:jc w:val="left"/>
        <w:rPr>
          <w:b/>
        </w:rPr>
      </w:pPr>
      <w:r w:rsidRPr="00F43E51">
        <w:rPr>
          <w:b/>
        </w:rPr>
        <w:t>Безвозмездные поступления</w:t>
      </w:r>
    </w:p>
    <w:p w:rsidR="00A823FC" w:rsidRPr="00677254" w:rsidRDefault="00A823FC" w:rsidP="00A823FC">
      <w:pPr>
        <w:suppressAutoHyphens/>
        <w:ind w:left="20" w:firstLine="54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Безвозмездные поступления в бюджете муниципального округа на 202</w:t>
      </w:r>
      <w:r w:rsidR="00ED1B58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год и плановый период 202</w:t>
      </w:r>
      <w:r w:rsidR="00ED1B58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6</w:t>
      </w:r>
      <w:r w:rsidRPr="00677254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и 202</w:t>
      </w:r>
      <w:r w:rsidR="00ED1B58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годов предусмотрены в объеме в 202</w:t>
      </w:r>
      <w:r w:rsidR="00ED1B58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году –</w:t>
      </w:r>
      <w:r w:rsidR="00ED1B58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>1632479,84</w:t>
      </w:r>
      <w:r w:rsidRPr="00677254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тыс. рублей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677254">
        <w:rPr>
          <w:rFonts w:ascii="Times New Roman" w:eastAsia="Times New Roman" w:hAnsi="Times New Roman" w:cs="Times New Roman"/>
          <w:bCs/>
          <w:color w:val="auto"/>
          <w:sz w:val="27"/>
          <w:szCs w:val="27"/>
        </w:rPr>
        <w:t xml:space="preserve"> 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>Безвозмездные поступления за счёт межбюджетных трансфертов на 202</w:t>
      </w:r>
      <w:r w:rsidR="00ED1B58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год планируются в сумме </w:t>
      </w:r>
      <w:r w:rsidR="00ED1B58">
        <w:rPr>
          <w:rFonts w:ascii="Times New Roman" w:eastAsia="Times New Roman" w:hAnsi="Times New Roman" w:cs="Times New Roman"/>
          <w:sz w:val="27"/>
          <w:szCs w:val="27"/>
        </w:rPr>
        <w:t>1525240,06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тыс. рублей, на 202</w:t>
      </w:r>
      <w:r w:rsidR="00ED1B58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год – в сумме </w:t>
      </w:r>
      <w:r w:rsidR="00ED1B58">
        <w:rPr>
          <w:rFonts w:ascii="Times New Roman" w:eastAsia="Times New Roman" w:hAnsi="Times New Roman" w:cs="Times New Roman"/>
          <w:sz w:val="27"/>
          <w:szCs w:val="27"/>
        </w:rPr>
        <w:t>1340169,59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тыс. рублей. 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В соответствии с п.3 статьи 184.1 Бюджетного кодекса объём межбюджетных трансфертов, получаемых из бюджета Ставропольского края в 202</w:t>
      </w:r>
      <w:r w:rsidR="00571891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и плановом периоде 202</w:t>
      </w:r>
      <w:r w:rsidR="00571891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и 202</w:t>
      </w:r>
      <w:r w:rsidR="00571891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годов, утвержден в п.4 проекта  решения.</w:t>
      </w:r>
    </w:p>
    <w:p w:rsidR="00A823FC" w:rsidRPr="00677254" w:rsidRDefault="00A823FC" w:rsidP="00A823FC">
      <w:pPr>
        <w:ind w:right="-5" w:firstLine="54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В общем объеме доходов бюджета округа, </w:t>
      </w:r>
      <w:proofErr w:type="gramStart"/>
      <w:r w:rsidRPr="00677254">
        <w:rPr>
          <w:rFonts w:ascii="Times New Roman" w:eastAsia="Times New Roman" w:hAnsi="Times New Roman" w:cs="Times New Roman"/>
          <w:sz w:val="27"/>
          <w:szCs w:val="27"/>
        </w:rPr>
        <w:t>согласно прогноза</w:t>
      </w:r>
      <w:proofErr w:type="gramEnd"/>
      <w:r w:rsidRPr="00677254">
        <w:rPr>
          <w:rFonts w:ascii="Times New Roman" w:eastAsia="Times New Roman" w:hAnsi="Times New Roman" w:cs="Times New Roman"/>
          <w:sz w:val="27"/>
          <w:szCs w:val="27"/>
        </w:rPr>
        <w:t>, безвозмездные поступления на 202</w:t>
      </w:r>
      <w:r w:rsidR="00571891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год составят </w:t>
      </w:r>
      <w:r w:rsidR="00571891">
        <w:rPr>
          <w:rFonts w:ascii="Times New Roman" w:eastAsia="Times New Roman" w:hAnsi="Times New Roman" w:cs="Times New Roman"/>
          <w:sz w:val="27"/>
          <w:szCs w:val="27"/>
        </w:rPr>
        <w:t>1632479,84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тыс. рублей </w:t>
      </w:r>
      <w:r w:rsidR="00571891">
        <w:rPr>
          <w:rFonts w:ascii="Times New Roman" w:eastAsia="Times New Roman" w:hAnsi="Times New Roman" w:cs="Times New Roman"/>
          <w:sz w:val="27"/>
          <w:szCs w:val="27"/>
        </w:rPr>
        <w:t>72,1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> процента</w:t>
      </w:r>
      <w:r w:rsidR="00571891">
        <w:rPr>
          <w:rFonts w:ascii="Times New Roman" w:eastAsia="Times New Roman" w:hAnsi="Times New Roman" w:cs="Times New Roman"/>
          <w:sz w:val="27"/>
          <w:szCs w:val="27"/>
        </w:rPr>
        <w:t xml:space="preserve"> от общей суммы доходов, на 2026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год и 202</w:t>
      </w:r>
      <w:r w:rsidR="00571891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год </w:t>
      </w:r>
      <w:r w:rsidR="00571891">
        <w:rPr>
          <w:rFonts w:ascii="Times New Roman" w:eastAsia="Times New Roman" w:hAnsi="Times New Roman" w:cs="Times New Roman"/>
          <w:sz w:val="27"/>
          <w:szCs w:val="27"/>
        </w:rPr>
        <w:t>70,2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r w:rsidR="00571891">
        <w:rPr>
          <w:rFonts w:ascii="Times New Roman" w:eastAsia="Times New Roman" w:hAnsi="Times New Roman" w:cs="Times New Roman"/>
          <w:sz w:val="27"/>
          <w:szCs w:val="27"/>
        </w:rPr>
        <w:t>65,6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процента от общей суммы доходов соответственно. </w:t>
      </w:r>
    </w:p>
    <w:p w:rsidR="00A823FC" w:rsidRPr="00677254" w:rsidRDefault="00A823FC" w:rsidP="00A823FC">
      <w:pPr>
        <w:tabs>
          <w:tab w:val="left" w:pos="1134"/>
        </w:tabs>
        <w:ind w:firstLine="54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В сравнении с оценочным показателем безвозмездных поступлений 202</w:t>
      </w:r>
      <w:r w:rsidR="00571891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 в целом снижение прогнозных безвозмездных поступлений в 202</w:t>
      </w:r>
      <w:r w:rsidR="00571891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составляет </w:t>
      </w:r>
      <w:r w:rsidR="00571891">
        <w:rPr>
          <w:rFonts w:ascii="Times New Roman" w:eastAsia="Times New Roman" w:hAnsi="Times New Roman" w:cs="Times New Roman"/>
          <w:color w:val="auto"/>
          <w:sz w:val="27"/>
          <w:szCs w:val="27"/>
        </w:rPr>
        <w:t>531754,41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(оценочный показатель 202</w:t>
      </w:r>
      <w:r w:rsidR="00571891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 по безвозмездным поступлениям –</w:t>
      </w:r>
      <w:r w:rsidR="00571891">
        <w:rPr>
          <w:rFonts w:ascii="Times New Roman" w:eastAsia="Times New Roman" w:hAnsi="Times New Roman" w:cs="Times New Roman"/>
          <w:color w:val="auto"/>
          <w:sz w:val="27"/>
          <w:szCs w:val="27"/>
        </w:rPr>
        <w:t>2164234,25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рублей).</w:t>
      </w:r>
    </w:p>
    <w:p w:rsidR="00A823FC" w:rsidRPr="00677254" w:rsidRDefault="00A823FC" w:rsidP="00A823FC">
      <w:pPr>
        <w:ind w:firstLine="54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Безвозмездные поступления от других бюджетов бюджетной системы Российской Федерации в бюджете </w:t>
      </w:r>
      <w:r w:rsidR="00571891">
        <w:rPr>
          <w:rFonts w:ascii="Times New Roman" w:eastAsia="Times New Roman" w:hAnsi="Times New Roman" w:cs="Times New Roman"/>
          <w:color w:val="auto"/>
          <w:sz w:val="27"/>
          <w:szCs w:val="27"/>
        </w:rPr>
        <w:t>муниципального округа на 2025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и плановый период предусмотрены в форме: </w:t>
      </w:r>
    </w:p>
    <w:p w:rsidR="00A823FC" w:rsidRPr="00677254" w:rsidRDefault="00A823FC" w:rsidP="00A823FC">
      <w:pPr>
        <w:ind w:firstLine="54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proofErr w:type="gramStart"/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дотаций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- 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591001,00 тыс. рублей, в 2026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–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478784,00 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тыс. рублей,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–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462118,00 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тыс. рублей;</w:t>
      </w:r>
      <w:proofErr w:type="gramEnd"/>
    </w:p>
    <w:p w:rsidR="00A823FC" w:rsidRPr="00677254" w:rsidRDefault="00A823FC" w:rsidP="00A823FC">
      <w:pPr>
        <w:ind w:firstLine="54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proofErr w:type="gramStart"/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субсидий 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–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169508,55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–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160210,08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–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15693,57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рублей;</w:t>
      </w:r>
      <w:proofErr w:type="gramEnd"/>
    </w:p>
    <w:p w:rsidR="00A823FC" w:rsidRPr="00677254" w:rsidRDefault="00A823FC" w:rsidP="00A823FC">
      <w:pPr>
        <w:ind w:firstLine="54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proofErr w:type="gramStart"/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субвенций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–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871089,33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–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885365,02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–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861477,06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рублей;</w:t>
      </w:r>
      <w:proofErr w:type="gramEnd"/>
    </w:p>
    <w:p w:rsidR="00A823FC" w:rsidRPr="00677254" w:rsidRDefault="00A823FC" w:rsidP="00A823FC">
      <w:pPr>
        <w:ind w:firstLine="54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иных межбюджетных трансфертов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–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880,96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–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880,96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 -8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8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0,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96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рублей.</w:t>
      </w:r>
    </w:p>
    <w:p w:rsidR="00A823FC" w:rsidRPr="00041105" w:rsidRDefault="00A823FC" w:rsidP="00A823FC">
      <w:pPr>
        <w:suppressAutoHyphens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23FC" w:rsidRPr="00677254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целом общий объем доходов бюджета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муниципального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округа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составит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2262049,82 тыс. рублей, в 2026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объем доходов составит –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2171420,29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в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– 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2040518,82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рублей. </w:t>
      </w:r>
    </w:p>
    <w:p w:rsidR="00A823FC" w:rsidRPr="00677254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A823FC" w:rsidRPr="00677254" w:rsidRDefault="00A823FC" w:rsidP="00A823FC">
      <w:pPr>
        <w:tabs>
          <w:tab w:val="left" w:pos="993"/>
          <w:tab w:val="left" w:pos="411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Изменения доходной части бюджета округа представлены следующими данными. </w:t>
      </w:r>
    </w:p>
    <w:p w:rsidR="00A823FC" w:rsidRPr="00677254" w:rsidRDefault="00A823FC" w:rsidP="00A823FC">
      <w:pPr>
        <w:tabs>
          <w:tab w:val="left" w:pos="411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>1.Общий объем доходов на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в сравнении с 202</w:t>
      </w:r>
      <w:r w:rsidR="00492427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годом снижен на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515523,75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на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1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8,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% за счет сокращения безвозмездных поступлений  на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531754,41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24,6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% и роста собственных доходов  на сумму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14283,63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2,6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%.</w:t>
      </w:r>
    </w:p>
    <w:p w:rsidR="00A823FC" w:rsidRPr="00677254" w:rsidRDefault="00A823FC" w:rsidP="00A823FC">
      <w:pPr>
        <w:pStyle w:val="ad"/>
        <w:tabs>
          <w:tab w:val="left" w:pos="709"/>
          <w:tab w:val="left" w:pos="4116"/>
        </w:tabs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2. Общий объем доходов на 202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в сравнении с 202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годом снижен на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90629,53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на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% за счет сокращения безвозмездных поступлений  на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107239,78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6,6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% и роста собственных доходов на  сумму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16761,05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3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%.</w:t>
      </w:r>
    </w:p>
    <w:p w:rsidR="00A823FC" w:rsidRPr="00677254" w:rsidRDefault="00A823FC" w:rsidP="00A823FC">
      <w:pPr>
        <w:tabs>
          <w:tab w:val="left" w:pos="709"/>
          <w:tab w:val="left" w:pos="411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3. Сокращение общего объема доходов на 202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в сравнении с 202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годом составит </w:t>
      </w:r>
      <w:r w:rsidR="005078BD">
        <w:rPr>
          <w:rFonts w:ascii="Times New Roman" w:eastAsia="Times New Roman" w:hAnsi="Times New Roman" w:cs="Times New Roman"/>
          <w:color w:val="auto"/>
          <w:sz w:val="27"/>
          <w:szCs w:val="27"/>
        </w:rPr>
        <w:t>130901,47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</w:t>
      </w:r>
      <w:r w:rsidR="00D53B18">
        <w:rPr>
          <w:rFonts w:ascii="Times New Roman" w:eastAsia="Times New Roman" w:hAnsi="Times New Roman" w:cs="Times New Roman"/>
          <w:color w:val="auto"/>
          <w:sz w:val="27"/>
          <w:szCs w:val="27"/>
        </w:rPr>
        <w:t>6,1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% за счет сокращения безвозмездных поступлений  на </w:t>
      </w:r>
      <w:r w:rsidR="00D53B18">
        <w:rPr>
          <w:rFonts w:ascii="Times New Roman" w:eastAsia="Times New Roman" w:hAnsi="Times New Roman" w:cs="Times New Roman"/>
          <w:color w:val="auto"/>
          <w:sz w:val="27"/>
          <w:szCs w:val="27"/>
        </w:rPr>
        <w:t>185070,47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</w:t>
      </w:r>
      <w:r w:rsidR="00D53B18">
        <w:rPr>
          <w:rFonts w:ascii="Times New Roman" w:eastAsia="Times New Roman" w:hAnsi="Times New Roman" w:cs="Times New Roman"/>
          <w:color w:val="auto"/>
          <w:sz w:val="27"/>
          <w:szCs w:val="27"/>
        </w:rPr>
        <w:t>12,2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% и </w:t>
      </w:r>
      <w:r w:rsidR="00D53B18">
        <w:rPr>
          <w:rFonts w:ascii="Times New Roman" w:eastAsia="Times New Roman" w:hAnsi="Times New Roman" w:cs="Times New Roman"/>
          <w:color w:val="auto"/>
          <w:sz w:val="27"/>
          <w:szCs w:val="27"/>
        </w:rPr>
        <w:t>роста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собственных доходов  на сумму </w:t>
      </w:r>
      <w:r w:rsidR="003F6C41">
        <w:rPr>
          <w:rFonts w:ascii="Times New Roman" w:eastAsia="Times New Roman" w:hAnsi="Times New Roman" w:cs="Times New Roman"/>
          <w:color w:val="auto"/>
          <w:sz w:val="27"/>
          <w:szCs w:val="27"/>
        </w:rPr>
        <w:t>54168,70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</w:t>
      </w:r>
      <w:r w:rsidR="003F6C41">
        <w:rPr>
          <w:rFonts w:ascii="Times New Roman" w:eastAsia="Times New Roman" w:hAnsi="Times New Roman" w:cs="Times New Roman"/>
          <w:color w:val="auto"/>
          <w:sz w:val="27"/>
          <w:szCs w:val="27"/>
        </w:rPr>
        <w:t>9,6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%.</w:t>
      </w:r>
    </w:p>
    <w:p w:rsidR="00A823FC" w:rsidRPr="00677254" w:rsidRDefault="00A823FC" w:rsidP="00A823FC">
      <w:pPr>
        <w:tabs>
          <w:tab w:val="left" w:pos="411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A823FC" w:rsidRPr="00677254" w:rsidRDefault="00A823FC" w:rsidP="00A823FC">
      <w:pPr>
        <w:suppressAutoHyphens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bookmarkStart w:id="5" w:name="bookmark8"/>
      <w:r w:rsidRPr="00677254">
        <w:rPr>
          <w:rFonts w:ascii="Times New Roman" w:eastAsia="Times New Roman" w:hAnsi="Times New Roman" w:cs="Times New Roman"/>
          <w:sz w:val="27"/>
          <w:szCs w:val="27"/>
        </w:rPr>
        <w:t>Результаты рассмотрения проекта бюджета в части прогнозируемых доходов на 202</w:t>
      </w:r>
      <w:r w:rsidR="003F6C41">
        <w:rPr>
          <w:rFonts w:ascii="Times New Roman" w:eastAsia="Times New Roman" w:hAnsi="Times New Roman" w:cs="Times New Roman"/>
          <w:sz w:val="27"/>
          <w:szCs w:val="27"/>
        </w:rPr>
        <w:t>5 год и плановый период 2026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и 202</w:t>
      </w:r>
      <w:r w:rsidR="003F6C41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годов в целом свидетельствуют о соблюдении требований бюджетного законодательства, предъявляемых к стадии формирования бюджета.</w:t>
      </w:r>
    </w:p>
    <w:p w:rsidR="00A823FC" w:rsidRPr="00677254" w:rsidRDefault="00A823FC" w:rsidP="00A823FC">
      <w:pPr>
        <w:pStyle w:val="12"/>
        <w:keepNext/>
        <w:keepLines/>
        <w:shd w:val="clear" w:color="auto" w:fill="auto"/>
        <w:spacing w:before="0" w:line="240" w:lineRule="auto"/>
        <w:ind w:firstLine="567"/>
        <w:jc w:val="left"/>
        <w:rPr>
          <w:color w:val="C0504D" w:themeColor="accent2"/>
        </w:rPr>
      </w:pPr>
    </w:p>
    <w:p w:rsidR="00A823FC" w:rsidRPr="00677254" w:rsidRDefault="00A823FC" w:rsidP="00A823FC">
      <w:pPr>
        <w:pStyle w:val="12"/>
        <w:keepNext/>
        <w:keepLines/>
        <w:shd w:val="clear" w:color="auto" w:fill="auto"/>
        <w:spacing w:before="0" w:line="240" w:lineRule="auto"/>
        <w:ind w:firstLine="567"/>
        <w:jc w:val="center"/>
        <w:rPr>
          <w:u w:val="single"/>
        </w:rPr>
      </w:pPr>
      <w:r w:rsidRPr="00677254">
        <w:rPr>
          <w:u w:val="single"/>
        </w:rPr>
        <w:t>Общая характеристика расходов бюджета муниципального округа.</w:t>
      </w:r>
      <w:bookmarkEnd w:id="5"/>
    </w:p>
    <w:p w:rsidR="00A823FC" w:rsidRPr="00677254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A823FC" w:rsidRPr="00677254" w:rsidRDefault="00A823FC" w:rsidP="00A823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При планировании бюджетных ассигнований на реализацию муниципальных программ Кировского муниципального округа Ставропольского края и направлений деятельности, не входящих в муниципальные программы Кировского муниципального округа Ставропольского края, на 202</w:t>
      </w:r>
      <w:r w:rsidR="003F6C41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и плановый период 202</w:t>
      </w:r>
      <w:r w:rsidR="003F6C41">
        <w:rPr>
          <w:rFonts w:ascii="Times New Roman" w:eastAsia="Times New Roman" w:hAnsi="Times New Roman" w:cs="Times New Roman"/>
          <w:color w:val="auto"/>
          <w:sz w:val="27"/>
          <w:szCs w:val="27"/>
        </w:rPr>
        <w:t>6 и 2027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годов в </w:t>
      </w:r>
      <w:r w:rsidRPr="00677254">
        <w:rPr>
          <w:rFonts w:ascii="Times New Roman" w:hAnsi="Times New Roman" w:cs="Times New Roman"/>
          <w:sz w:val="27"/>
          <w:szCs w:val="27"/>
        </w:rPr>
        <w:t>качестве «базовых» объемов бюджетных ассигнований на 202</w:t>
      </w:r>
      <w:r w:rsidR="003F6C41">
        <w:rPr>
          <w:rFonts w:ascii="Times New Roman" w:hAnsi="Times New Roman" w:cs="Times New Roman"/>
          <w:sz w:val="27"/>
          <w:szCs w:val="27"/>
        </w:rPr>
        <w:t>5</w:t>
      </w:r>
      <w:r w:rsidRPr="00677254">
        <w:rPr>
          <w:rFonts w:ascii="Times New Roman" w:hAnsi="Times New Roman" w:cs="Times New Roman"/>
          <w:sz w:val="27"/>
          <w:szCs w:val="27"/>
        </w:rPr>
        <w:t xml:space="preserve"> и 202</w:t>
      </w:r>
      <w:r w:rsidR="003F6C41">
        <w:rPr>
          <w:rFonts w:ascii="Times New Roman" w:hAnsi="Times New Roman" w:cs="Times New Roman"/>
          <w:sz w:val="27"/>
          <w:szCs w:val="27"/>
        </w:rPr>
        <w:t>6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годы приняты бюджетные ассигнования, утвержденные решением Думы Кировского </w:t>
      </w:r>
      <w:r w:rsidR="00EA3021">
        <w:rPr>
          <w:rFonts w:ascii="Times New Roman" w:hAnsi="Times New Roman" w:cs="Times New Roman"/>
          <w:sz w:val="27"/>
          <w:szCs w:val="27"/>
        </w:rPr>
        <w:t>муниципального</w:t>
      </w:r>
      <w:r w:rsidRPr="00677254">
        <w:rPr>
          <w:rFonts w:ascii="Times New Roman" w:hAnsi="Times New Roman" w:cs="Times New Roman"/>
          <w:sz w:val="27"/>
          <w:szCs w:val="27"/>
        </w:rPr>
        <w:t xml:space="preserve"> округа Ставропольского края от 2</w:t>
      </w:r>
      <w:r w:rsidR="003F6C41">
        <w:rPr>
          <w:rFonts w:ascii="Times New Roman" w:hAnsi="Times New Roman" w:cs="Times New Roman"/>
          <w:sz w:val="27"/>
          <w:szCs w:val="27"/>
        </w:rPr>
        <w:t>1</w:t>
      </w:r>
      <w:proofErr w:type="gramEnd"/>
      <w:r w:rsidRPr="00677254">
        <w:rPr>
          <w:rFonts w:ascii="Times New Roman" w:hAnsi="Times New Roman" w:cs="Times New Roman"/>
          <w:sz w:val="27"/>
          <w:szCs w:val="27"/>
        </w:rPr>
        <w:t xml:space="preserve"> декабря 202</w:t>
      </w:r>
      <w:r w:rsidR="003F6C41">
        <w:rPr>
          <w:rFonts w:ascii="Times New Roman" w:hAnsi="Times New Roman" w:cs="Times New Roman"/>
          <w:sz w:val="27"/>
          <w:szCs w:val="27"/>
        </w:rPr>
        <w:t>3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года №</w:t>
      </w:r>
      <w:r w:rsidR="003F6C41">
        <w:rPr>
          <w:rFonts w:ascii="Times New Roman" w:hAnsi="Times New Roman" w:cs="Times New Roman"/>
          <w:sz w:val="27"/>
          <w:szCs w:val="27"/>
        </w:rPr>
        <w:t>199</w:t>
      </w:r>
      <w:r w:rsidRPr="00677254">
        <w:rPr>
          <w:rFonts w:ascii="Times New Roman" w:hAnsi="Times New Roman" w:cs="Times New Roman"/>
          <w:sz w:val="27"/>
          <w:szCs w:val="27"/>
        </w:rPr>
        <w:t xml:space="preserve"> «О бюджете Кировского городского округа Ставропольского края на 202</w:t>
      </w:r>
      <w:r w:rsidR="003F6C41">
        <w:rPr>
          <w:rFonts w:ascii="Times New Roman" w:hAnsi="Times New Roman" w:cs="Times New Roman"/>
          <w:sz w:val="27"/>
          <w:szCs w:val="27"/>
        </w:rPr>
        <w:t>4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 и плановый период 202</w:t>
      </w:r>
      <w:r w:rsidR="003F6C41">
        <w:rPr>
          <w:rFonts w:ascii="Times New Roman" w:hAnsi="Times New Roman" w:cs="Times New Roman"/>
          <w:sz w:val="27"/>
          <w:szCs w:val="27"/>
        </w:rPr>
        <w:t>5</w:t>
      </w:r>
      <w:r w:rsidRPr="00677254">
        <w:rPr>
          <w:rFonts w:ascii="Times New Roman" w:hAnsi="Times New Roman" w:cs="Times New Roman"/>
          <w:sz w:val="27"/>
          <w:szCs w:val="27"/>
        </w:rPr>
        <w:t xml:space="preserve"> и 202</w:t>
      </w:r>
      <w:r w:rsidR="003F6C41">
        <w:rPr>
          <w:rFonts w:ascii="Times New Roman" w:hAnsi="Times New Roman" w:cs="Times New Roman"/>
          <w:sz w:val="27"/>
          <w:szCs w:val="27"/>
        </w:rPr>
        <w:t>6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годов». Базовые объемы на 202</w:t>
      </w:r>
      <w:r w:rsidR="003F6C41">
        <w:rPr>
          <w:rFonts w:ascii="Times New Roman" w:hAnsi="Times New Roman" w:cs="Times New Roman"/>
          <w:sz w:val="27"/>
          <w:szCs w:val="27"/>
        </w:rPr>
        <w:t>7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 приняты равными «базовым» объемам на 202</w:t>
      </w:r>
      <w:r w:rsidR="003F6C41">
        <w:rPr>
          <w:rFonts w:ascii="Times New Roman" w:hAnsi="Times New Roman" w:cs="Times New Roman"/>
          <w:sz w:val="27"/>
          <w:szCs w:val="27"/>
        </w:rPr>
        <w:t>6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год.</w:t>
      </w:r>
    </w:p>
    <w:p w:rsidR="00A823FC" w:rsidRPr="00677254" w:rsidRDefault="00A823FC" w:rsidP="00A823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bookmarkStart w:id="6" w:name="bookmark11"/>
      <w:r w:rsidRPr="00677254">
        <w:rPr>
          <w:rFonts w:ascii="Times New Roman" w:hAnsi="Times New Roman" w:cs="Times New Roman"/>
          <w:sz w:val="27"/>
          <w:szCs w:val="27"/>
        </w:rPr>
        <w:t>Уточнение «базовых» объемов на 202</w:t>
      </w:r>
      <w:r w:rsidR="003F6C41">
        <w:rPr>
          <w:rFonts w:ascii="Times New Roman" w:hAnsi="Times New Roman" w:cs="Times New Roman"/>
          <w:sz w:val="27"/>
          <w:szCs w:val="27"/>
        </w:rPr>
        <w:t>5-2027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годы осуществлено с учетом следующих факторов:</w:t>
      </w:r>
    </w:p>
    <w:p w:rsidR="003F6C41" w:rsidRPr="003F6C41" w:rsidRDefault="003F6C41" w:rsidP="003F6C41">
      <w:pPr>
        <w:pStyle w:val="af1"/>
        <w:tabs>
          <w:tab w:val="left" w:pos="1014"/>
        </w:tabs>
        <w:spacing w:after="0"/>
        <w:ind w:right="-1"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3F6C41">
        <w:rPr>
          <w:rFonts w:ascii="Times New Roman" w:hAnsi="Times New Roman" w:cs="Times New Roman"/>
          <w:b/>
          <w:sz w:val="27"/>
          <w:szCs w:val="27"/>
        </w:rPr>
        <w:t>расходы на исполнение публичных нормативных обязательств и иных социальных выплат населению на 2025 - 2027 годы рассчитаны нормативным методом исходя из численности получателей выплат и индексации установленных в 2024 году  размеров выплат ежегодно на 4,0 процента.</w:t>
      </w:r>
    </w:p>
    <w:p w:rsidR="003F6C41" w:rsidRPr="003F6C41" w:rsidRDefault="003F6C41" w:rsidP="003F6C4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6C41">
        <w:rPr>
          <w:rFonts w:ascii="Times New Roman" w:hAnsi="Times New Roman" w:cs="Times New Roman"/>
          <w:sz w:val="27"/>
          <w:szCs w:val="27"/>
        </w:rPr>
        <w:t xml:space="preserve">средства на  обеспечение выплаты  минимального </w:t>
      </w:r>
      <w:proofErr w:type="gramStart"/>
      <w:r w:rsidRPr="003F6C41">
        <w:rPr>
          <w:rFonts w:ascii="Times New Roman" w:hAnsi="Times New Roman" w:cs="Times New Roman"/>
          <w:sz w:val="27"/>
          <w:szCs w:val="27"/>
        </w:rPr>
        <w:t>размера оплаты труда</w:t>
      </w:r>
      <w:proofErr w:type="gramEnd"/>
      <w:r w:rsidRPr="003F6C41">
        <w:rPr>
          <w:rFonts w:ascii="Times New Roman" w:hAnsi="Times New Roman" w:cs="Times New Roman"/>
          <w:sz w:val="27"/>
          <w:szCs w:val="27"/>
        </w:rPr>
        <w:t xml:space="preserve">  в 2025 – 2027 годах  предусмотрены исходя из минимального размера оплаты труда в сумме 22 440  рубля;</w:t>
      </w:r>
    </w:p>
    <w:p w:rsidR="003F6C41" w:rsidRPr="003F6C41" w:rsidRDefault="003F6C41" w:rsidP="003F6C41">
      <w:pPr>
        <w:tabs>
          <w:tab w:val="left" w:pos="0"/>
        </w:tabs>
        <w:ind w:firstLine="567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3F6C41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3F6C41">
        <w:rPr>
          <w:rFonts w:ascii="Times New Roman" w:hAnsi="Times New Roman" w:cs="Times New Roman"/>
          <w:sz w:val="27"/>
          <w:szCs w:val="27"/>
        </w:rPr>
        <w:t xml:space="preserve">объем средств на повышение оплаты труда работников в сфере образования и культуры, в соответствии с указами Президента Российской Федерации от 7 мая 2012 г. № 597 «О мероприятиях по реализации государственной социальной политики», (далее – указы Президента РФ 2012 года) определен исходя из необходимости сохранения целевых показателей на достигнутом уровне ежегодно с 1 января 2025-2027 годов исходя из значения  </w:t>
      </w:r>
      <w:r w:rsidRPr="003F6C41">
        <w:rPr>
          <w:rFonts w:ascii="Times New Roman" w:hAnsi="Times New Roman" w:cs="Times New Roman"/>
          <w:sz w:val="27"/>
          <w:szCs w:val="27"/>
        </w:rPr>
        <w:lastRenderedPageBreak/>
        <w:t>среднемесячного дохода от</w:t>
      </w:r>
      <w:proofErr w:type="gramEnd"/>
      <w:r w:rsidRPr="003F6C41">
        <w:rPr>
          <w:rFonts w:ascii="Times New Roman" w:hAnsi="Times New Roman" w:cs="Times New Roman"/>
          <w:sz w:val="27"/>
          <w:szCs w:val="27"/>
        </w:rPr>
        <w:t xml:space="preserve"> трудовой деятельности в  2024-2027 годах – 39 288,00 рублей, с учетом численности работников указанных в статистических формах по состоянию на 01.09.2024 года;</w:t>
      </w:r>
    </w:p>
    <w:p w:rsidR="003F6C41" w:rsidRPr="003F6C41" w:rsidRDefault="003F6C41" w:rsidP="003F6C4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6C41">
        <w:rPr>
          <w:rFonts w:ascii="Times New Roman" w:hAnsi="Times New Roman" w:cs="Times New Roman"/>
          <w:sz w:val="27"/>
          <w:szCs w:val="27"/>
        </w:rPr>
        <w:t xml:space="preserve">средства на оплату труда категорий работников бюджетной сферы, которые не попадают под действие указов Президента Российской Федерации, с учетом изменения штатных расписаний рассчитаны с учетом индексации с 1 января 2024 года  на 7,0 процентов; </w:t>
      </w:r>
    </w:p>
    <w:p w:rsidR="003F6C41" w:rsidRPr="003F6C41" w:rsidRDefault="003F6C41" w:rsidP="003F6C41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7"/>
          <w:szCs w:val="27"/>
          <w:lang w:val="x-none"/>
        </w:rPr>
      </w:pPr>
      <w:r w:rsidRPr="003F6C41">
        <w:rPr>
          <w:rFonts w:ascii="Times New Roman" w:hAnsi="Times New Roman" w:cs="Times New Roman"/>
          <w:sz w:val="27"/>
          <w:szCs w:val="27"/>
          <w:lang w:val="x-none"/>
        </w:rPr>
        <w:t xml:space="preserve"> расходы на оплату труда работников органов местного самоуправления и органов администрации Кировского муниципального округа  Ставропольского края учитывают изменения их структуры и штатных расписаний, внесен</w:t>
      </w:r>
      <w:r w:rsidRPr="003F6C41">
        <w:rPr>
          <w:rFonts w:ascii="Times New Roman" w:hAnsi="Times New Roman" w:cs="Times New Roman"/>
          <w:sz w:val="27"/>
          <w:szCs w:val="27"/>
        </w:rPr>
        <w:t>ие</w:t>
      </w:r>
      <w:r w:rsidRPr="003F6C41">
        <w:rPr>
          <w:rFonts w:ascii="Times New Roman" w:hAnsi="Times New Roman" w:cs="Times New Roman"/>
          <w:sz w:val="27"/>
          <w:szCs w:val="27"/>
          <w:lang w:val="x-none"/>
        </w:rPr>
        <w:t xml:space="preserve"> изменений в отдельные нормативные правовые акты и индексацию с 1 </w:t>
      </w:r>
      <w:r w:rsidRPr="003F6C41">
        <w:rPr>
          <w:rFonts w:ascii="Times New Roman" w:hAnsi="Times New Roman" w:cs="Times New Roman"/>
          <w:sz w:val="27"/>
          <w:szCs w:val="27"/>
        </w:rPr>
        <w:t xml:space="preserve">января </w:t>
      </w:r>
      <w:r w:rsidRPr="003F6C41">
        <w:rPr>
          <w:rFonts w:ascii="Times New Roman" w:hAnsi="Times New Roman" w:cs="Times New Roman"/>
          <w:sz w:val="27"/>
          <w:szCs w:val="27"/>
          <w:lang w:val="x-none"/>
        </w:rPr>
        <w:t>202</w:t>
      </w:r>
      <w:r w:rsidRPr="003F6C41">
        <w:rPr>
          <w:rFonts w:ascii="Times New Roman" w:hAnsi="Times New Roman" w:cs="Times New Roman"/>
          <w:sz w:val="27"/>
          <w:szCs w:val="27"/>
        </w:rPr>
        <w:t>4</w:t>
      </w:r>
      <w:r w:rsidRPr="003F6C41">
        <w:rPr>
          <w:rFonts w:ascii="Times New Roman" w:hAnsi="Times New Roman" w:cs="Times New Roman"/>
          <w:sz w:val="27"/>
          <w:szCs w:val="27"/>
          <w:lang w:val="x-none"/>
        </w:rPr>
        <w:t xml:space="preserve"> года  на </w:t>
      </w:r>
      <w:r w:rsidRPr="003F6C41">
        <w:rPr>
          <w:rFonts w:ascii="Times New Roman" w:hAnsi="Times New Roman" w:cs="Times New Roman"/>
          <w:sz w:val="27"/>
          <w:szCs w:val="27"/>
        </w:rPr>
        <w:t>7</w:t>
      </w:r>
      <w:r w:rsidRPr="003F6C41">
        <w:rPr>
          <w:rFonts w:ascii="Times New Roman" w:hAnsi="Times New Roman" w:cs="Times New Roman"/>
          <w:sz w:val="27"/>
          <w:szCs w:val="27"/>
          <w:lang w:val="x-none"/>
        </w:rPr>
        <w:t>,0 процент</w:t>
      </w:r>
      <w:r w:rsidRPr="003F6C41">
        <w:rPr>
          <w:rFonts w:ascii="Times New Roman" w:hAnsi="Times New Roman" w:cs="Times New Roman"/>
          <w:sz w:val="27"/>
          <w:szCs w:val="27"/>
        </w:rPr>
        <w:t>ов</w:t>
      </w:r>
      <w:r w:rsidRPr="003F6C41">
        <w:rPr>
          <w:rFonts w:ascii="Times New Roman" w:hAnsi="Times New Roman" w:cs="Times New Roman"/>
          <w:sz w:val="27"/>
          <w:szCs w:val="27"/>
          <w:lang w:val="x-none"/>
        </w:rPr>
        <w:t>;</w:t>
      </w:r>
    </w:p>
    <w:p w:rsidR="003F6C41" w:rsidRPr="003F6C41" w:rsidRDefault="003F6C41" w:rsidP="003F6C41">
      <w:pPr>
        <w:pStyle w:val="af7"/>
        <w:keepNext/>
        <w:tabs>
          <w:tab w:val="left" w:pos="1276"/>
        </w:tabs>
        <w:ind w:right="-57" w:firstLine="567"/>
        <w:jc w:val="both"/>
        <w:rPr>
          <w:b w:val="0"/>
          <w:sz w:val="27"/>
          <w:szCs w:val="27"/>
        </w:rPr>
      </w:pPr>
      <w:r w:rsidRPr="003F6C41">
        <w:rPr>
          <w:b w:val="0"/>
          <w:sz w:val="27"/>
          <w:szCs w:val="27"/>
        </w:rPr>
        <w:t>оплата по договорам гражданско-правового характера  (внештатных сотрудников) в учреждениях культуры, методистов по спорту и рабочих по благоустройству в территориальных отделах администрации  проиндексирована на темп роста минимальной заработной платы на 16,6  процентов;</w:t>
      </w:r>
    </w:p>
    <w:p w:rsidR="003F6C41" w:rsidRPr="003F6C41" w:rsidRDefault="003F6C41" w:rsidP="003F6C4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6C41">
        <w:rPr>
          <w:rFonts w:ascii="Times New Roman" w:hAnsi="Times New Roman" w:cs="Times New Roman"/>
          <w:sz w:val="27"/>
          <w:szCs w:val="27"/>
        </w:rPr>
        <w:t xml:space="preserve">расходы на оплату коммунальных услуг определены исходя из роста тарифов с 01 июля 2025 года с коэффициентом роста в 2025 году - 1,0302; в 2026 и 2027 годах (с учетом </w:t>
      </w:r>
      <w:proofErr w:type="spellStart"/>
      <w:r w:rsidRPr="003F6C41">
        <w:rPr>
          <w:rFonts w:ascii="Times New Roman" w:hAnsi="Times New Roman" w:cs="Times New Roman"/>
          <w:sz w:val="27"/>
          <w:szCs w:val="27"/>
        </w:rPr>
        <w:t>досчета</w:t>
      </w:r>
      <w:proofErr w:type="spellEnd"/>
      <w:r w:rsidRPr="003F6C41">
        <w:rPr>
          <w:rFonts w:ascii="Times New Roman" w:hAnsi="Times New Roman" w:cs="Times New Roman"/>
          <w:sz w:val="27"/>
          <w:szCs w:val="27"/>
        </w:rPr>
        <w:t>) – 1,0604;</w:t>
      </w:r>
    </w:p>
    <w:p w:rsidR="003F6C41" w:rsidRPr="003F6C41" w:rsidRDefault="003F6C41" w:rsidP="003F6C4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6C41">
        <w:rPr>
          <w:rFonts w:ascii="Times New Roman" w:hAnsi="Times New Roman" w:cs="Times New Roman"/>
          <w:sz w:val="27"/>
          <w:szCs w:val="27"/>
        </w:rPr>
        <w:t xml:space="preserve">расходы на питание детей в дошкольных учреждениях индексируется на 9,3 процента; </w:t>
      </w:r>
    </w:p>
    <w:p w:rsidR="003F6C41" w:rsidRPr="003F6C41" w:rsidRDefault="003F6C41" w:rsidP="003F6C4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3F6C41">
        <w:rPr>
          <w:rFonts w:ascii="Times New Roman" w:hAnsi="Times New Roman" w:cs="Times New Roman"/>
          <w:sz w:val="27"/>
          <w:szCs w:val="27"/>
        </w:rPr>
        <w:t>начисления на выплаты по оплате труда, включающие расходы по уплате страховых взносов в Пенсионный фонд Российской Федерации на 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страховых взносов на обязательное социальное страхование от несчастных случаев на производстве и профессиональных заболеваний, исчисляются в соответствии с действующим законодательством Российской</w:t>
      </w:r>
      <w:proofErr w:type="gramEnd"/>
      <w:r w:rsidRPr="003F6C41">
        <w:rPr>
          <w:rFonts w:ascii="Times New Roman" w:hAnsi="Times New Roman" w:cs="Times New Roman"/>
          <w:sz w:val="27"/>
          <w:szCs w:val="27"/>
        </w:rPr>
        <w:t xml:space="preserve"> Федерации. При определении размера фонда оплаты труда тарифы страховых взносов сохраняются на уровне 30,2 процента;</w:t>
      </w:r>
    </w:p>
    <w:p w:rsidR="003F6C41" w:rsidRPr="003F6C41" w:rsidRDefault="003F6C41" w:rsidP="003F6C4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6C41">
        <w:rPr>
          <w:rFonts w:ascii="Times New Roman" w:hAnsi="Times New Roman" w:cs="Times New Roman"/>
          <w:sz w:val="27"/>
          <w:szCs w:val="27"/>
        </w:rPr>
        <w:t>на развитие сети местных автомобильных дорог будут направлены средства дорожного фонда Кировского муниципального округа Ставропольского края, сформированные исходя из прогнозируемого объема доходов местного бюджета за счет акцизов на нефтепродукты;</w:t>
      </w:r>
    </w:p>
    <w:p w:rsidR="003F6C41" w:rsidRPr="003F6C41" w:rsidRDefault="003F6C41" w:rsidP="003F6C41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F6C41">
        <w:rPr>
          <w:rFonts w:ascii="Times New Roman" w:hAnsi="Times New Roman" w:cs="Times New Roman"/>
          <w:sz w:val="27"/>
          <w:szCs w:val="27"/>
        </w:rPr>
        <w:t>уменьшены бюджетные ассигнования по расходным обязательствам ограниченного срока действия.</w:t>
      </w:r>
    </w:p>
    <w:p w:rsidR="00A823FC" w:rsidRPr="00677254" w:rsidRDefault="00A823FC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7254">
        <w:rPr>
          <w:rFonts w:ascii="Times New Roman" w:hAnsi="Times New Roman" w:cs="Times New Roman"/>
          <w:sz w:val="27"/>
          <w:szCs w:val="27"/>
        </w:rPr>
        <w:t>С учетом общих подходов годовые плановые назначения по расходам местного бюджета на 202</w:t>
      </w:r>
      <w:r w:rsidR="003F6C41">
        <w:rPr>
          <w:rFonts w:ascii="Times New Roman" w:hAnsi="Times New Roman" w:cs="Times New Roman"/>
          <w:sz w:val="27"/>
          <w:szCs w:val="27"/>
        </w:rPr>
        <w:t>5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 составят </w:t>
      </w:r>
      <w:r w:rsidR="003F6C41">
        <w:rPr>
          <w:rFonts w:ascii="Times New Roman" w:hAnsi="Times New Roman" w:cs="Times New Roman"/>
          <w:sz w:val="27"/>
          <w:szCs w:val="27"/>
        </w:rPr>
        <w:t>2262049,82</w:t>
      </w:r>
      <w:r w:rsidRPr="00677254">
        <w:rPr>
          <w:rFonts w:ascii="Times New Roman" w:hAnsi="Times New Roman" w:cs="Times New Roman"/>
          <w:sz w:val="27"/>
          <w:szCs w:val="27"/>
        </w:rPr>
        <w:t xml:space="preserve"> тыс. рублей, </w:t>
      </w:r>
      <w:r w:rsidRPr="00677254">
        <w:rPr>
          <w:rFonts w:ascii="Times New Roman" w:hAnsi="Times New Roman" w:cs="Times New Roman"/>
          <w:sz w:val="27"/>
          <w:szCs w:val="27"/>
        </w:rPr>
        <w:br/>
        <w:t>на 202</w:t>
      </w:r>
      <w:r w:rsidR="003F6C41">
        <w:rPr>
          <w:rFonts w:ascii="Times New Roman" w:hAnsi="Times New Roman" w:cs="Times New Roman"/>
          <w:sz w:val="27"/>
          <w:szCs w:val="27"/>
        </w:rPr>
        <w:t>6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 – </w:t>
      </w:r>
      <w:r w:rsidR="003F6C41">
        <w:rPr>
          <w:rFonts w:ascii="Times New Roman" w:hAnsi="Times New Roman" w:cs="Times New Roman"/>
          <w:sz w:val="27"/>
          <w:szCs w:val="27"/>
        </w:rPr>
        <w:t>2171420,29</w:t>
      </w:r>
      <w:r w:rsidRPr="00677254">
        <w:rPr>
          <w:rFonts w:ascii="Times New Roman" w:hAnsi="Times New Roman" w:cs="Times New Roman"/>
          <w:sz w:val="27"/>
          <w:szCs w:val="27"/>
        </w:rPr>
        <w:t xml:space="preserve"> тыс. рублей, в том числе условно утвержденные расходы – </w:t>
      </w:r>
      <w:r w:rsidR="00CA0042">
        <w:rPr>
          <w:rFonts w:ascii="Times New Roman" w:hAnsi="Times New Roman" w:cs="Times New Roman"/>
          <w:sz w:val="27"/>
          <w:szCs w:val="27"/>
        </w:rPr>
        <w:t>28400,00</w:t>
      </w:r>
      <w:r w:rsidRPr="00677254">
        <w:rPr>
          <w:rFonts w:ascii="Times New Roman" w:hAnsi="Times New Roman" w:cs="Times New Roman"/>
          <w:sz w:val="27"/>
          <w:szCs w:val="27"/>
        </w:rPr>
        <w:t xml:space="preserve"> тыс. рублей, и на 202</w:t>
      </w:r>
      <w:r w:rsidR="00CA0042">
        <w:rPr>
          <w:rFonts w:ascii="Times New Roman" w:hAnsi="Times New Roman" w:cs="Times New Roman"/>
          <w:sz w:val="27"/>
          <w:szCs w:val="27"/>
        </w:rPr>
        <w:t>7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 – </w:t>
      </w:r>
      <w:r w:rsidR="00CA0042">
        <w:rPr>
          <w:rFonts w:ascii="Times New Roman" w:hAnsi="Times New Roman" w:cs="Times New Roman"/>
          <w:sz w:val="27"/>
          <w:szCs w:val="27"/>
        </w:rPr>
        <w:t>2043518,82</w:t>
      </w:r>
      <w:r w:rsidRPr="00677254">
        <w:rPr>
          <w:rFonts w:ascii="Times New Roman" w:hAnsi="Times New Roman" w:cs="Times New Roman"/>
          <w:sz w:val="27"/>
          <w:szCs w:val="27"/>
        </w:rPr>
        <w:t xml:space="preserve"> тыс. рублей, в том числе условно утвержденные расходы – </w:t>
      </w:r>
      <w:r w:rsidR="00CA0042">
        <w:rPr>
          <w:rFonts w:ascii="Times New Roman" w:hAnsi="Times New Roman" w:cs="Times New Roman"/>
          <w:sz w:val="27"/>
          <w:szCs w:val="27"/>
        </w:rPr>
        <w:t>58500,00</w:t>
      </w:r>
      <w:r w:rsidRPr="00677254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A823FC" w:rsidRDefault="001E7C15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Проект бюджета Кировского муниципального округа на 2025 год и плановый период 2026 и 2027 годов сформирован </w:t>
      </w:r>
      <w:proofErr w:type="gramStart"/>
      <w:r>
        <w:rPr>
          <w:rFonts w:ascii="Times New Roman" w:hAnsi="Times New Roman" w:cs="Times New Roman"/>
          <w:sz w:val="27"/>
          <w:szCs w:val="27"/>
        </w:rPr>
        <w:t>сбалансированным</w:t>
      </w:r>
      <w:proofErr w:type="gramEnd"/>
      <w:r>
        <w:rPr>
          <w:rFonts w:ascii="Times New Roman" w:hAnsi="Times New Roman" w:cs="Times New Roman"/>
          <w:sz w:val="27"/>
          <w:szCs w:val="27"/>
        </w:rPr>
        <w:t>.</w:t>
      </w:r>
    </w:p>
    <w:p w:rsidR="001E7C15" w:rsidRDefault="001E7C15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E7C15" w:rsidRDefault="001E7C15" w:rsidP="00A823FC">
      <w:pPr>
        <w:ind w:firstLine="567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844"/>
        <w:tblW w:w="96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6"/>
        <w:gridCol w:w="1701"/>
        <w:gridCol w:w="1275"/>
        <w:gridCol w:w="1418"/>
        <w:gridCol w:w="709"/>
        <w:gridCol w:w="1417"/>
        <w:gridCol w:w="1418"/>
        <w:gridCol w:w="1275"/>
      </w:tblGrid>
      <w:tr w:rsidR="00A823FC" w:rsidRPr="00176F96" w:rsidTr="0082302C">
        <w:trPr>
          <w:trHeight w:val="915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176F96" w:rsidRDefault="00A823FC" w:rsidP="0082302C">
            <w:pPr>
              <w:ind w:left="4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>Направление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Default="00A823FC" w:rsidP="0082302C">
            <w:pPr>
              <w:ind w:right="1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план </w:t>
            </w:r>
          </w:p>
          <w:p w:rsidR="00A823FC" w:rsidRPr="00A85FB1" w:rsidRDefault="00A823FC" w:rsidP="00CB434F">
            <w:pPr>
              <w:ind w:right="140"/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CB434F">
              <w:rPr>
                <w:rFonts w:ascii="Times New Roman" w:eastAsia="Times New Roman" w:hAnsi="Times New Roman" w:cs="Times New Roman"/>
              </w:rPr>
              <w:t>4</w:t>
            </w:r>
            <w:r w:rsidRPr="00A85FB1">
              <w:rPr>
                <w:rFonts w:ascii="Times New Roman" w:eastAsia="Times New Roman" w:hAnsi="Times New Roman" w:cs="Times New Roman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</w:rPr>
              <w:t>, утв. решением №</w:t>
            </w:r>
            <w:r w:rsidR="00CB434F">
              <w:rPr>
                <w:rFonts w:ascii="Times New Roman" w:eastAsia="Times New Roman" w:hAnsi="Times New Roman" w:cs="Times New Roman"/>
              </w:rPr>
              <w:t>199</w:t>
            </w:r>
            <w:r>
              <w:rPr>
                <w:rFonts w:ascii="Times New Roman" w:eastAsia="Times New Roman" w:hAnsi="Times New Roman" w:cs="Times New Roman"/>
              </w:rPr>
              <w:t xml:space="preserve"> от 2</w:t>
            </w:r>
            <w:r w:rsidR="00CB434F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.12.202</w:t>
            </w:r>
            <w:r w:rsidR="00CB434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г.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CB434F">
            <w:pPr>
              <w:ind w:right="140"/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>проект на 202</w:t>
            </w:r>
            <w:r w:rsidR="00CB434F">
              <w:rPr>
                <w:rFonts w:ascii="Times New Roman" w:eastAsia="Times New Roman" w:hAnsi="Times New Roman" w:cs="Times New Roman"/>
              </w:rPr>
              <w:t>5</w:t>
            </w:r>
            <w:r w:rsidRPr="00A85FB1">
              <w:rPr>
                <w:rFonts w:ascii="Times New Roman" w:eastAsia="Times New Roman" w:hAnsi="Times New Roman" w:cs="Times New Roman"/>
              </w:rPr>
              <w:t>год, тыс. рублей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>Доля в общем объеме расходов, %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>Плановые расходы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>Изменения (202</w:t>
            </w:r>
            <w:r w:rsidR="00CB434F">
              <w:rPr>
                <w:rFonts w:ascii="Times New Roman" w:eastAsia="Times New Roman" w:hAnsi="Times New Roman" w:cs="Times New Roman"/>
              </w:rPr>
              <w:t>5</w:t>
            </w:r>
            <w:r w:rsidRPr="00A85FB1">
              <w:rPr>
                <w:rFonts w:ascii="Times New Roman" w:eastAsia="Times New Roman" w:hAnsi="Times New Roman" w:cs="Times New Roman"/>
              </w:rPr>
              <w:t xml:space="preserve"> к 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CB434F">
              <w:rPr>
                <w:rFonts w:ascii="Times New Roman" w:eastAsia="Times New Roman" w:hAnsi="Times New Roman" w:cs="Times New Roman"/>
              </w:rPr>
              <w:t>4</w:t>
            </w:r>
            <w:r w:rsidRPr="00A85FB1">
              <w:rPr>
                <w:rFonts w:ascii="Times New Roman" w:eastAsia="Times New Roman" w:hAnsi="Times New Roman" w:cs="Times New Roman"/>
              </w:rPr>
              <w:t>)</w:t>
            </w:r>
          </w:p>
          <w:p w:rsidR="00A823FC" w:rsidRPr="00A85FB1" w:rsidRDefault="00A823FC" w:rsidP="0082302C">
            <w:pPr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>%/+-</w:t>
            </w:r>
          </w:p>
        </w:tc>
      </w:tr>
      <w:tr w:rsidR="00A823FC" w:rsidRPr="00176F96" w:rsidTr="0082302C">
        <w:trPr>
          <w:trHeight w:val="18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176F96" w:rsidRDefault="00A823FC" w:rsidP="0082302C">
            <w:pPr>
              <w:ind w:left="4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left="4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left="365" w:right="1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left="365" w:right="1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right="1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Default="00A823FC" w:rsidP="0082302C">
            <w:pPr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A823FC" w:rsidRPr="00A85FB1" w:rsidRDefault="00A823FC" w:rsidP="0082302C">
            <w:pPr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>202</w:t>
            </w:r>
            <w:r w:rsidR="00CB434F">
              <w:rPr>
                <w:rFonts w:ascii="Times New Roman" w:eastAsia="Times New Roman" w:hAnsi="Times New Roman" w:cs="Times New Roman"/>
              </w:rPr>
              <w:t>6</w:t>
            </w:r>
          </w:p>
          <w:p w:rsidR="00A823FC" w:rsidRPr="00A85FB1" w:rsidRDefault="00A823FC" w:rsidP="0082302C">
            <w:pPr>
              <w:ind w:right="-10"/>
              <w:jc w:val="center"/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>год, 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 xml:space="preserve">на </w:t>
            </w:r>
          </w:p>
          <w:p w:rsidR="00A823FC" w:rsidRPr="00A85FB1" w:rsidRDefault="00A823FC" w:rsidP="0082302C">
            <w:pPr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>202</w:t>
            </w:r>
            <w:r w:rsidR="00CB434F">
              <w:rPr>
                <w:rFonts w:ascii="Times New Roman" w:eastAsia="Times New Roman" w:hAnsi="Times New Roman" w:cs="Times New Roman"/>
              </w:rPr>
              <w:t>7</w:t>
            </w:r>
          </w:p>
          <w:p w:rsidR="00A823FC" w:rsidRPr="00A85FB1" w:rsidRDefault="00A823FC" w:rsidP="0082302C">
            <w:pPr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  <w:r w:rsidRPr="00A85FB1">
              <w:rPr>
                <w:rFonts w:ascii="Times New Roman" w:eastAsia="Times New Roman" w:hAnsi="Times New Roman" w:cs="Times New Roman"/>
              </w:rPr>
              <w:t>год, тыс. руб.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right="1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23FC" w:rsidRPr="00176F96" w:rsidTr="0082302C">
        <w:trPr>
          <w:trHeight w:val="843"/>
        </w:trPr>
        <w:tc>
          <w:tcPr>
            <w:tcW w:w="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176F96" w:rsidRDefault="00A823FC" w:rsidP="0082302C">
            <w:pPr>
              <w:ind w:left="4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left="4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left="365" w:right="1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left="365" w:right="1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right="1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right="1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right="-1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23FC" w:rsidRPr="00A85FB1" w:rsidRDefault="00A823FC" w:rsidP="0082302C">
            <w:pPr>
              <w:ind w:right="14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B434F" w:rsidRPr="007F3987" w:rsidTr="0082302C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Общегосударственные вопро</w:t>
            </w: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-1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314444,81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-1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354595,87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B0B0D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310039,08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316154,32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112,7</w:t>
            </w:r>
            <w:r w:rsidR="00CB434F" w:rsidRPr="00BB097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</w:p>
          <w:p w:rsidR="00CB434F" w:rsidRPr="00BB097A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40151,06</w:t>
            </w:r>
          </w:p>
        </w:tc>
      </w:tr>
      <w:tr w:rsidR="00CB434F" w:rsidRPr="007F3987" w:rsidTr="0082302C">
        <w:trPr>
          <w:trHeight w:val="5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оборона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1746,97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2795,40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B0B0D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3006,48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3091,55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160</w:t>
            </w:r>
            <w:r w:rsidR="00CB434F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</w:t>
            </w:r>
          </w:p>
          <w:p w:rsidR="00CB434F" w:rsidRPr="00BB097A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1048,43</w:t>
            </w:r>
          </w:p>
        </w:tc>
      </w:tr>
      <w:tr w:rsidR="00CB434F" w:rsidRPr="00176F96" w:rsidTr="0082302C">
        <w:trPr>
          <w:trHeight w:val="83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безопасность и правоохранитель</w:t>
            </w:r>
          </w:p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ная</w:t>
            </w:r>
            <w:proofErr w:type="spellEnd"/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деятель</w:t>
            </w: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ность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7932,00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8493,00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B0B0D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8493,00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8493,00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107,08</w:t>
            </w:r>
            <w:r w:rsidR="00CB434F"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:rsidR="00CB434F" w:rsidRPr="00BB097A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561,00</w:t>
            </w:r>
          </w:p>
        </w:tc>
      </w:tr>
      <w:tr w:rsidR="00CB434F" w:rsidRPr="00176F96" w:rsidTr="0082302C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103274,64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41002,87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B0B0D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41963,64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43499,97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39,7</w:t>
            </w:r>
            <w:r w:rsidR="00CB434F"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:rsidR="00CB434F" w:rsidRPr="00BB097A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-62271,77</w:t>
            </w:r>
          </w:p>
        </w:tc>
      </w:tr>
      <w:tr w:rsidR="00CB434F" w:rsidRPr="00176F96" w:rsidTr="0082302C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Жилищно-ком</w:t>
            </w:r>
            <w:proofErr w:type="gramEnd"/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мунальное</w:t>
            </w:r>
            <w:proofErr w:type="spellEnd"/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хозяйство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110214,35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134133,28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B0B0D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73875,00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tabs>
                <w:tab w:val="left" w:pos="1255"/>
              </w:tabs>
              <w:ind w:right="-11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74539,00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121,7</w:t>
            </w:r>
            <w:r w:rsidR="00CB434F"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:rsidR="00CB434F" w:rsidRPr="00BB097A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23918,93</w:t>
            </w:r>
          </w:p>
        </w:tc>
      </w:tr>
      <w:tr w:rsidR="00CB434F" w:rsidRPr="00176F96" w:rsidTr="0082302C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Образование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1014110,46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1133061,16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B0B0D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1216311,56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1041007,70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111,7</w:t>
            </w:r>
            <w:r w:rsidR="00CB434F"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:rsidR="00CB434F" w:rsidRPr="00BB097A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118950,70</w:t>
            </w:r>
          </w:p>
        </w:tc>
      </w:tr>
      <w:tr w:rsidR="00CB434F" w:rsidRPr="00176F96" w:rsidTr="0082302C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107717,80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230323,91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B0B0D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124002,67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124436,68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213,8</w:t>
            </w:r>
            <w:r w:rsidR="00CB434F"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:rsidR="00CB434F" w:rsidRPr="00BB097A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122606,11</w:t>
            </w:r>
          </w:p>
        </w:tc>
      </w:tr>
      <w:tr w:rsidR="00CB434F" w:rsidRPr="00176F96" w:rsidTr="0082302C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Социальная политика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378801,64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329544,39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B0B0D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338740,92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347181,01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040C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87</w:t>
            </w:r>
            <w:r w:rsidR="00CB434F"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:rsidR="00CB434F" w:rsidRPr="00BB097A" w:rsidRDefault="00CB434F" w:rsidP="00B040C0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 w:rsidR="00B040C0">
              <w:rPr>
                <w:rFonts w:ascii="Times New Roman" w:eastAsia="Times New Roman" w:hAnsi="Times New Roman" w:cs="Times New Roman"/>
                <w:sz w:val="22"/>
                <w:szCs w:val="22"/>
              </w:rPr>
              <w:t>49257,25</w:t>
            </w:r>
          </w:p>
        </w:tc>
      </w:tr>
      <w:tr w:rsidR="00CB434F" w:rsidRPr="00176F96" w:rsidTr="0082302C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23050,60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28099,94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B0B0D" w:rsidP="00BB0B0D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26587,94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26615,59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16401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121,</w:t>
            </w:r>
            <w:r w:rsidR="00CB434F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  <w:r w:rsidR="00CB434F"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:rsidR="00CB434F" w:rsidRPr="00BB097A" w:rsidRDefault="0016401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5049,34</w:t>
            </w:r>
          </w:p>
        </w:tc>
      </w:tr>
      <w:tr w:rsidR="00CB434F" w:rsidRPr="00176F96" w:rsidTr="0082302C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Обслуживание государственного и муниципального долга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144,58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B0B0D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</w:p>
          <w:p w:rsidR="00CB434F" w:rsidRPr="00BB097A" w:rsidRDefault="0016401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B434F" w:rsidRPr="00176F96" w:rsidTr="0082302C">
        <w:trPr>
          <w:trHeight w:val="28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B0B0D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28400,00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58500,00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BB097A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097A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B434F" w:rsidRPr="00176F96" w:rsidTr="0082302C">
        <w:trPr>
          <w:trHeight w:val="28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176F96" w:rsidRDefault="00CB434F" w:rsidP="00CB434F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E749F4" w:rsidRDefault="00CB434F" w:rsidP="00CB434F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E749F4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CB434F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B43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2061437,85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CB434F" w:rsidRDefault="00CB434F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2262049,82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CB434F" w:rsidRDefault="00BB0B0D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CB434F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2171420,29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CB434F" w:rsidRDefault="00BA01BE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2043518,82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34F" w:rsidRPr="00CB434F" w:rsidRDefault="0016401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109,7</w:t>
            </w:r>
            <w:r w:rsidR="00CB434F" w:rsidRPr="00CB434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/</w:t>
            </w:r>
          </w:p>
          <w:p w:rsidR="00CB434F" w:rsidRPr="00CB434F" w:rsidRDefault="00164010" w:rsidP="00CB434F">
            <w:pPr>
              <w:ind w:right="140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200611,97</w:t>
            </w:r>
          </w:p>
        </w:tc>
      </w:tr>
    </w:tbl>
    <w:p w:rsidR="00A823FC" w:rsidRDefault="00A823FC" w:rsidP="00A823FC">
      <w:pPr>
        <w:pStyle w:val="8"/>
        <w:shd w:val="clear" w:color="auto" w:fill="auto"/>
        <w:spacing w:before="0" w:after="0" w:line="240" w:lineRule="auto"/>
        <w:ind w:right="23" w:firstLine="567"/>
      </w:pPr>
      <w:r w:rsidRPr="00677254">
        <w:t>Анализ проекта  бюджета на 202</w:t>
      </w:r>
      <w:r w:rsidR="001E7C15">
        <w:t>5</w:t>
      </w:r>
      <w:r w:rsidRPr="00677254">
        <w:t xml:space="preserve"> год и двухлетний плановый период  в части расходов по разделам классификации расходов бюджета</w:t>
      </w:r>
      <w:r>
        <w:t>:</w:t>
      </w:r>
      <w:r w:rsidRPr="00677254">
        <w:t xml:space="preserve"> </w:t>
      </w:r>
    </w:p>
    <w:p w:rsidR="00164010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В соответствии с проектом решения расходы местного бюджета на 202</w:t>
      </w:r>
      <w:r w:rsidR="00164010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составят </w:t>
      </w:r>
      <w:r w:rsidR="00164010">
        <w:rPr>
          <w:rFonts w:ascii="Times New Roman" w:eastAsia="Times New Roman" w:hAnsi="Times New Roman" w:cs="Times New Roman"/>
          <w:color w:val="auto"/>
          <w:sz w:val="27"/>
          <w:szCs w:val="27"/>
        </w:rPr>
        <w:t>2262049,82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что на </w:t>
      </w:r>
      <w:r w:rsidR="00164010">
        <w:rPr>
          <w:rFonts w:ascii="Times New Roman" w:eastAsia="Times New Roman" w:hAnsi="Times New Roman" w:cs="Times New Roman"/>
          <w:color w:val="auto"/>
          <w:sz w:val="27"/>
          <w:szCs w:val="27"/>
        </w:rPr>
        <w:t>200611,97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 или </w:t>
      </w:r>
      <w:r w:rsidR="00164010">
        <w:rPr>
          <w:rFonts w:ascii="Times New Roman" w:eastAsia="Times New Roman" w:hAnsi="Times New Roman" w:cs="Times New Roman"/>
          <w:color w:val="auto"/>
          <w:sz w:val="27"/>
          <w:szCs w:val="27"/>
        </w:rPr>
        <w:t>9,7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% выше плановых показателей 202</w:t>
      </w:r>
      <w:r w:rsidR="00164010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года.</w:t>
      </w:r>
    </w:p>
    <w:p w:rsidR="00A823FC" w:rsidRPr="00C1149B" w:rsidRDefault="00A823FC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hAnsi="Times New Roman" w:cs="Times New Roman"/>
          <w:color w:val="auto"/>
          <w:sz w:val="27"/>
          <w:szCs w:val="27"/>
        </w:rPr>
        <w:t>В 202</w:t>
      </w:r>
      <w:r w:rsidR="00164010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году из </w:t>
      </w:r>
      <w:r w:rsidR="00164010">
        <w:rPr>
          <w:rFonts w:ascii="Times New Roman" w:hAnsi="Times New Roman" w:cs="Times New Roman"/>
          <w:color w:val="auto"/>
          <w:sz w:val="27"/>
          <w:szCs w:val="27"/>
        </w:rPr>
        <w:t>9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разделов классификации расходов бюджета увеличение бюджетных ассигнований предусматривается по </w:t>
      </w:r>
      <w:r w:rsidR="00164010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разделам, уменьшение по 2 разделам. В процентном выражении наибольшее сокращение по сравнению с плановыми показателями на 202</w:t>
      </w:r>
      <w:r w:rsidR="00164010">
        <w:rPr>
          <w:rFonts w:ascii="Times New Roman" w:hAnsi="Times New Roman" w:cs="Times New Roman"/>
          <w:color w:val="auto"/>
          <w:sz w:val="27"/>
          <w:szCs w:val="27"/>
        </w:rPr>
        <w:t>4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 предусматривается по разделам: </w:t>
      </w:r>
      <w:proofErr w:type="gramStart"/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«Социальная политика» - на </w:t>
      </w:r>
      <w:r w:rsidR="00164010">
        <w:rPr>
          <w:rFonts w:ascii="Times New Roman" w:eastAsia="Times New Roman" w:hAnsi="Times New Roman" w:cs="Times New Roman"/>
          <w:color w:val="auto"/>
          <w:sz w:val="27"/>
          <w:szCs w:val="27"/>
        </w:rPr>
        <w:t>13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процентов, </w:t>
      </w:r>
      <w:r w:rsidRPr="00C1149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связи с тем, что </w:t>
      </w:r>
      <w:r w:rsidR="00C1149B" w:rsidRPr="00C1149B">
        <w:rPr>
          <w:rFonts w:ascii="Times New Roman" w:hAnsi="Times New Roman" w:cs="Times New Roman"/>
          <w:color w:val="auto"/>
          <w:sz w:val="27"/>
          <w:szCs w:val="27"/>
        </w:rPr>
        <w:t xml:space="preserve">в 2025 году субвенция на детское пособие на ребенка   по социальной поддержке населения </w:t>
      </w:r>
      <w:r w:rsidR="00C1149B" w:rsidRPr="00C1149B">
        <w:rPr>
          <w:rFonts w:ascii="Times New Roman" w:hAnsi="Times New Roman" w:cs="Times New Roman"/>
          <w:color w:val="auto"/>
          <w:sz w:val="27"/>
          <w:szCs w:val="27"/>
        </w:rPr>
        <w:lastRenderedPageBreak/>
        <w:t>будет передана в Пенсионный Фонд Ставропольского края</w:t>
      </w:r>
      <w:r w:rsidRPr="00C1149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«</w:t>
      </w:r>
      <w:r w:rsidR="00164010">
        <w:rPr>
          <w:rFonts w:ascii="Times New Roman" w:eastAsia="Times New Roman" w:hAnsi="Times New Roman" w:cs="Times New Roman"/>
          <w:color w:val="auto"/>
          <w:sz w:val="27"/>
          <w:szCs w:val="27"/>
        </w:rPr>
        <w:t>Национальная экономика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» - на </w:t>
      </w:r>
      <w:r w:rsidR="00164010">
        <w:rPr>
          <w:rFonts w:ascii="Times New Roman" w:eastAsia="Times New Roman" w:hAnsi="Times New Roman" w:cs="Times New Roman"/>
          <w:color w:val="auto"/>
          <w:sz w:val="27"/>
          <w:szCs w:val="27"/>
        </w:rPr>
        <w:t>60,3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процента, </w:t>
      </w:r>
      <w:r w:rsidRPr="00C1149B">
        <w:rPr>
          <w:rFonts w:ascii="Times New Roman" w:eastAsia="Times New Roman" w:hAnsi="Times New Roman" w:cs="Times New Roman"/>
          <w:color w:val="auto"/>
          <w:sz w:val="27"/>
          <w:szCs w:val="27"/>
        </w:rPr>
        <w:t>в связи с тем, что в 202</w:t>
      </w:r>
      <w:r w:rsidR="00C1149B" w:rsidRPr="00C1149B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C1149B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</w:t>
      </w:r>
      <w:r w:rsidR="00C1149B" w:rsidRPr="00C1149B">
        <w:rPr>
          <w:rFonts w:ascii="Times New Roman" w:eastAsia="Times New Roman" w:hAnsi="Times New Roman" w:cs="Times New Roman"/>
          <w:color w:val="auto"/>
          <w:sz w:val="27"/>
          <w:szCs w:val="27"/>
        </w:rPr>
        <w:t>запланированы расходы на содержание автомобильных дорог без учета  расходов на проведение капитального ремонта дорог</w:t>
      </w:r>
      <w:r w:rsidRPr="00C1149B">
        <w:rPr>
          <w:rFonts w:ascii="Times New Roman" w:eastAsia="Times New Roman" w:hAnsi="Times New Roman" w:cs="Times New Roman"/>
          <w:color w:val="auto"/>
          <w:sz w:val="27"/>
          <w:szCs w:val="27"/>
        </w:rPr>
        <w:t>.</w:t>
      </w:r>
      <w:r w:rsidRPr="00C1149B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gramEnd"/>
    </w:p>
    <w:p w:rsidR="00A823FC" w:rsidRPr="00677254" w:rsidRDefault="00A823FC" w:rsidP="00A823FC">
      <w:pPr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677254">
        <w:rPr>
          <w:rFonts w:ascii="Times New Roman" w:hAnsi="Times New Roman" w:cs="Times New Roman"/>
          <w:color w:val="auto"/>
          <w:sz w:val="27"/>
          <w:szCs w:val="27"/>
        </w:rPr>
        <w:t>Значительное увеличение расходов предусматривается по разделу «</w:t>
      </w:r>
      <w:r w:rsidR="00FF241D">
        <w:rPr>
          <w:rFonts w:ascii="Times New Roman" w:hAnsi="Times New Roman" w:cs="Times New Roman"/>
          <w:color w:val="auto"/>
          <w:sz w:val="27"/>
          <w:szCs w:val="27"/>
        </w:rPr>
        <w:t>Культура и кинематография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>»</w:t>
      </w:r>
      <w:r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- </w:t>
      </w:r>
      <w:r w:rsidR="00FF241D">
        <w:rPr>
          <w:rFonts w:ascii="Times New Roman" w:hAnsi="Times New Roman" w:cs="Times New Roman"/>
          <w:color w:val="auto"/>
          <w:sz w:val="27"/>
          <w:szCs w:val="27"/>
        </w:rPr>
        <w:t>213,8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процента, в связи с планированием в 202</w:t>
      </w:r>
      <w:r w:rsidR="00FF241D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году  расходов на капитальный ремонт </w:t>
      </w:r>
      <w:r w:rsidR="00FF241D">
        <w:rPr>
          <w:rFonts w:ascii="Times New Roman" w:hAnsi="Times New Roman" w:cs="Times New Roman"/>
          <w:color w:val="auto"/>
          <w:sz w:val="27"/>
          <w:szCs w:val="27"/>
        </w:rPr>
        <w:t xml:space="preserve">зданий и сооружений по МКУК «ДК </w:t>
      </w:r>
      <w:proofErr w:type="spellStart"/>
      <w:r w:rsidR="00FF241D">
        <w:rPr>
          <w:rFonts w:ascii="Times New Roman" w:hAnsi="Times New Roman" w:cs="Times New Roman"/>
          <w:color w:val="auto"/>
          <w:sz w:val="27"/>
          <w:szCs w:val="27"/>
        </w:rPr>
        <w:t>им.С.М</w:t>
      </w:r>
      <w:proofErr w:type="spellEnd"/>
      <w:r w:rsidR="00FF241D">
        <w:rPr>
          <w:rFonts w:ascii="Times New Roman" w:hAnsi="Times New Roman" w:cs="Times New Roman"/>
          <w:color w:val="auto"/>
          <w:sz w:val="27"/>
          <w:szCs w:val="27"/>
        </w:rPr>
        <w:t>. Романько»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A823FC" w:rsidRPr="00677254" w:rsidRDefault="00A823FC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7254">
        <w:rPr>
          <w:rFonts w:ascii="Times New Roman" w:hAnsi="Times New Roman" w:cs="Times New Roman"/>
          <w:sz w:val="27"/>
          <w:szCs w:val="27"/>
        </w:rPr>
        <w:t>В структуре общего объема расходов бюджета округа наибольший удельный вес занимают расходы социальной направленности  по разделам: 10 «Социальная политика», 07 «Образование». Их общий удельный вес в расходах проекта бюджета в 202</w:t>
      </w:r>
      <w:r w:rsidR="00FF241D">
        <w:rPr>
          <w:rFonts w:ascii="Times New Roman" w:hAnsi="Times New Roman" w:cs="Times New Roman"/>
          <w:sz w:val="27"/>
          <w:szCs w:val="27"/>
        </w:rPr>
        <w:t>5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году составит </w:t>
      </w:r>
      <w:r w:rsidR="00FF241D">
        <w:rPr>
          <w:rFonts w:ascii="Times New Roman" w:hAnsi="Times New Roman" w:cs="Times New Roman"/>
          <w:sz w:val="27"/>
          <w:szCs w:val="27"/>
        </w:rPr>
        <w:t>64,6</w:t>
      </w:r>
      <w:r w:rsidRPr="00677254">
        <w:rPr>
          <w:rFonts w:ascii="Times New Roman" w:hAnsi="Times New Roman" w:cs="Times New Roman"/>
          <w:sz w:val="27"/>
          <w:szCs w:val="27"/>
        </w:rPr>
        <w:t xml:space="preserve"> процентов, в 202</w:t>
      </w:r>
      <w:r w:rsidR="00FF241D">
        <w:rPr>
          <w:rFonts w:ascii="Times New Roman" w:hAnsi="Times New Roman" w:cs="Times New Roman"/>
          <w:sz w:val="27"/>
          <w:szCs w:val="27"/>
        </w:rPr>
        <w:t>6</w:t>
      </w:r>
      <w:r w:rsidRPr="00677254">
        <w:rPr>
          <w:rFonts w:ascii="Times New Roman" w:hAnsi="Times New Roman" w:cs="Times New Roman"/>
          <w:sz w:val="27"/>
          <w:szCs w:val="27"/>
        </w:rPr>
        <w:t xml:space="preserve"> – </w:t>
      </w:r>
      <w:r w:rsidR="00FF241D">
        <w:rPr>
          <w:rFonts w:ascii="Times New Roman" w:hAnsi="Times New Roman" w:cs="Times New Roman"/>
          <w:sz w:val="27"/>
          <w:szCs w:val="27"/>
        </w:rPr>
        <w:t>71,6</w:t>
      </w:r>
      <w:r w:rsidRPr="00677254">
        <w:rPr>
          <w:rFonts w:ascii="Times New Roman" w:hAnsi="Times New Roman" w:cs="Times New Roman"/>
          <w:sz w:val="27"/>
          <w:szCs w:val="27"/>
        </w:rPr>
        <w:t xml:space="preserve"> процентов, в 202</w:t>
      </w:r>
      <w:r w:rsidR="00FF241D">
        <w:rPr>
          <w:rFonts w:ascii="Times New Roman" w:hAnsi="Times New Roman" w:cs="Times New Roman"/>
          <w:sz w:val="27"/>
          <w:szCs w:val="27"/>
        </w:rPr>
        <w:t>7</w:t>
      </w:r>
      <w:r w:rsidRPr="00677254">
        <w:rPr>
          <w:rFonts w:ascii="Times New Roman" w:hAnsi="Times New Roman" w:cs="Times New Roman"/>
          <w:sz w:val="27"/>
          <w:szCs w:val="27"/>
        </w:rPr>
        <w:t xml:space="preserve"> – 6</w:t>
      </w:r>
      <w:r w:rsidR="00FF241D">
        <w:rPr>
          <w:rFonts w:ascii="Times New Roman" w:hAnsi="Times New Roman" w:cs="Times New Roman"/>
          <w:sz w:val="27"/>
          <w:szCs w:val="27"/>
        </w:rPr>
        <w:t>7</w:t>
      </w:r>
      <w:r w:rsidRPr="00677254">
        <w:rPr>
          <w:rFonts w:ascii="Times New Roman" w:hAnsi="Times New Roman" w:cs="Times New Roman"/>
          <w:sz w:val="27"/>
          <w:szCs w:val="27"/>
        </w:rPr>
        <w:t>,</w:t>
      </w:r>
      <w:r w:rsidR="00FF241D">
        <w:rPr>
          <w:rFonts w:ascii="Times New Roman" w:hAnsi="Times New Roman" w:cs="Times New Roman"/>
          <w:sz w:val="27"/>
          <w:szCs w:val="27"/>
        </w:rPr>
        <w:t>9</w:t>
      </w:r>
      <w:r w:rsidRPr="00677254">
        <w:rPr>
          <w:rFonts w:ascii="Times New Roman" w:hAnsi="Times New Roman" w:cs="Times New Roman"/>
          <w:sz w:val="27"/>
          <w:szCs w:val="27"/>
        </w:rPr>
        <w:t xml:space="preserve"> процентов.  </w:t>
      </w:r>
    </w:p>
    <w:p w:rsidR="00A823FC" w:rsidRPr="00675A87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proofErr w:type="gramStart"/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Объем условно утвержденных расходов предусмотрен в 202</w:t>
      </w:r>
      <w:r w:rsidR="00FF241D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в сумме </w:t>
      </w:r>
      <w:r w:rsidR="00FF241D">
        <w:rPr>
          <w:rFonts w:ascii="Times New Roman" w:eastAsia="Times New Roman" w:hAnsi="Times New Roman" w:cs="Times New Roman"/>
          <w:color w:val="auto"/>
          <w:sz w:val="27"/>
          <w:szCs w:val="27"/>
        </w:rPr>
        <w:t>28400,00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рублей, в 202</w:t>
      </w:r>
      <w:r w:rsidR="00FF241D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в сумме </w:t>
      </w:r>
      <w:r w:rsidR="00FF241D">
        <w:rPr>
          <w:rFonts w:ascii="Times New Roman" w:eastAsia="Times New Roman" w:hAnsi="Times New Roman" w:cs="Times New Roman"/>
          <w:color w:val="auto"/>
          <w:sz w:val="27"/>
          <w:szCs w:val="27"/>
        </w:rPr>
        <w:t>58500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,00 тыс. рублей и 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составляет </w:t>
      </w:r>
      <w:r w:rsidR="00675A87">
        <w:rPr>
          <w:rFonts w:ascii="Times New Roman" w:eastAsia="Times New Roman" w:hAnsi="Times New Roman" w:cs="Times New Roman"/>
          <w:color w:val="auto"/>
          <w:sz w:val="27"/>
          <w:szCs w:val="27"/>
        </w:rPr>
        <w:t>4,4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%  и </w:t>
      </w:r>
      <w:r w:rsidR="00675A87">
        <w:rPr>
          <w:rFonts w:ascii="Times New Roman" w:eastAsia="Times New Roman" w:hAnsi="Times New Roman" w:cs="Times New Roman"/>
          <w:color w:val="auto"/>
          <w:sz w:val="27"/>
          <w:szCs w:val="27"/>
        </w:rPr>
        <w:t>8,3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% от 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общего объема расходов проекта бюджета соответственно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</w:t>
      </w:r>
      <w:r w:rsidRPr="00675A87">
        <w:rPr>
          <w:rFonts w:ascii="Times New Roman" w:hAnsi="Times New Roman" w:cs="Times New Roman"/>
          <w:color w:val="auto"/>
          <w:sz w:val="27"/>
          <w:szCs w:val="27"/>
        </w:rPr>
        <w:t xml:space="preserve">что учитывает требования  п.3 </w:t>
      </w:r>
      <w:r w:rsidRPr="00675A87">
        <w:rPr>
          <w:rFonts w:ascii="Times New Roman" w:eastAsia="Times New Roman" w:hAnsi="Times New Roman" w:cs="Times New Roman"/>
          <w:color w:val="auto"/>
          <w:sz w:val="27"/>
          <w:szCs w:val="27"/>
        </w:rPr>
        <w:t>ст. 184.1 БК</w:t>
      </w:r>
      <w:proofErr w:type="gramEnd"/>
      <w:r w:rsidRPr="00675A8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РФ.</w:t>
      </w:r>
    </w:p>
    <w:p w:rsidR="00A823FC" w:rsidRPr="00677254" w:rsidRDefault="00A823FC" w:rsidP="00A823FC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Проектом решения предусмотрено утверждение </w:t>
      </w:r>
      <w:proofErr w:type="gramStart"/>
      <w:r w:rsidRPr="00677254">
        <w:rPr>
          <w:rFonts w:ascii="Times New Roman" w:hAnsi="Times New Roman" w:cs="Times New Roman"/>
          <w:color w:val="auto"/>
          <w:sz w:val="27"/>
          <w:szCs w:val="27"/>
        </w:rPr>
        <w:t>объема резервного фонда администрации Кировского муниципального округа Ставропольского края</w:t>
      </w:r>
      <w:proofErr w:type="gramEnd"/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в размере 3000,00 тыс. рублей на 202</w:t>
      </w:r>
      <w:r w:rsidR="00675A87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год, что соответствует требованиям  пункта 3 статьи 81 Бюджетного кодекса.</w:t>
      </w:r>
    </w:p>
    <w:p w:rsidR="00A823FC" w:rsidRPr="00677254" w:rsidRDefault="00A823FC" w:rsidP="00A823FC">
      <w:pPr>
        <w:tabs>
          <w:tab w:val="left" w:pos="9639"/>
        </w:tabs>
        <w:suppressAutoHyphens/>
        <w:ind w:firstLine="567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hAnsi="Times New Roman" w:cs="Times New Roman"/>
          <w:color w:val="auto"/>
          <w:sz w:val="27"/>
          <w:szCs w:val="27"/>
        </w:rPr>
        <w:t>Бюджетные ассигнования дорожного Фонда Кировского муниципального округа определены проектом решения на 202</w:t>
      </w:r>
      <w:r w:rsidR="00675A87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 в сумме </w:t>
      </w:r>
      <w:r w:rsidR="00675A87">
        <w:rPr>
          <w:rFonts w:ascii="Times New Roman" w:hAnsi="Times New Roman" w:cs="Times New Roman"/>
          <w:color w:val="auto"/>
          <w:sz w:val="27"/>
          <w:szCs w:val="27"/>
        </w:rPr>
        <w:t>31792,00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рублей, на 202</w:t>
      </w:r>
      <w:r w:rsidR="00675A87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 – </w:t>
      </w:r>
      <w:r w:rsidR="00D56CD5">
        <w:rPr>
          <w:rFonts w:ascii="Times New Roman" w:hAnsi="Times New Roman" w:cs="Times New Roman"/>
          <w:color w:val="auto"/>
          <w:sz w:val="27"/>
          <w:szCs w:val="27"/>
        </w:rPr>
        <w:t>32725,00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рублей, на 202</w:t>
      </w:r>
      <w:r w:rsidR="00D56CD5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 – </w:t>
      </w:r>
      <w:r w:rsidR="00D56CD5">
        <w:rPr>
          <w:rFonts w:ascii="Times New Roman" w:hAnsi="Times New Roman" w:cs="Times New Roman"/>
          <w:color w:val="auto"/>
          <w:sz w:val="27"/>
          <w:szCs w:val="27"/>
        </w:rPr>
        <w:t>34217,00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 и предусмотрены по подразделу 0409 «Дорожное хозяйство (дорожные фонды)» раздела 04 «Национальная экономика».</w:t>
      </w:r>
    </w:p>
    <w:p w:rsidR="00A823FC" w:rsidRPr="00677254" w:rsidRDefault="00A823FC" w:rsidP="00A823FC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hAnsi="Times New Roman" w:cs="Times New Roman"/>
          <w:color w:val="auto"/>
          <w:sz w:val="27"/>
          <w:szCs w:val="27"/>
        </w:rPr>
        <w:t>Бюджетные ассигнования муниципального дорожного фонда распределены в соответствии с мероприятиями муниципальной программы «Обеспечение безопасности дорожного движения» подпрограммой «Поддержание технического состояния дорог».</w:t>
      </w:r>
    </w:p>
    <w:p w:rsidR="00A823FC" w:rsidRPr="00677254" w:rsidRDefault="00A823FC" w:rsidP="00A823FC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7254">
        <w:rPr>
          <w:rFonts w:ascii="Times New Roman" w:hAnsi="Times New Roman" w:cs="Times New Roman"/>
          <w:sz w:val="27"/>
          <w:szCs w:val="27"/>
        </w:rPr>
        <w:t>Объем бюджетных ассигнований муниципального дорожного фонда сформирован с учетом требований пункта 5 статьи 179.4 Бюджетного кодекса. Структура источников муниципального дорожного фонда определена Положением о муниципальном дорожном фонде Кировского муниципального округа Ставропольского края.</w:t>
      </w:r>
    </w:p>
    <w:p w:rsidR="00A823FC" w:rsidRPr="00677254" w:rsidRDefault="00A823FC" w:rsidP="00A823FC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7254">
        <w:rPr>
          <w:rFonts w:ascii="Times New Roman" w:hAnsi="Times New Roman" w:cs="Times New Roman"/>
          <w:sz w:val="27"/>
          <w:szCs w:val="27"/>
        </w:rPr>
        <w:t>Проектом решения на 202</w:t>
      </w:r>
      <w:r w:rsidR="000E76E1">
        <w:rPr>
          <w:rFonts w:ascii="Times New Roman" w:hAnsi="Times New Roman" w:cs="Times New Roman"/>
          <w:sz w:val="27"/>
          <w:szCs w:val="27"/>
        </w:rPr>
        <w:t>5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 предусмотрены расходы дорожного фонда в размерах прогнозируемого объёма доходов от акцизов в сумме </w:t>
      </w:r>
      <w:r w:rsidR="000E76E1">
        <w:rPr>
          <w:rFonts w:ascii="Times New Roman" w:hAnsi="Times New Roman" w:cs="Times New Roman"/>
          <w:sz w:val="27"/>
          <w:szCs w:val="27"/>
        </w:rPr>
        <w:t>31792,00</w:t>
      </w:r>
      <w:r w:rsidRPr="00677254">
        <w:rPr>
          <w:rFonts w:ascii="Times New Roman" w:hAnsi="Times New Roman" w:cs="Times New Roman"/>
          <w:sz w:val="27"/>
          <w:szCs w:val="27"/>
        </w:rPr>
        <w:t xml:space="preserve"> тыс. рублей.</w:t>
      </w:r>
    </w:p>
    <w:p w:rsidR="00A823FC" w:rsidRPr="00677254" w:rsidRDefault="00A823FC" w:rsidP="00A823FC">
      <w:pPr>
        <w:pStyle w:val="af"/>
        <w:ind w:firstLine="567"/>
        <w:rPr>
          <w:sz w:val="27"/>
          <w:szCs w:val="27"/>
        </w:rPr>
      </w:pPr>
      <w:r w:rsidRPr="00677254">
        <w:rPr>
          <w:sz w:val="27"/>
          <w:szCs w:val="27"/>
        </w:rPr>
        <w:t>Расходы просчитаны в объеме планируемых к поступлению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677254">
        <w:rPr>
          <w:sz w:val="27"/>
          <w:szCs w:val="27"/>
        </w:rPr>
        <w:t>инжекторных</w:t>
      </w:r>
      <w:proofErr w:type="spellEnd"/>
      <w:r w:rsidRPr="00677254">
        <w:rPr>
          <w:sz w:val="27"/>
          <w:szCs w:val="27"/>
        </w:rPr>
        <w:t>) двигателей и разбиты по территориальным управлениям в зависимости от протяженности дорог.</w:t>
      </w:r>
    </w:p>
    <w:p w:rsidR="00A823FC" w:rsidRPr="00677254" w:rsidRDefault="00A823FC" w:rsidP="00A823FC">
      <w:pPr>
        <w:pStyle w:val="af"/>
        <w:ind w:firstLine="567"/>
        <w:rPr>
          <w:sz w:val="27"/>
          <w:szCs w:val="27"/>
        </w:rPr>
      </w:pPr>
      <w:r w:rsidRPr="00677254">
        <w:rPr>
          <w:sz w:val="27"/>
          <w:szCs w:val="27"/>
        </w:rPr>
        <w:t>Проектом решения установлен верхний предел муниципального внутреннего долга Кировского муниципального округа:</w:t>
      </w:r>
    </w:p>
    <w:p w:rsidR="00A823FC" w:rsidRPr="00677254" w:rsidRDefault="00A823FC" w:rsidP="00A823FC">
      <w:pPr>
        <w:pStyle w:val="af"/>
        <w:ind w:firstLine="567"/>
        <w:rPr>
          <w:sz w:val="27"/>
          <w:szCs w:val="27"/>
        </w:rPr>
      </w:pPr>
      <w:r w:rsidRPr="00677254">
        <w:rPr>
          <w:sz w:val="27"/>
          <w:szCs w:val="27"/>
        </w:rPr>
        <w:lastRenderedPageBreak/>
        <w:t>- на 01 января 202</w:t>
      </w:r>
      <w:r w:rsidR="000E76E1">
        <w:rPr>
          <w:sz w:val="27"/>
          <w:szCs w:val="27"/>
        </w:rPr>
        <w:t>6</w:t>
      </w:r>
      <w:r w:rsidRPr="00677254">
        <w:rPr>
          <w:sz w:val="27"/>
          <w:szCs w:val="27"/>
        </w:rPr>
        <w:t xml:space="preserve"> года  по долговым обязательствам  в сумме </w:t>
      </w:r>
      <w:r w:rsidR="000E76E1">
        <w:rPr>
          <w:sz w:val="27"/>
          <w:szCs w:val="27"/>
        </w:rPr>
        <w:t>0,00</w:t>
      </w:r>
      <w:r w:rsidRPr="00677254">
        <w:rPr>
          <w:sz w:val="27"/>
          <w:szCs w:val="27"/>
        </w:rPr>
        <w:t xml:space="preserve"> тыс. рублей, в том числе по муниципальным гарантиям в сумме 0,00 тыс. рублей;</w:t>
      </w:r>
    </w:p>
    <w:p w:rsidR="00A823FC" w:rsidRPr="00677254" w:rsidRDefault="00A823FC" w:rsidP="00A823FC">
      <w:pPr>
        <w:pStyle w:val="af"/>
        <w:ind w:firstLine="567"/>
        <w:rPr>
          <w:sz w:val="27"/>
          <w:szCs w:val="27"/>
        </w:rPr>
      </w:pPr>
      <w:r w:rsidRPr="00677254">
        <w:rPr>
          <w:sz w:val="27"/>
          <w:szCs w:val="27"/>
        </w:rPr>
        <w:t>- на 01 января 202</w:t>
      </w:r>
      <w:r w:rsidR="000E76E1">
        <w:rPr>
          <w:sz w:val="27"/>
          <w:szCs w:val="27"/>
        </w:rPr>
        <w:t>7</w:t>
      </w:r>
      <w:r w:rsidRPr="00677254">
        <w:rPr>
          <w:sz w:val="27"/>
          <w:szCs w:val="27"/>
        </w:rPr>
        <w:t xml:space="preserve"> года  по долговым обязательствам  в сумме 0,00 тыс. рублей, в том числе по муниципальным гарантиям в сумме 0,00 тыс. рублей;</w:t>
      </w:r>
    </w:p>
    <w:p w:rsidR="00A823FC" w:rsidRPr="00677254" w:rsidRDefault="000E76E1" w:rsidP="00A823FC">
      <w:pPr>
        <w:pStyle w:val="af"/>
        <w:ind w:firstLine="567"/>
        <w:rPr>
          <w:sz w:val="27"/>
          <w:szCs w:val="27"/>
        </w:rPr>
      </w:pPr>
      <w:r>
        <w:rPr>
          <w:sz w:val="27"/>
          <w:szCs w:val="27"/>
        </w:rPr>
        <w:t>- на 01 января 2028</w:t>
      </w:r>
      <w:r w:rsidR="00A823FC" w:rsidRPr="00677254">
        <w:rPr>
          <w:sz w:val="27"/>
          <w:szCs w:val="27"/>
        </w:rPr>
        <w:t xml:space="preserve"> года  по долговым обязательствам  в сумме 0,00 тыс. рублей, в том числе по муниципальным гарантиям в сумме 0,00 тыс. рублей.</w:t>
      </w:r>
    </w:p>
    <w:p w:rsidR="00A823FC" w:rsidRPr="00677254" w:rsidRDefault="00A823FC" w:rsidP="00A823FC">
      <w:pPr>
        <w:pStyle w:val="af"/>
        <w:ind w:firstLine="567"/>
        <w:rPr>
          <w:sz w:val="27"/>
          <w:szCs w:val="27"/>
        </w:rPr>
      </w:pPr>
      <w:r w:rsidRPr="00677254">
        <w:rPr>
          <w:sz w:val="27"/>
          <w:szCs w:val="27"/>
        </w:rPr>
        <w:t>Проектом решения утверждена Программа  муниципальных гарантий Кировского муниципального округа Ставропольского края  в валюте Российской Федерации, предоставляемых в 202</w:t>
      </w:r>
      <w:r w:rsidR="004750BC">
        <w:rPr>
          <w:sz w:val="27"/>
          <w:szCs w:val="27"/>
        </w:rPr>
        <w:t>5</w:t>
      </w:r>
      <w:r w:rsidRPr="00677254">
        <w:rPr>
          <w:sz w:val="27"/>
          <w:szCs w:val="27"/>
        </w:rPr>
        <w:t xml:space="preserve"> году  и плановом периоде 202</w:t>
      </w:r>
      <w:r w:rsidR="004750BC">
        <w:rPr>
          <w:sz w:val="27"/>
          <w:szCs w:val="27"/>
        </w:rPr>
        <w:t>6</w:t>
      </w:r>
      <w:r w:rsidRPr="00677254">
        <w:rPr>
          <w:sz w:val="27"/>
          <w:szCs w:val="27"/>
        </w:rPr>
        <w:t xml:space="preserve"> и 202</w:t>
      </w:r>
      <w:r w:rsidR="004750BC">
        <w:rPr>
          <w:sz w:val="27"/>
          <w:szCs w:val="27"/>
        </w:rPr>
        <w:t>7</w:t>
      </w:r>
      <w:r w:rsidRPr="00677254">
        <w:rPr>
          <w:sz w:val="27"/>
          <w:szCs w:val="27"/>
        </w:rPr>
        <w:t xml:space="preserve"> годов.</w:t>
      </w:r>
    </w:p>
    <w:p w:rsidR="00A823FC" w:rsidRPr="00677254" w:rsidRDefault="00A823FC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7254">
        <w:rPr>
          <w:rFonts w:ascii="Times New Roman" w:hAnsi="Times New Roman" w:cs="Times New Roman"/>
          <w:sz w:val="27"/>
          <w:szCs w:val="27"/>
        </w:rPr>
        <w:t>Проектом решения установлен объем расходов на обслуживание муниципального долга в 202</w:t>
      </w:r>
      <w:r w:rsidR="004750BC">
        <w:rPr>
          <w:rFonts w:ascii="Times New Roman" w:hAnsi="Times New Roman" w:cs="Times New Roman"/>
          <w:sz w:val="27"/>
          <w:szCs w:val="27"/>
        </w:rPr>
        <w:t>5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году в сумме </w:t>
      </w:r>
      <w:r w:rsidR="004750BC">
        <w:rPr>
          <w:rFonts w:ascii="Times New Roman" w:hAnsi="Times New Roman" w:cs="Times New Roman"/>
          <w:sz w:val="27"/>
          <w:szCs w:val="27"/>
        </w:rPr>
        <w:t>0,00</w:t>
      </w:r>
      <w:r w:rsidRPr="00677254">
        <w:rPr>
          <w:rFonts w:ascii="Times New Roman" w:hAnsi="Times New Roman" w:cs="Times New Roman"/>
          <w:sz w:val="27"/>
          <w:szCs w:val="27"/>
        </w:rPr>
        <w:t xml:space="preserve"> тыс. рублей, в 202</w:t>
      </w:r>
      <w:r w:rsidR="004750BC">
        <w:rPr>
          <w:rFonts w:ascii="Times New Roman" w:hAnsi="Times New Roman" w:cs="Times New Roman"/>
          <w:sz w:val="27"/>
          <w:szCs w:val="27"/>
        </w:rPr>
        <w:t>6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году в сумме </w:t>
      </w:r>
      <w:r w:rsidR="004750BC">
        <w:rPr>
          <w:rFonts w:ascii="Times New Roman" w:hAnsi="Times New Roman" w:cs="Times New Roman"/>
          <w:sz w:val="27"/>
          <w:szCs w:val="27"/>
        </w:rPr>
        <w:t>0</w:t>
      </w:r>
      <w:r w:rsidRPr="00677254">
        <w:rPr>
          <w:rFonts w:ascii="Times New Roman" w:hAnsi="Times New Roman" w:cs="Times New Roman"/>
          <w:sz w:val="27"/>
          <w:szCs w:val="27"/>
        </w:rPr>
        <w:t>,00 тыс. рублей, в 202</w:t>
      </w:r>
      <w:r w:rsidR="004750BC">
        <w:rPr>
          <w:rFonts w:ascii="Times New Roman" w:hAnsi="Times New Roman" w:cs="Times New Roman"/>
          <w:sz w:val="27"/>
          <w:szCs w:val="27"/>
        </w:rPr>
        <w:t>7</w:t>
      </w:r>
      <w:r w:rsidRPr="00677254">
        <w:rPr>
          <w:rFonts w:ascii="Times New Roman" w:hAnsi="Times New Roman" w:cs="Times New Roman"/>
          <w:sz w:val="27"/>
          <w:szCs w:val="27"/>
        </w:rPr>
        <w:t xml:space="preserve"> году в сумме </w:t>
      </w:r>
      <w:r w:rsidR="004750BC">
        <w:rPr>
          <w:rFonts w:ascii="Times New Roman" w:hAnsi="Times New Roman" w:cs="Times New Roman"/>
          <w:sz w:val="27"/>
          <w:szCs w:val="27"/>
        </w:rPr>
        <w:t>0,00</w:t>
      </w:r>
      <w:r w:rsidRPr="00677254">
        <w:rPr>
          <w:rFonts w:ascii="Times New Roman" w:hAnsi="Times New Roman" w:cs="Times New Roman"/>
          <w:sz w:val="27"/>
          <w:szCs w:val="27"/>
        </w:rPr>
        <w:t xml:space="preserve"> тыс. рублей. </w:t>
      </w:r>
    </w:p>
    <w:p w:rsidR="00A823FC" w:rsidRPr="008266A7" w:rsidRDefault="008266A7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8266A7">
        <w:rPr>
          <w:rFonts w:ascii="Times New Roman" w:hAnsi="Times New Roman" w:cs="Times New Roman"/>
          <w:color w:val="auto"/>
          <w:sz w:val="27"/>
          <w:szCs w:val="27"/>
        </w:rPr>
        <w:t>Н</w:t>
      </w:r>
      <w:r w:rsidR="00A823FC" w:rsidRPr="008266A7">
        <w:rPr>
          <w:rFonts w:ascii="Times New Roman" w:hAnsi="Times New Roman" w:cs="Times New Roman"/>
          <w:color w:val="auto"/>
          <w:sz w:val="27"/>
          <w:szCs w:val="27"/>
        </w:rPr>
        <w:t>а 202</w:t>
      </w:r>
      <w:r w:rsidRPr="008266A7">
        <w:rPr>
          <w:rFonts w:ascii="Times New Roman" w:hAnsi="Times New Roman" w:cs="Times New Roman"/>
          <w:color w:val="auto"/>
          <w:sz w:val="27"/>
          <w:szCs w:val="27"/>
        </w:rPr>
        <w:t>5</w:t>
      </w:r>
      <w:r w:rsidR="00A823FC" w:rsidRPr="008266A7">
        <w:rPr>
          <w:rFonts w:ascii="Times New Roman" w:hAnsi="Times New Roman" w:cs="Times New Roman"/>
          <w:color w:val="auto"/>
          <w:sz w:val="27"/>
          <w:szCs w:val="27"/>
        </w:rPr>
        <w:t xml:space="preserve"> год и плановый период 202</w:t>
      </w:r>
      <w:r w:rsidRPr="008266A7">
        <w:rPr>
          <w:rFonts w:ascii="Times New Roman" w:hAnsi="Times New Roman" w:cs="Times New Roman"/>
          <w:color w:val="auto"/>
          <w:sz w:val="27"/>
          <w:szCs w:val="27"/>
        </w:rPr>
        <w:t>6</w:t>
      </w:r>
      <w:r w:rsidR="00A823FC" w:rsidRPr="008266A7">
        <w:rPr>
          <w:rFonts w:ascii="Times New Roman" w:hAnsi="Times New Roman" w:cs="Times New Roman"/>
          <w:color w:val="auto"/>
          <w:sz w:val="27"/>
          <w:szCs w:val="27"/>
        </w:rPr>
        <w:t xml:space="preserve"> и 202</w:t>
      </w:r>
      <w:r w:rsidRPr="008266A7">
        <w:rPr>
          <w:rFonts w:ascii="Times New Roman" w:hAnsi="Times New Roman" w:cs="Times New Roman"/>
          <w:color w:val="auto"/>
          <w:sz w:val="27"/>
          <w:szCs w:val="27"/>
        </w:rPr>
        <w:t>7</w:t>
      </w:r>
      <w:r w:rsidR="00A823FC" w:rsidRPr="008266A7">
        <w:rPr>
          <w:rFonts w:ascii="Times New Roman" w:hAnsi="Times New Roman" w:cs="Times New Roman"/>
          <w:color w:val="auto"/>
          <w:sz w:val="27"/>
          <w:szCs w:val="27"/>
        </w:rPr>
        <w:t xml:space="preserve"> годов </w:t>
      </w:r>
      <w:r w:rsidRPr="008266A7">
        <w:rPr>
          <w:rFonts w:ascii="Times New Roman" w:hAnsi="Times New Roman" w:cs="Times New Roman"/>
          <w:color w:val="auto"/>
          <w:sz w:val="27"/>
          <w:szCs w:val="27"/>
        </w:rPr>
        <w:t>капитальные вложения в объекты государственной (муниципальной) собственности не предусмотрены.</w:t>
      </w:r>
    </w:p>
    <w:p w:rsidR="00A823FC" w:rsidRPr="00677254" w:rsidRDefault="00A823FC" w:rsidP="00A823FC">
      <w:pPr>
        <w:suppressAutoHyphens/>
        <w:ind w:firstLine="567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hAnsi="Times New Roman" w:cs="Times New Roman"/>
          <w:color w:val="auto"/>
          <w:sz w:val="27"/>
          <w:szCs w:val="27"/>
        </w:rPr>
        <w:t>Общий объем бюджетных ассигнований на исполнение публичных нормативных обязательств на 202</w:t>
      </w:r>
      <w:r w:rsidR="008266A7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 и на плановый период 202</w:t>
      </w:r>
      <w:r w:rsidR="008266A7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и 202</w:t>
      </w:r>
      <w:r w:rsidR="008266A7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годов установлен проектом решения о бюджете в соответствии с пунктом 3 статьи 184.1 Бюджетного кодекса.</w:t>
      </w:r>
    </w:p>
    <w:p w:rsidR="00A823FC" w:rsidRDefault="00A823FC" w:rsidP="00A823FC">
      <w:pPr>
        <w:suppressAutoHyphens/>
        <w:ind w:firstLine="567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hAnsi="Times New Roman" w:cs="Times New Roman"/>
          <w:color w:val="auto"/>
          <w:sz w:val="27"/>
          <w:szCs w:val="27"/>
        </w:rPr>
        <w:t>На исполнение публичных нормативных обязательств округа в 202</w:t>
      </w:r>
      <w:r w:rsidR="008266A7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году проектом решения о бюджете планируется направить </w:t>
      </w:r>
      <w:r w:rsidR="008266A7">
        <w:rPr>
          <w:rFonts w:ascii="Times New Roman" w:hAnsi="Times New Roman" w:cs="Times New Roman"/>
          <w:color w:val="auto"/>
          <w:sz w:val="27"/>
          <w:szCs w:val="27"/>
        </w:rPr>
        <w:t>213217,72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рублей, в 202</w:t>
      </w:r>
      <w:r w:rsidR="008266A7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году</w:t>
      </w:r>
      <w:r w:rsidR="008266A7">
        <w:rPr>
          <w:rFonts w:ascii="Times New Roman" w:hAnsi="Times New Roman" w:cs="Times New Roman"/>
          <w:color w:val="auto"/>
          <w:sz w:val="27"/>
          <w:szCs w:val="27"/>
        </w:rPr>
        <w:t xml:space="preserve"> –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8266A7">
        <w:rPr>
          <w:rFonts w:ascii="Times New Roman" w:hAnsi="Times New Roman" w:cs="Times New Roman"/>
          <w:color w:val="auto"/>
          <w:sz w:val="27"/>
          <w:szCs w:val="27"/>
        </w:rPr>
        <w:t>224661,12 тыс. рублей, в 2027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году – </w:t>
      </w:r>
      <w:r w:rsidR="008266A7">
        <w:rPr>
          <w:rFonts w:ascii="Times New Roman" w:hAnsi="Times New Roman" w:cs="Times New Roman"/>
          <w:color w:val="auto"/>
          <w:sz w:val="27"/>
          <w:szCs w:val="27"/>
        </w:rPr>
        <w:t>232695,48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рублей.</w:t>
      </w:r>
    </w:p>
    <w:p w:rsidR="00F43E51" w:rsidRPr="00D54CDF" w:rsidRDefault="004B52A6" w:rsidP="00A823FC">
      <w:pPr>
        <w:suppressAutoHyphens/>
        <w:ind w:firstLine="567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D54CDF">
        <w:rPr>
          <w:rFonts w:ascii="Times New Roman" w:hAnsi="Times New Roman" w:cs="Times New Roman"/>
          <w:color w:val="auto"/>
          <w:sz w:val="27"/>
          <w:szCs w:val="27"/>
        </w:rPr>
        <w:t>На финансовое обеспечение  расходов, связанных с созданием, ликвидацией, преобразованием, изменением структуры исполнительных органов администрации Кировского муниципального округа</w:t>
      </w:r>
      <w:r w:rsidR="00C34418" w:rsidRPr="00D54CDF">
        <w:rPr>
          <w:rFonts w:ascii="Times New Roman" w:hAnsi="Times New Roman" w:cs="Times New Roman"/>
          <w:color w:val="auto"/>
          <w:sz w:val="27"/>
          <w:szCs w:val="27"/>
        </w:rPr>
        <w:t xml:space="preserve"> в соответствии с объемом закрепляемых полномочий</w:t>
      </w:r>
      <w:r w:rsidRPr="00D54CDF">
        <w:rPr>
          <w:rFonts w:ascii="Times New Roman" w:hAnsi="Times New Roman" w:cs="Times New Roman"/>
          <w:color w:val="auto"/>
          <w:sz w:val="27"/>
          <w:szCs w:val="27"/>
        </w:rPr>
        <w:t xml:space="preserve"> в 202</w:t>
      </w:r>
      <w:r w:rsidR="00D54CDF" w:rsidRPr="00D54CDF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D54CDF">
        <w:rPr>
          <w:rFonts w:ascii="Times New Roman" w:hAnsi="Times New Roman" w:cs="Times New Roman"/>
          <w:color w:val="auto"/>
          <w:sz w:val="27"/>
          <w:szCs w:val="27"/>
        </w:rPr>
        <w:t xml:space="preserve"> году проектом решения о бюджете планируется направить 10000,00 тыс. рублей, в 2025 году- </w:t>
      </w:r>
      <w:r w:rsidR="00D54CDF" w:rsidRPr="00D54CDF">
        <w:rPr>
          <w:rFonts w:ascii="Times New Roman" w:hAnsi="Times New Roman" w:cs="Times New Roman"/>
          <w:color w:val="auto"/>
          <w:sz w:val="27"/>
          <w:szCs w:val="27"/>
        </w:rPr>
        <w:t>0,00</w:t>
      </w:r>
      <w:r w:rsidRPr="00D54CDF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рублей, в 2026 году – </w:t>
      </w:r>
      <w:r w:rsidR="00D54CDF" w:rsidRPr="00D54CDF">
        <w:rPr>
          <w:rFonts w:ascii="Times New Roman" w:hAnsi="Times New Roman" w:cs="Times New Roman"/>
          <w:color w:val="auto"/>
          <w:sz w:val="27"/>
          <w:szCs w:val="27"/>
        </w:rPr>
        <w:t>0,00</w:t>
      </w:r>
      <w:r w:rsidRPr="00D54CDF">
        <w:rPr>
          <w:rFonts w:ascii="Times New Roman" w:hAnsi="Times New Roman" w:cs="Times New Roman"/>
          <w:color w:val="auto"/>
          <w:sz w:val="27"/>
          <w:szCs w:val="27"/>
        </w:rPr>
        <w:t xml:space="preserve"> тыс. рублей</w:t>
      </w:r>
      <w:r w:rsidR="00D54CDF">
        <w:rPr>
          <w:rFonts w:ascii="Times New Roman" w:hAnsi="Times New Roman" w:cs="Times New Roman"/>
          <w:color w:val="auto"/>
          <w:sz w:val="27"/>
          <w:szCs w:val="27"/>
        </w:rPr>
        <w:t>.</w:t>
      </w:r>
    </w:p>
    <w:p w:rsidR="00A823FC" w:rsidRPr="00677254" w:rsidRDefault="00A823FC" w:rsidP="00A823FC">
      <w:pPr>
        <w:suppressAutoHyphens/>
        <w:ind w:firstLine="567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hAnsi="Times New Roman" w:cs="Times New Roman"/>
          <w:color w:val="auto"/>
          <w:sz w:val="27"/>
          <w:szCs w:val="27"/>
        </w:rPr>
        <w:t>В структуре общих расходов бюджета на 202</w:t>
      </w:r>
      <w:r w:rsidR="00D54CDF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 объем </w:t>
      </w:r>
      <w:proofErr w:type="gramStart"/>
      <w:r w:rsidRPr="00677254">
        <w:rPr>
          <w:rFonts w:ascii="Times New Roman" w:hAnsi="Times New Roman" w:cs="Times New Roman"/>
          <w:color w:val="auto"/>
          <w:sz w:val="27"/>
          <w:szCs w:val="27"/>
        </w:rPr>
        <w:t>бюджетных ассигнований, направляемых на исполнение публичных нормативных обязательств составит</w:t>
      </w:r>
      <w:proofErr w:type="gramEnd"/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r w:rsidR="00D54CDF">
        <w:rPr>
          <w:rFonts w:ascii="Times New Roman" w:hAnsi="Times New Roman" w:cs="Times New Roman"/>
          <w:color w:val="auto"/>
          <w:sz w:val="27"/>
          <w:szCs w:val="27"/>
        </w:rPr>
        <w:t>9,4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процентов. На плановый период 202</w:t>
      </w:r>
      <w:r w:rsidR="00D54CDF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и 202</w:t>
      </w:r>
      <w:r w:rsidR="00D54CDF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годов объем бюджетных ассигнований, направляемых на исполнение публичных нормативных обязательств, незначительно увеличивается и составит соответственно </w:t>
      </w:r>
      <w:r w:rsidR="00D54CDF">
        <w:rPr>
          <w:rFonts w:ascii="Times New Roman" w:hAnsi="Times New Roman" w:cs="Times New Roman"/>
          <w:color w:val="auto"/>
          <w:sz w:val="27"/>
          <w:szCs w:val="27"/>
        </w:rPr>
        <w:t>10,3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и </w:t>
      </w:r>
      <w:r w:rsidR="00D54CDF">
        <w:rPr>
          <w:rFonts w:ascii="Times New Roman" w:hAnsi="Times New Roman" w:cs="Times New Roman"/>
          <w:color w:val="auto"/>
          <w:sz w:val="27"/>
          <w:szCs w:val="27"/>
        </w:rPr>
        <w:t>11,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>3 процентов.</w:t>
      </w:r>
    </w:p>
    <w:p w:rsidR="00A823FC" w:rsidRPr="001F2959" w:rsidRDefault="00A823FC" w:rsidP="00A823F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23FC" w:rsidRPr="00677254" w:rsidRDefault="00A823FC" w:rsidP="00A823FC">
      <w:pPr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Структура расходов, планируемых на 202</w:t>
      </w:r>
      <w:r w:rsidR="00D54CDF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год, представлена в диаграмме:</w:t>
      </w:r>
    </w:p>
    <w:p w:rsidR="00A823FC" w:rsidRPr="001F2959" w:rsidRDefault="00A823FC" w:rsidP="00A823F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23FC" w:rsidRPr="001F2959" w:rsidRDefault="00A823FC" w:rsidP="00A823F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2959">
        <w:rPr>
          <w:rFonts w:ascii="Times New Roman" w:eastAsia="Times New Roman" w:hAnsi="Times New Roman" w:cs="Times New Roman"/>
          <w:noProof/>
          <w:color w:val="auto"/>
          <w:sz w:val="28"/>
          <w:szCs w:val="28"/>
        </w:rPr>
        <w:lastRenderedPageBreak/>
        <w:drawing>
          <wp:inline distT="0" distB="0" distL="0" distR="0" wp14:anchorId="64B07060" wp14:editId="5FD40C8F">
            <wp:extent cx="6096000" cy="46767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823FC" w:rsidRPr="001F2959" w:rsidRDefault="00A823FC" w:rsidP="00A823FC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23FC" w:rsidRDefault="00A823FC" w:rsidP="00A823FC">
      <w:pPr>
        <w:ind w:left="40" w:right="22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23FC" w:rsidRPr="00677254" w:rsidRDefault="00A823FC" w:rsidP="00A823FC">
      <w:pPr>
        <w:ind w:left="40" w:right="220" w:firstLine="52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Особенности формирования показателей проекта решения о бюджете изложены в рамках муниципальных программ и непрограммных направлений деятельности по соответствующим главным распорядителям средств бюджета </w:t>
      </w:r>
      <w:r w:rsidR="0083304B">
        <w:rPr>
          <w:rFonts w:ascii="Times New Roman" w:eastAsia="Times New Roman" w:hAnsi="Times New Roman" w:cs="Times New Roman"/>
          <w:color w:val="auto"/>
          <w:sz w:val="27"/>
          <w:szCs w:val="27"/>
        </w:rPr>
        <w:t>муниципального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округа.</w:t>
      </w:r>
    </w:p>
    <w:p w:rsidR="00A823FC" w:rsidRPr="00041105" w:rsidRDefault="00A823FC" w:rsidP="00A823FC">
      <w:pPr>
        <w:ind w:left="40" w:right="220" w:firstLine="66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23FC" w:rsidRPr="00677254" w:rsidRDefault="00A823FC" w:rsidP="00A823FC">
      <w:pPr>
        <w:suppressAutoHyphens/>
        <w:spacing w:line="276" w:lineRule="auto"/>
        <w:jc w:val="center"/>
        <w:rPr>
          <w:rFonts w:ascii="Times New Roman" w:hAnsi="Times New Roman" w:cs="Times New Roman"/>
          <w:b/>
          <w:color w:val="auto"/>
          <w:sz w:val="27"/>
          <w:szCs w:val="27"/>
          <w:u w:val="single"/>
        </w:rPr>
      </w:pPr>
      <w:r w:rsidRPr="00677254">
        <w:rPr>
          <w:rFonts w:ascii="Times New Roman" w:hAnsi="Times New Roman" w:cs="Times New Roman"/>
          <w:b/>
          <w:color w:val="auto"/>
          <w:sz w:val="27"/>
          <w:szCs w:val="27"/>
          <w:u w:val="single"/>
        </w:rPr>
        <w:t>Анализ расходов по ведомственной структуре</w:t>
      </w:r>
    </w:p>
    <w:p w:rsidR="00A823FC" w:rsidRPr="00677254" w:rsidRDefault="00A823FC" w:rsidP="00A823FC">
      <w:pPr>
        <w:suppressAutoHyphens/>
        <w:spacing w:line="276" w:lineRule="auto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</w:p>
    <w:p w:rsidR="00A823FC" w:rsidRPr="00677254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sz w:val="27"/>
          <w:szCs w:val="27"/>
        </w:rPr>
        <w:t>Расходы бюджета в соответствии с ведомственной структурой на 202</w:t>
      </w:r>
      <w:r w:rsidR="0083304B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год и на плановый период 202</w:t>
      </w:r>
      <w:r w:rsidR="0083304B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и 202</w:t>
      </w:r>
      <w:r w:rsidR="0083304B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годы (приложение 3 к проекту решения) будут осуществлять 19 главных распорядителей бюджетных средств (далее – ГРБС).</w:t>
      </w:r>
    </w:p>
    <w:p w:rsidR="00A823FC" w:rsidRPr="00677254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sz w:val="27"/>
          <w:szCs w:val="27"/>
        </w:rPr>
        <w:t>Наибольшая доля расходов в общем объеме расходов бюджета округа на 202</w:t>
      </w:r>
      <w:r w:rsidR="0083304B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677254">
        <w:rPr>
          <w:rFonts w:ascii="Times New Roman" w:eastAsia="Times New Roman" w:hAnsi="Times New Roman" w:cs="Times New Roman"/>
          <w:sz w:val="27"/>
          <w:szCs w:val="27"/>
        </w:rPr>
        <w:t xml:space="preserve"> год приходится </w:t>
      </w:r>
      <w:proofErr w:type="gramStart"/>
      <w:r w:rsidRPr="00677254">
        <w:rPr>
          <w:rFonts w:ascii="Times New Roman" w:eastAsia="Times New Roman" w:hAnsi="Times New Roman" w:cs="Times New Roman"/>
          <w:sz w:val="27"/>
          <w:szCs w:val="27"/>
        </w:rPr>
        <w:t>на</w:t>
      </w:r>
      <w:proofErr w:type="gramEnd"/>
      <w:r w:rsidRPr="00677254">
        <w:rPr>
          <w:rFonts w:ascii="Times New Roman" w:eastAsia="Times New Roman" w:hAnsi="Times New Roman" w:cs="Times New Roman"/>
          <w:sz w:val="27"/>
          <w:szCs w:val="27"/>
        </w:rPr>
        <w:t>:</w:t>
      </w:r>
    </w:p>
    <w:p w:rsidR="00A823FC" w:rsidRPr="006A6EC5" w:rsidRDefault="00A823FC" w:rsidP="00A823FC">
      <w:pPr>
        <w:ind w:left="40" w:right="220"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ГРБС 706 Управление образования администрации КМО СК  -  </w:t>
      </w:r>
      <w:r w:rsidR="006A6EC5"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>1122638,99</w:t>
      </w:r>
      <w:r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 или </w:t>
      </w:r>
      <w:r w:rsidR="006A6EC5"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>49,6</w:t>
      </w:r>
      <w:r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процентов от общего объема расходов; </w:t>
      </w:r>
    </w:p>
    <w:p w:rsidR="00A823FC" w:rsidRPr="006A6EC5" w:rsidRDefault="00A823FC" w:rsidP="00A823FC">
      <w:pPr>
        <w:ind w:left="40" w:right="220"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- ГРБС 709 Управление труда и социальной защиты населения администрации  КМО СК – </w:t>
      </w:r>
      <w:r w:rsidR="006A6EC5"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>291015,10</w:t>
      </w:r>
      <w:r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 или </w:t>
      </w:r>
      <w:r w:rsidR="006A6EC5"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>12,8</w:t>
      </w:r>
      <w:r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процент</w:t>
      </w:r>
      <w:r w:rsidR="006A6EC5"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>ов</w:t>
      </w:r>
      <w:r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от общего объема расходов;</w:t>
      </w:r>
    </w:p>
    <w:p w:rsidR="006A6EC5" w:rsidRPr="006A6EC5" w:rsidRDefault="006A6EC5" w:rsidP="006A6EC5">
      <w:pPr>
        <w:ind w:left="40" w:right="220"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>- ГРБС 707 Отдел культуры администрации КМО СК – 282735,04 тыс. рублей или 12,5 процентов от общего объема расходов;</w:t>
      </w:r>
    </w:p>
    <w:p w:rsidR="006A6EC5" w:rsidRPr="006A6EC5" w:rsidRDefault="006A6EC5" w:rsidP="00A823FC">
      <w:pPr>
        <w:ind w:left="40" w:right="220"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A823FC" w:rsidRPr="006A6EC5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lastRenderedPageBreak/>
        <w:t xml:space="preserve">-   ГРБС 701 Администрация КМО СК- </w:t>
      </w:r>
      <w:r w:rsidR="006A6EC5"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>189834,59</w:t>
      </w:r>
      <w:r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</w:t>
      </w:r>
      <w:r w:rsidR="006A6EC5"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>8,4</w:t>
      </w:r>
      <w:r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процент</w:t>
      </w:r>
      <w:r w:rsidR="006A6EC5"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ов </w:t>
      </w:r>
      <w:r w:rsidRPr="006A6EC5">
        <w:rPr>
          <w:rFonts w:ascii="Times New Roman" w:eastAsia="Times New Roman" w:hAnsi="Times New Roman" w:cs="Times New Roman"/>
          <w:color w:val="auto"/>
          <w:sz w:val="27"/>
          <w:szCs w:val="27"/>
        </w:rPr>
        <w:t>от общего объема расходов.</w:t>
      </w:r>
    </w:p>
    <w:p w:rsidR="00A823FC" w:rsidRPr="0083304B" w:rsidRDefault="00A823FC" w:rsidP="00A823FC">
      <w:pPr>
        <w:ind w:left="40" w:right="220" w:firstLine="66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bookmarkEnd w:id="6"/>
    <w:p w:rsidR="00A823FC" w:rsidRPr="002A046B" w:rsidRDefault="00A823FC" w:rsidP="00A823FC">
      <w:pPr>
        <w:pStyle w:val="NormalANX"/>
        <w:spacing w:before="0" w:after="0" w:line="240" w:lineRule="auto"/>
        <w:ind w:left="360" w:firstLine="0"/>
        <w:jc w:val="center"/>
        <w:rPr>
          <w:b/>
          <w:sz w:val="27"/>
          <w:szCs w:val="27"/>
          <w:u w:val="single"/>
        </w:rPr>
      </w:pPr>
      <w:r w:rsidRPr="002A046B">
        <w:rPr>
          <w:b/>
          <w:sz w:val="27"/>
          <w:szCs w:val="27"/>
          <w:u w:val="single"/>
        </w:rPr>
        <w:t>Программная структура расходов бюдже</w:t>
      </w:r>
      <w:r w:rsidR="002A046B" w:rsidRPr="002A046B">
        <w:rPr>
          <w:b/>
          <w:sz w:val="27"/>
          <w:szCs w:val="27"/>
          <w:u w:val="single"/>
        </w:rPr>
        <w:t xml:space="preserve">та муниципального округа на 2025 </w:t>
      </w:r>
      <w:r w:rsidRPr="002A046B">
        <w:rPr>
          <w:b/>
          <w:sz w:val="27"/>
          <w:szCs w:val="27"/>
          <w:u w:val="single"/>
        </w:rPr>
        <w:t>год и плановый период 202</w:t>
      </w:r>
      <w:r w:rsidR="002A046B" w:rsidRPr="002A046B">
        <w:rPr>
          <w:b/>
          <w:sz w:val="27"/>
          <w:szCs w:val="27"/>
          <w:u w:val="single"/>
        </w:rPr>
        <w:t>6</w:t>
      </w:r>
      <w:r w:rsidRPr="002A046B">
        <w:rPr>
          <w:b/>
          <w:sz w:val="27"/>
          <w:szCs w:val="27"/>
          <w:u w:val="single"/>
        </w:rPr>
        <w:t xml:space="preserve"> и 202</w:t>
      </w:r>
      <w:r w:rsidR="002A046B" w:rsidRPr="002A046B">
        <w:rPr>
          <w:b/>
          <w:sz w:val="27"/>
          <w:szCs w:val="27"/>
          <w:u w:val="single"/>
        </w:rPr>
        <w:t>7</w:t>
      </w:r>
      <w:r w:rsidRPr="002A046B">
        <w:rPr>
          <w:b/>
          <w:sz w:val="27"/>
          <w:szCs w:val="27"/>
          <w:u w:val="single"/>
        </w:rPr>
        <w:t xml:space="preserve"> годов</w:t>
      </w:r>
    </w:p>
    <w:p w:rsidR="00A823FC" w:rsidRPr="00677254" w:rsidRDefault="00A823FC" w:rsidP="00A823FC">
      <w:pPr>
        <w:pStyle w:val="12"/>
        <w:keepNext/>
        <w:keepLines/>
        <w:shd w:val="clear" w:color="auto" w:fill="auto"/>
        <w:spacing w:before="0" w:line="240" w:lineRule="auto"/>
        <w:ind w:left="1980" w:firstLine="0"/>
      </w:pPr>
    </w:p>
    <w:p w:rsidR="00A823FC" w:rsidRPr="00677254" w:rsidRDefault="00A823FC" w:rsidP="00A823FC">
      <w:pPr>
        <w:widowControl w:val="0"/>
        <w:tabs>
          <w:tab w:val="left" w:pos="709"/>
          <w:tab w:val="left" w:pos="954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hAnsi="Times New Roman" w:cs="Times New Roman"/>
          <w:sz w:val="27"/>
          <w:szCs w:val="27"/>
        </w:rPr>
        <w:t xml:space="preserve">В соответствии со статьей 184.2 Бюджетного кодекса в случае утверждения решением о бюджете распределения бюджетных ассигнований по муниципальным программам и непрограммным направлениям деятельности к проекту решения о бюджете представляются паспорта муниципальных программ (проекты изменений в указанные паспорта), иные документы и материалы. </w:t>
      </w:r>
      <w:proofErr w:type="gramStart"/>
      <w:r w:rsidRPr="00677254">
        <w:rPr>
          <w:rFonts w:ascii="Times New Roman" w:hAnsi="Times New Roman" w:cs="Times New Roman"/>
          <w:sz w:val="27"/>
          <w:szCs w:val="27"/>
        </w:rPr>
        <w:t>Указанная норма выполнена, д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ля проведения экспертизы проекта бюджета Кировского муниципального округа Ставропольского края на 20</w:t>
      </w:r>
      <w:r w:rsidR="002A046B">
        <w:rPr>
          <w:rFonts w:ascii="Times New Roman" w:eastAsia="Times New Roman" w:hAnsi="Times New Roman" w:cs="Times New Roman"/>
          <w:color w:val="auto"/>
          <w:sz w:val="27"/>
          <w:szCs w:val="27"/>
        </w:rPr>
        <w:t>25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и на плановый период 202</w:t>
      </w:r>
      <w:r w:rsidR="002A046B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и 202</w:t>
      </w:r>
      <w:r w:rsidR="002A046B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годов</w:t>
      </w:r>
      <w:r w:rsidRPr="00677254">
        <w:rPr>
          <w:rFonts w:ascii="Times New Roman" w:hAnsi="Times New Roman" w:cs="Times New Roman"/>
          <w:sz w:val="27"/>
          <w:szCs w:val="27"/>
        </w:rPr>
        <w:t xml:space="preserve"> в соответствии с пунктом 10.8 Положения о бюджетном процессе, одновременно с проектом решения 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в Контрольно-счетную палату Кировского городского округа были представлены 15 проектов паспортов муниципальных программ Кировского муниципального округа Ставропольского края.</w:t>
      </w:r>
      <w:proofErr w:type="gramEnd"/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proofErr w:type="gramStart"/>
      <w:r w:rsidRPr="00C82A94">
        <w:rPr>
          <w:rFonts w:ascii="Times New Roman" w:hAnsi="Times New Roman" w:cs="Times New Roman"/>
          <w:color w:val="auto"/>
          <w:sz w:val="27"/>
          <w:szCs w:val="27"/>
        </w:rPr>
        <w:t xml:space="preserve">В соответствии с п.15 </w:t>
      </w:r>
      <w:bookmarkStart w:id="7" w:name="sub_1000"/>
      <w:r w:rsidRPr="00C82A94">
        <w:rPr>
          <w:rFonts w:ascii="Times New Roman" w:hAnsi="Times New Roman" w:cs="Times New Roman"/>
          <w:color w:val="auto"/>
          <w:sz w:val="27"/>
          <w:szCs w:val="27"/>
        </w:rPr>
        <w:t>Порядка разработки, реализации и оценки эффективности муниципальных программ Кировского муниципального округа Ставропольского края</w:t>
      </w:r>
      <w:bookmarkEnd w:id="7"/>
      <w:r w:rsidRPr="00C82A94">
        <w:rPr>
          <w:rFonts w:ascii="Times New Roman" w:hAnsi="Times New Roman" w:cs="Times New Roman"/>
          <w:color w:val="auto"/>
          <w:sz w:val="27"/>
          <w:szCs w:val="27"/>
        </w:rPr>
        <w:t xml:space="preserve">, утвержденного постановлением администрации Кировского муниципального округа Ставропольского края от 03 ноября 2023г. № 2115 </w:t>
      </w:r>
      <w:r w:rsidRPr="00677254">
        <w:rPr>
          <w:rFonts w:ascii="Times New Roman" w:hAnsi="Times New Roman" w:cs="Times New Roman"/>
          <w:sz w:val="27"/>
          <w:szCs w:val="27"/>
        </w:rPr>
        <w:t xml:space="preserve">(далее – Порядок)  Контрольно-счетной палатой Кировского муниципального округа Ставропольского 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>края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проведена финансово-экономическая экспертиза проектов муниципальных программ Кировского муниципального округа Ставропольского края.</w:t>
      </w:r>
      <w:proofErr w:type="gramEnd"/>
    </w:p>
    <w:p w:rsidR="00A823FC" w:rsidRPr="00677254" w:rsidRDefault="00A823FC" w:rsidP="00A823FC">
      <w:pPr>
        <w:widowControl w:val="0"/>
        <w:tabs>
          <w:tab w:val="left" w:pos="709"/>
          <w:tab w:val="left" w:pos="9540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061BA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В соответствии с требованиями п.19  Порядка, программы, предлагаемые к финансированию за счет средств бюджета муниципального округа в очередном финансовом году и</w:t>
      </w:r>
      <w:bookmarkStart w:id="8" w:name="P99"/>
      <w:bookmarkEnd w:id="8"/>
      <w:r w:rsidRPr="00677254">
        <w:rPr>
          <w:color w:val="auto"/>
          <w:sz w:val="27"/>
          <w:szCs w:val="27"/>
        </w:rPr>
        <w:t xml:space="preserve"> 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плановом периоде должны быть утверждены в срок до 01 марта года, следующего </w:t>
      </w:r>
      <w:proofErr w:type="gramStart"/>
      <w:r w:rsidRPr="00677254">
        <w:rPr>
          <w:rFonts w:ascii="Times New Roman" w:hAnsi="Times New Roman" w:cs="Times New Roman"/>
          <w:color w:val="auto"/>
          <w:sz w:val="27"/>
          <w:szCs w:val="27"/>
        </w:rPr>
        <w:t>за</w:t>
      </w:r>
      <w:proofErr w:type="gramEnd"/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 отчетным.</w:t>
      </w:r>
    </w:p>
    <w:p w:rsidR="00A823FC" w:rsidRPr="00341C5A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341C5A">
        <w:rPr>
          <w:rFonts w:ascii="Times New Roman" w:eastAsia="Times New Roman" w:hAnsi="Times New Roman" w:cs="Times New Roman"/>
          <w:color w:val="auto"/>
          <w:sz w:val="27"/>
          <w:szCs w:val="27"/>
        </w:rPr>
        <w:t>Объемы финансирования, указанные в проектах паспортов муниципальных программ Кировского муниципального округа</w:t>
      </w:r>
      <w:r w:rsidRPr="00341C5A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</w:t>
      </w:r>
      <w:r w:rsidRPr="00341C5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соответствуют проекту бюджета Кировского муниципального округа на 202</w:t>
      </w:r>
      <w:r w:rsidR="00C82A94" w:rsidRPr="00341C5A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341C5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 и на плановый период 202</w:t>
      </w:r>
      <w:r w:rsidR="00C82A94" w:rsidRPr="00341C5A">
        <w:rPr>
          <w:rFonts w:ascii="Times New Roman" w:eastAsia="Times New Roman" w:hAnsi="Times New Roman" w:cs="Times New Roman"/>
          <w:color w:val="auto"/>
          <w:sz w:val="27"/>
          <w:szCs w:val="27"/>
        </w:rPr>
        <w:t>6</w:t>
      </w:r>
      <w:r w:rsidRPr="00341C5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и 202</w:t>
      </w:r>
      <w:r w:rsidR="00C82A94" w:rsidRPr="00341C5A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341C5A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годов.  </w:t>
      </w:r>
    </w:p>
    <w:p w:rsidR="00A823FC" w:rsidRPr="006E6DBE" w:rsidRDefault="00A823FC" w:rsidP="00A823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23FC" w:rsidRPr="006E6DBE" w:rsidRDefault="00A823FC" w:rsidP="00A823FC">
      <w:pPr>
        <w:suppressAutoHyphens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6DBE">
        <w:rPr>
          <w:rFonts w:ascii="Times New Roman" w:hAnsi="Times New Roman" w:cs="Times New Roman"/>
          <w:b/>
          <w:sz w:val="28"/>
          <w:szCs w:val="28"/>
          <w:u w:val="single"/>
        </w:rPr>
        <w:t>Анализ расходов на реализацию муниципальных программ</w:t>
      </w:r>
    </w:p>
    <w:p w:rsidR="00A823FC" w:rsidRDefault="00A823FC" w:rsidP="00A823FC">
      <w:pPr>
        <w:suppressAutoHyphens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823FC" w:rsidRPr="00341C5A" w:rsidRDefault="00A823FC" w:rsidP="00A823FC">
      <w:pPr>
        <w:suppressAutoHyphens/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677254">
        <w:rPr>
          <w:rFonts w:ascii="Times New Roman" w:hAnsi="Times New Roman" w:cs="Times New Roman"/>
          <w:sz w:val="27"/>
          <w:szCs w:val="27"/>
        </w:rPr>
        <w:t xml:space="preserve">Согласно статье 172 БК РФ проект решения сформирован на основании 15 проектов муниципальных программ Кировского муниципального округа Ставропольского края в соответствии с Перечнем муниципальных программ </w:t>
      </w:r>
      <w:r w:rsidRPr="00677254">
        <w:rPr>
          <w:rFonts w:ascii="Times New Roman" w:hAnsi="Times New Roman" w:cs="Times New Roman"/>
          <w:color w:val="auto"/>
          <w:sz w:val="27"/>
          <w:szCs w:val="27"/>
        </w:rPr>
        <w:t xml:space="preserve">округа, планируемых к разработке, </w:t>
      </w:r>
      <w:r w:rsidRPr="00341C5A">
        <w:rPr>
          <w:rFonts w:ascii="Times New Roman" w:hAnsi="Times New Roman" w:cs="Times New Roman"/>
          <w:color w:val="auto"/>
          <w:sz w:val="27"/>
          <w:szCs w:val="27"/>
        </w:rPr>
        <w:t>утвержденным распоряжением администрации Кировского городского округа Ставропольского края от 31 августа 2023 года № 319-р «Об утверждении перечня муниципальных программ Кировского городского округа Ставропольского края, планируемых к разработке» (в редакции  от 14.11.2023</w:t>
      </w:r>
      <w:proofErr w:type="gramEnd"/>
      <w:r w:rsidRPr="00341C5A">
        <w:rPr>
          <w:rFonts w:ascii="Times New Roman" w:hAnsi="Times New Roman" w:cs="Times New Roman"/>
          <w:color w:val="auto"/>
          <w:sz w:val="27"/>
          <w:szCs w:val="27"/>
        </w:rPr>
        <w:t xml:space="preserve">г. №463-р). </w:t>
      </w:r>
    </w:p>
    <w:p w:rsidR="00A823FC" w:rsidRPr="00677254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Бюджетные ассигнования на реализацию 15 муниципальных программ по годам предусмотрены в следующем объеме: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2392"/>
        <w:gridCol w:w="2392"/>
        <w:gridCol w:w="2392"/>
        <w:gridCol w:w="2287"/>
      </w:tblGrid>
      <w:tr w:rsidR="00A823FC" w:rsidRPr="001B1A7F" w:rsidTr="0082302C">
        <w:tc>
          <w:tcPr>
            <w:tcW w:w="2392" w:type="dxa"/>
          </w:tcPr>
          <w:p w:rsidR="00A823FC" w:rsidRPr="001B1A7F" w:rsidRDefault="00A823FC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B1A7F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Плановый период</w:t>
            </w:r>
          </w:p>
        </w:tc>
        <w:tc>
          <w:tcPr>
            <w:tcW w:w="2392" w:type="dxa"/>
          </w:tcPr>
          <w:p w:rsidR="00A823FC" w:rsidRPr="001B1A7F" w:rsidRDefault="00A823FC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B1A7F">
              <w:rPr>
                <w:rFonts w:ascii="Times New Roman" w:eastAsia="Times New Roman" w:hAnsi="Times New Roman" w:cs="Times New Roman"/>
                <w:color w:val="auto"/>
              </w:rPr>
              <w:t>Количество программ</w:t>
            </w:r>
          </w:p>
        </w:tc>
        <w:tc>
          <w:tcPr>
            <w:tcW w:w="2392" w:type="dxa"/>
          </w:tcPr>
          <w:p w:rsidR="00A823FC" w:rsidRPr="001B1A7F" w:rsidRDefault="00A823FC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B1A7F">
              <w:rPr>
                <w:rFonts w:ascii="Times New Roman" w:eastAsia="Times New Roman" w:hAnsi="Times New Roman" w:cs="Times New Roman"/>
                <w:color w:val="auto"/>
              </w:rPr>
              <w:t>Общий объем бюджетных ассигнований</w:t>
            </w:r>
          </w:p>
        </w:tc>
        <w:tc>
          <w:tcPr>
            <w:tcW w:w="2287" w:type="dxa"/>
          </w:tcPr>
          <w:p w:rsidR="00A823FC" w:rsidRPr="001B1A7F" w:rsidRDefault="00A823FC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B1A7F">
              <w:rPr>
                <w:rFonts w:ascii="Times New Roman" w:eastAsia="Times New Roman" w:hAnsi="Times New Roman" w:cs="Times New Roman"/>
                <w:color w:val="auto"/>
              </w:rPr>
              <w:t>Процент от общей суммы объема расходов бюджета на год</w:t>
            </w:r>
          </w:p>
        </w:tc>
      </w:tr>
      <w:tr w:rsidR="00A823FC" w:rsidRPr="001B1A7F" w:rsidTr="0082302C">
        <w:tc>
          <w:tcPr>
            <w:tcW w:w="2392" w:type="dxa"/>
          </w:tcPr>
          <w:p w:rsidR="00A823FC" w:rsidRPr="001B1A7F" w:rsidRDefault="00A823FC" w:rsidP="00341C5A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B1A7F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341C5A"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1B1A7F">
              <w:rPr>
                <w:rFonts w:ascii="Times New Roman" w:eastAsia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2392" w:type="dxa"/>
          </w:tcPr>
          <w:p w:rsidR="00A823FC" w:rsidRPr="001B1A7F" w:rsidRDefault="00A823FC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2392" w:type="dxa"/>
          </w:tcPr>
          <w:p w:rsidR="00A823FC" w:rsidRPr="001B1A7F" w:rsidRDefault="00B31CA3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1938533,37</w:t>
            </w:r>
          </w:p>
        </w:tc>
        <w:tc>
          <w:tcPr>
            <w:tcW w:w="2287" w:type="dxa"/>
          </w:tcPr>
          <w:p w:rsidR="00A823FC" w:rsidRPr="001B1A7F" w:rsidRDefault="00B31CA3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85,7</w:t>
            </w:r>
          </w:p>
        </w:tc>
      </w:tr>
      <w:tr w:rsidR="00A823FC" w:rsidRPr="001B1A7F" w:rsidTr="0082302C">
        <w:tc>
          <w:tcPr>
            <w:tcW w:w="2392" w:type="dxa"/>
          </w:tcPr>
          <w:p w:rsidR="00A823FC" w:rsidRPr="001B1A7F" w:rsidRDefault="00A823FC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B1A7F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341C5A">
              <w:rPr>
                <w:rFonts w:ascii="Times New Roman" w:eastAsia="Times New Roman" w:hAnsi="Times New Roman" w:cs="Times New Roman"/>
                <w:color w:val="auto"/>
              </w:rPr>
              <w:t>6</w:t>
            </w:r>
            <w:r w:rsidRPr="001B1A7F">
              <w:rPr>
                <w:rFonts w:ascii="Times New Roman" w:eastAsia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2392" w:type="dxa"/>
          </w:tcPr>
          <w:p w:rsidR="00A823FC" w:rsidRPr="001B1A7F" w:rsidRDefault="00A823FC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B1A7F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2392" w:type="dxa"/>
          </w:tcPr>
          <w:p w:rsidR="00A823FC" w:rsidRPr="001B1A7F" w:rsidRDefault="00B31CA3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1861279,06</w:t>
            </w:r>
          </w:p>
        </w:tc>
        <w:tc>
          <w:tcPr>
            <w:tcW w:w="2287" w:type="dxa"/>
          </w:tcPr>
          <w:p w:rsidR="00A823FC" w:rsidRPr="001B1A7F" w:rsidRDefault="00B31CA3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85,7</w:t>
            </w:r>
          </w:p>
        </w:tc>
      </w:tr>
      <w:tr w:rsidR="00A823FC" w:rsidRPr="001B1A7F" w:rsidTr="0082302C">
        <w:tc>
          <w:tcPr>
            <w:tcW w:w="2392" w:type="dxa"/>
          </w:tcPr>
          <w:p w:rsidR="00A823FC" w:rsidRPr="001B1A7F" w:rsidRDefault="00A823FC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B1A7F">
              <w:rPr>
                <w:rFonts w:ascii="Times New Roman" w:eastAsia="Times New Roman" w:hAnsi="Times New Roman" w:cs="Times New Roman"/>
                <w:color w:val="auto"/>
              </w:rPr>
              <w:t>202</w:t>
            </w:r>
            <w:r w:rsidR="00341C5A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1B1A7F">
              <w:rPr>
                <w:rFonts w:ascii="Times New Roman" w:eastAsia="Times New Roman" w:hAnsi="Times New Roman" w:cs="Times New Roman"/>
                <w:color w:val="auto"/>
              </w:rPr>
              <w:t xml:space="preserve"> год</w:t>
            </w:r>
          </w:p>
        </w:tc>
        <w:tc>
          <w:tcPr>
            <w:tcW w:w="2392" w:type="dxa"/>
          </w:tcPr>
          <w:p w:rsidR="00A823FC" w:rsidRPr="001B1A7F" w:rsidRDefault="00A823FC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1B1A7F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2392" w:type="dxa"/>
          </w:tcPr>
          <w:p w:rsidR="00A823FC" w:rsidRPr="001B1A7F" w:rsidRDefault="00B31CA3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1696958,61</w:t>
            </w:r>
          </w:p>
        </w:tc>
        <w:tc>
          <w:tcPr>
            <w:tcW w:w="2287" w:type="dxa"/>
          </w:tcPr>
          <w:p w:rsidR="00A823FC" w:rsidRPr="001B1A7F" w:rsidRDefault="00B31CA3" w:rsidP="0082302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83,05</w:t>
            </w:r>
          </w:p>
        </w:tc>
      </w:tr>
    </w:tbl>
    <w:p w:rsidR="00A823FC" w:rsidRPr="001B1A7F" w:rsidRDefault="00A823FC" w:rsidP="00A823FC">
      <w:pPr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23FC" w:rsidRPr="00677254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Из приведенной таблицы следует, в проекте</w:t>
      </w:r>
      <w:r w:rsidR="00B31CA3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бюджета на плановый период 2025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-202</w:t>
      </w:r>
      <w:r w:rsidR="00B31CA3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годов  прослеживается программно-целевая направленность планирования бюджета.</w:t>
      </w:r>
    </w:p>
    <w:p w:rsidR="00A823FC" w:rsidRPr="00144F77" w:rsidRDefault="00A823FC" w:rsidP="00A823FC">
      <w:pPr>
        <w:tabs>
          <w:tab w:val="left" w:pos="9639"/>
        </w:tabs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C704DF">
        <w:rPr>
          <w:rFonts w:ascii="Times New Roman" w:hAnsi="Times New Roman" w:cs="Times New Roman"/>
          <w:color w:val="auto"/>
          <w:sz w:val="27"/>
          <w:szCs w:val="27"/>
        </w:rPr>
        <w:t xml:space="preserve">Проектом решения, в рамках отдельных муниципальных программ, запланированы расходы в рамках реализации региональных </w:t>
      </w:r>
      <w:r w:rsidR="00144F77">
        <w:rPr>
          <w:rFonts w:ascii="Times New Roman" w:hAnsi="Times New Roman" w:cs="Times New Roman"/>
          <w:color w:val="auto"/>
          <w:sz w:val="27"/>
          <w:szCs w:val="27"/>
        </w:rPr>
        <w:t xml:space="preserve">и национальных </w:t>
      </w:r>
      <w:r w:rsidRPr="00C704DF">
        <w:rPr>
          <w:rFonts w:ascii="Times New Roman" w:hAnsi="Times New Roman" w:cs="Times New Roman"/>
          <w:color w:val="auto"/>
          <w:sz w:val="27"/>
          <w:szCs w:val="27"/>
        </w:rPr>
        <w:t xml:space="preserve">проектов. </w:t>
      </w:r>
      <w:r w:rsidRPr="00144F77">
        <w:rPr>
          <w:rFonts w:ascii="Times New Roman" w:hAnsi="Times New Roman" w:cs="Times New Roman"/>
          <w:color w:val="auto"/>
          <w:sz w:val="27"/>
          <w:szCs w:val="27"/>
        </w:rPr>
        <w:t xml:space="preserve">В рамках 3 муниципальных программ предусмотрена реализация </w:t>
      </w:r>
      <w:r w:rsidR="00144F77" w:rsidRPr="00144F77">
        <w:rPr>
          <w:rFonts w:ascii="Times New Roman" w:hAnsi="Times New Roman" w:cs="Times New Roman"/>
          <w:color w:val="auto"/>
          <w:sz w:val="27"/>
          <w:szCs w:val="27"/>
        </w:rPr>
        <w:t>2</w:t>
      </w:r>
      <w:r w:rsidRPr="00144F77">
        <w:rPr>
          <w:rFonts w:ascii="Times New Roman" w:hAnsi="Times New Roman" w:cs="Times New Roman"/>
          <w:color w:val="auto"/>
          <w:sz w:val="27"/>
          <w:szCs w:val="27"/>
        </w:rPr>
        <w:t xml:space="preserve"> региональных</w:t>
      </w:r>
      <w:r w:rsidR="00144F77" w:rsidRPr="00144F77">
        <w:rPr>
          <w:rFonts w:ascii="Times New Roman" w:hAnsi="Times New Roman" w:cs="Times New Roman"/>
          <w:color w:val="auto"/>
          <w:sz w:val="27"/>
          <w:szCs w:val="27"/>
        </w:rPr>
        <w:t xml:space="preserve"> и 3 национальных</w:t>
      </w:r>
      <w:r w:rsidRPr="00144F77">
        <w:rPr>
          <w:rFonts w:ascii="Times New Roman" w:hAnsi="Times New Roman" w:cs="Times New Roman"/>
          <w:color w:val="auto"/>
          <w:sz w:val="27"/>
          <w:szCs w:val="27"/>
        </w:rPr>
        <w:t xml:space="preserve"> проектов. </w:t>
      </w:r>
    </w:p>
    <w:p w:rsidR="00A823FC" w:rsidRPr="00677254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677254">
        <w:rPr>
          <w:rFonts w:ascii="Times New Roman" w:eastAsia="Times New Roman" w:hAnsi="Times New Roman" w:cs="Times New Roman"/>
          <w:color w:val="auto"/>
          <w:sz w:val="27"/>
          <w:szCs w:val="27"/>
        </w:rPr>
        <w:t>В рамках муниципальной программы «Развитие образования» планируется направить бюджетные ассигнования:</w:t>
      </w:r>
    </w:p>
    <w:p w:rsidR="00A823FC" w:rsidRPr="00677254" w:rsidRDefault="00A823FC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77254">
        <w:rPr>
          <w:rFonts w:ascii="Times New Roman" w:hAnsi="Times New Roman" w:cs="Times New Roman"/>
          <w:sz w:val="27"/>
          <w:szCs w:val="27"/>
        </w:rPr>
        <w:t>по подпрограмме «Развитие общего образования»: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04DF">
        <w:rPr>
          <w:rFonts w:ascii="Times New Roman" w:hAnsi="Times New Roman" w:cs="Times New Roman"/>
          <w:sz w:val="27"/>
          <w:szCs w:val="27"/>
        </w:rPr>
        <w:t>- на реализацию национального проекта «Молодежь и дети», из них: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04DF">
        <w:rPr>
          <w:rFonts w:ascii="Times New Roman" w:hAnsi="Times New Roman" w:cs="Times New Roman"/>
          <w:sz w:val="27"/>
          <w:szCs w:val="27"/>
        </w:rPr>
        <w:t xml:space="preserve">- на реализацию регионального проекта «Все лучшее детям» на реализацию мероприятий по модернизации школьных систем образования: 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04DF">
        <w:rPr>
          <w:rFonts w:ascii="Times New Roman" w:hAnsi="Times New Roman" w:cs="Times New Roman"/>
          <w:sz w:val="27"/>
          <w:szCs w:val="27"/>
        </w:rPr>
        <w:t xml:space="preserve">в 2025 году в сумме 15517,88 тыс. рублей (средства краевого бюджета – 14861,29 тыс. рублей, местного бюджета  - 656,59 тыс. рублей, капитальный ремонт МБОУ «СОШ № 5 ст. </w:t>
      </w:r>
      <w:proofErr w:type="spellStart"/>
      <w:r w:rsidRPr="00C704DF">
        <w:rPr>
          <w:rFonts w:ascii="Times New Roman" w:hAnsi="Times New Roman" w:cs="Times New Roman"/>
          <w:sz w:val="27"/>
          <w:szCs w:val="27"/>
        </w:rPr>
        <w:t>Марьинская</w:t>
      </w:r>
      <w:proofErr w:type="spellEnd"/>
      <w:r w:rsidRPr="00C704DF">
        <w:rPr>
          <w:rFonts w:ascii="Times New Roman" w:hAnsi="Times New Roman" w:cs="Times New Roman"/>
          <w:sz w:val="27"/>
          <w:szCs w:val="27"/>
        </w:rPr>
        <w:t xml:space="preserve">»);  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04DF">
        <w:rPr>
          <w:rFonts w:ascii="Times New Roman" w:hAnsi="Times New Roman" w:cs="Times New Roman"/>
          <w:sz w:val="27"/>
          <w:szCs w:val="27"/>
        </w:rPr>
        <w:t xml:space="preserve"> в 2026 году в сумме 118028,26 тыс. рублей (средства федерального и краевого бюджетов – 116847,98 тыс. рублей, местного бюджета  - 1180,28 тыс. рублей, </w:t>
      </w:r>
      <w:r w:rsidRPr="00C704DF">
        <w:rPr>
          <w:rFonts w:ascii="Times New Roman" w:hAnsi="Times New Roman" w:cs="Times New Roman"/>
          <w:color w:val="0D0D0D"/>
          <w:sz w:val="27"/>
          <w:szCs w:val="27"/>
        </w:rPr>
        <w:t xml:space="preserve">МБОУ СОШ № 3 ст. Советской, </w:t>
      </w:r>
      <w:r w:rsidRPr="00C704DF">
        <w:rPr>
          <w:rFonts w:ascii="Times New Roman" w:hAnsi="Times New Roman" w:cs="Times New Roman"/>
          <w:sz w:val="27"/>
          <w:szCs w:val="27"/>
        </w:rPr>
        <w:t xml:space="preserve">МБОУ «СОШ № 7                          п. </w:t>
      </w:r>
      <w:proofErr w:type="spellStart"/>
      <w:r w:rsidRPr="00C704DF">
        <w:rPr>
          <w:rFonts w:ascii="Times New Roman" w:hAnsi="Times New Roman" w:cs="Times New Roman"/>
          <w:sz w:val="27"/>
          <w:szCs w:val="27"/>
        </w:rPr>
        <w:t>Коммаяк</w:t>
      </w:r>
      <w:proofErr w:type="spellEnd"/>
      <w:r w:rsidRPr="00C704DF">
        <w:rPr>
          <w:rFonts w:ascii="Times New Roman" w:hAnsi="Times New Roman" w:cs="Times New Roman"/>
          <w:sz w:val="27"/>
          <w:szCs w:val="27"/>
        </w:rPr>
        <w:t>»);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C704DF">
        <w:rPr>
          <w:rFonts w:ascii="Times New Roman" w:hAnsi="Times New Roman" w:cs="Times New Roman"/>
          <w:sz w:val="27"/>
          <w:szCs w:val="27"/>
        </w:rPr>
        <w:t>в 2027 году в сумме 12963,66 тыс. рублей (средства федерального и краевого бюджетов – 11783,38 тыс. рублей, местного бюджета  - 1180,28 тыс. рублей, (</w:t>
      </w:r>
      <w:r w:rsidRPr="00C704DF">
        <w:rPr>
          <w:rFonts w:ascii="Times New Roman" w:hAnsi="Times New Roman" w:cs="Times New Roman"/>
          <w:color w:val="0D0D0D"/>
          <w:sz w:val="27"/>
          <w:szCs w:val="27"/>
        </w:rPr>
        <w:t xml:space="preserve">МБОУ СОШ № 3 ст. Советской, </w:t>
      </w:r>
      <w:r w:rsidRPr="00C704DF">
        <w:rPr>
          <w:rFonts w:ascii="Times New Roman" w:hAnsi="Times New Roman" w:cs="Times New Roman"/>
          <w:sz w:val="27"/>
          <w:szCs w:val="27"/>
        </w:rPr>
        <w:t xml:space="preserve">МБОУ «СОШ № 7                          п. </w:t>
      </w:r>
      <w:proofErr w:type="spellStart"/>
      <w:r w:rsidRPr="00C704DF">
        <w:rPr>
          <w:rFonts w:ascii="Times New Roman" w:hAnsi="Times New Roman" w:cs="Times New Roman"/>
          <w:sz w:val="27"/>
          <w:szCs w:val="27"/>
        </w:rPr>
        <w:t>Коммаяк</w:t>
      </w:r>
      <w:proofErr w:type="spellEnd"/>
      <w:r w:rsidRPr="00C704DF">
        <w:rPr>
          <w:rFonts w:ascii="Times New Roman" w:hAnsi="Times New Roman" w:cs="Times New Roman"/>
          <w:sz w:val="27"/>
          <w:szCs w:val="27"/>
        </w:rPr>
        <w:t>»);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04DF">
        <w:rPr>
          <w:rFonts w:ascii="Times New Roman" w:hAnsi="Times New Roman" w:cs="Times New Roman"/>
          <w:sz w:val="27"/>
          <w:szCs w:val="27"/>
        </w:rPr>
        <w:t>- на реализацию регионального проекта «Педагоги и наставники», из них: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04DF">
        <w:rPr>
          <w:rFonts w:ascii="Times New Roman" w:hAnsi="Times New Roman" w:cs="Times New Roman"/>
          <w:sz w:val="27"/>
          <w:szCs w:val="27"/>
        </w:rPr>
        <w:t xml:space="preserve">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(13 советников, 0,5 ставки по 17017,70 рублей на 1 человека): 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04DF">
        <w:rPr>
          <w:rFonts w:ascii="Times New Roman" w:hAnsi="Times New Roman" w:cs="Times New Roman"/>
          <w:sz w:val="27"/>
          <w:szCs w:val="27"/>
        </w:rPr>
        <w:t xml:space="preserve">в 2025 году в сумме 3090,85 тыс. рублей;  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C704DF">
        <w:rPr>
          <w:rFonts w:ascii="Times New Roman" w:hAnsi="Times New Roman" w:cs="Times New Roman"/>
          <w:sz w:val="27"/>
          <w:szCs w:val="27"/>
        </w:rPr>
        <w:t>в 2026 году в сумме 3736,25 тыс. рублей;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C704DF">
        <w:rPr>
          <w:rFonts w:ascii="Times New Roman" w:hAnsi="Times New Roman" w:cs="Times New Roman"/>
          <w:sz w:val="27"/>
          <w:szCs w:val="27"/>
        </w:rPr>
        <w:t>в 2027 году в сумме 261,54 тыс. рублей.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04DF">
        <w:rPr>
          <w:rFonts w:ascii="Times New Roman" w:hAnsi="Times New Roman" w:cs="Times New Roman"/>
          <w:sz w:val="27"/>
          <w:szCs w:val="27"/>
        </w:rPr>
        <w:t>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(385 классных руководителей по 10000,00 рублей ежемесячно):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704DF">
        <w:rPr>
          <w:rFonts w:ascii="Times New Roman" w:hAnsi="Times New Roman" w:cs="Times New Roman"/>
          <w:sz w:val="27"/>
          <w:szCs w:val="27"/>
        </w:rPr>
        <w:t xml:space="preserve">в 2025 – 2026 годах по 28795,03 тыс. рублей ежегодно;  </w:t>
      </w:r>
    </w:p>
    <w:p w:rsidR="00C704DF" w:rsidRPr="00C704DF" w:rsidRDefault="00C704DF" w:rsidP="00C704DF">
      <w:pPr>
        <w:ind w:firstLine="567"/>
        <w:jc w:val="both"/>
        <w:rPr>
          <w:rFonts w:ascii="Times New Roman" w:hAnsi="Times New Roman" w:cs="Times New Roman"/>
          <w:sz w:val="27"/>
          <w:szCs w:val="27"/>
          <w:highlight w:val="yellow"/>
        </w:rPr>
      </w:pPr>
      <w:r w:rsidRPr="00C704DF">
        <w:rPr>
          <w:rFonts w:ascii="Times New Roman" w:hAnsi="Times New Roman" w:cs="Times New Roman"/>
          <w:sz w:val="27"/>
          <w:szCs w:val="27"/>
        </w:rPr>
        <w:lastRenderedPageBreak/>
        <w:t>в 2027 году в сумме 0,00 тыс. рублей.</w:t>
      </w:r>
    </w:p>
    <w:p w:rsidR="00144F77" w:rsidRPr="00144F77" w:rsidRDefault="00A823FC" w:rsidP="00144F7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44F77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рамках муниципальной программы «Формирование современной городской среды» </w:t>
      </w:r>
      <w:r w:rsidR="00144F77" w:rsidRPr="00144F77">
        <w:rPr>
          <w:rFonts w:ascii="Times New Roman" w:hAnsi="Times New Roman" w:cs="Times New Roman"/>
          <w:sz w:val="27"/>
          <w:szCs w:val="27"/>
        </w:rPr>
        <w:t>планируется направить бюджетные ассигнования на реализацию национального проекта «Инфраструктура для жизни», регионального проекта «Формирование комфортной городской среды»:</w:t>
      </w:r>
    </w:p>
    <w:p w:rsidR="00144F77" w:rsidRPr="00144F77" w:rsidRDefault="00144F77" w:rsidP="00144F7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144F77">
        <w:rPr>
          <w:rFonts w:ascii="Times New Roman" w:hAnsi="Times New Roman" w:cs="Times New Roman"/>
          <w:sz w:val="27"/>
          <w:szCs w:val="27"/>
        </w:rPr>
        <w:t>в 2025 году на реализацию мероприятий формирования современной городской среды: проект «Благоустройство центральной площади в с. Орловка Кировского района Ставропольского края» в сумме 25279,79 тыс. рублей (средства краевого бюджета – 24724,79 тыс. рублей, средства местного бюджета – 24,75 тыс. рублей,  строительный контроль – 530,25 тыс. рублей);</w:t>
      </w:r>
      <w:proofErr w:type="gramEnd"/>
    </w:p>
    <w:p w:rsidR="00144F77" w:rsidRPr="00144F77" w:rsidRDefault="00144F77" w:rsidP="00144F7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44F77">
        <w:rPr>
          <w:rFonts w:ascii="Times New Roman" w:hAnsi="Times New Roman" w:cs="Times New Roman"/>
          <w:sz w:val="27"/>
          <w:szCs w:val="27"/>
        </w:rPr>
        <w:t xml:space="preserve">в 2026 году в сумме 800,00 рублей на благоустройство центральной части п. Комсомолец Кировского района Ставропольского края; </w:t>
      </w:r>
    </w:p>
    <w:p w:rsidR="00144F77" w:rsidRPr="00144F77" w:rsidRDefault="00144F77" w:rsidP="00144F7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44F77">
        <w:rPr>
          <w:rFonts w:ascii="Times New Roman" w:hAnsi="Times New Roman" w:cs="Times New Roman"/>
          <w:sz w:val="27"/>
          <w:szCs w:val="27"/>
        </w:rPr>
        <w:t xml:space="preserve">в 2027 году в сумме 800,00 тыс. рублей на благоустройство                           г. </w:t>
      </w:r>
      <w:proofErr w:type="spellStart"/>
      <w:r w:rsidRPr="00144F77">
        <w:rPr>
          <w:rFonts w:ascii="Times New Roman" w:hAnsi="Times New Roman" w:cs="Times New Roman"/>
          <w:sz w:val="27"/>
          <w:szCs w:val="27"/>
        </w:rPr>
        <w:t>Новопавловска</w:t>
      </w:r>
      <w:proofErr w:type="spellEnd"/>
      <w:r w:rsidRPr="00144F77">
        <w:rPr>
          <w:rFonts w:ascii="Times New Roman" w:hAnsi="Times New Roman" w:cs="Times New Roman"/>
          <w:sz w:val="27"/>
          <w:szCs w:val="27"/>
        </w:rPr>
        <w:t xml:space="preserve"> Кировского района Ставропольского края.  </w:t>
      </w:r>
    </w:p>
    <w:p w:rsidR="00144F77" w:rsidRPr="00144F77" w:rsidRDefault="00A823FC" w:rsidP="00144F77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В рамках  муниципальной программы «Социальная поддержка граждан Кировского </w:t>
      </w:r>
      <w:r w:rsidR="00144F77">
        <w:rPr>
          <w:rFonts w:ascii="Times New Roman" w:eastAsia="Times New Roman" w:hAnsi="Times New Roman" w:cs="Times New Roman"/>
          <w:color w:val="auto"/>
          <w:sz w:val="27"/>
          <w:szCs w:val="27"/>
        </w:rPr>
        <w:t>муниципального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округа» </w:t>
      </w:r>
      <w:r w:rsidR="00144F77" w:rsidRPr="00144F77">
        <w:rPr>
          <w:rFonts w:ascii="Times New Roman" w:hAnsi="Times New Roman" w:cs="Times New Roman"/>
          <w:sz w:val="27"/>
          <w:szCs w:val="27"/>
        </w:rPr>
        <w:t>планируется направить бюджетные ассигнования на реализацию национального проекта «Семья», регионального проекта «Многодетная семья» за счет средств федерального и краевого бюджетов на оказание государственной социальной помощи на основании социального контракта отдельным категориям граждан: в 2025 году – 20905,17 тыс. рублей,  в 2026-2027 годах ежегодно по 21320,02 тыс. рублей.</w:t>
      </w:r>
      <w:proofErr w:type="gramEnd"/>
    </w:p>
    <w:p w:rsidR="00A823FC" w:rsidRPr="00192334" w:rsidRDefault="00A823FC" w:rsidP="00192334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</w:p>
    <w:p w:rsidR="00192334" w:rsidRPr="00192334" w:rsidRDefault="00192334" w:rsidP="00192334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7"/>
          <w:szCs w:val="27"/>
        </w:rPr>
      </w:pPr>
      <w:r w:rsidRPr="00192334">
        <w:rPr>
          <w:rFonts w:ascii="Times New Roman" w:hAnsi="Times New Roman" w:cs="Times New Roman"/>
          <w:sz w:val="27"/>
          <w:szCs w:val="27"/>
        </w:rPr>
        <w:t xml:space="preserve">В 2025 году </w:t>
      </w:r>
      <w:proofErr w:type="gramStart"/>
      <w:r w:rsidRPr="00192334">
        <w:rPr>
          <w:rFonts w:ascii="Times New Roman" w:hAnsi="Times New Roman" w:cs="Times New Roman"/>
          <w:sz w:val="27"/>
          <w:szCs w:val="27"/>
        </w:rPr>
        <w:t>планируется реализация проектов в рамках Губернаторской программы поддержи</w:t>
      </w:r>
      <w:proofErr w:type="gramEnd"/>
      <w:r w:rsidRPr="00192334">
        <w:rPr>
          <w:rFonts w:ascii="Times New Roman" w:hAnsi="Times New Roman" w:cs="Times New Roman"/>
          <w:sz w:val="27"/>
          <w:szCs w:val="27"/>
        </w:rPr>
        <w:t xml:space="preserve"> местных инициатив в сумме 4737,55 тыс. рублей, из них:</w:t>
      </w:r>
    </w:p>
    <w:p w:rsidR="00192334" w:rsidRPr="00192334" w:rsidRDefault="00192334" w:rsidP="00192334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7"/>
          <w:szCs w:val="27"/>
        </w:rPr>
      </w:pPr>
      <w:r w:rsidRPr="00192334">
        <w:rPr>
          <w:rFonts w:ascii="Times New Roman" w:hAnsi="Times New Roman" w:cs="Times New Roman"/>
          <w:sz w:val="27"/>
          <w:szCs w:val="27"/>
        </w:rPr>
        <w:t xml:space="preserve">«Устройство спортивной площадки села Орловка Кировского муниципального округа Ставропольского края» </w:t>
      </w:r>
      <w:r w:rsidRPr="00192334">
        <w:rPr>
          <w:rFonts w:ascii="Times New Roman" w:hAnsi="Times New Roman" w:cs="Times New Roman"/>
          <w:snapToGrid w:val="0"/>
          <w:sz w:val="27"/>
          <w:szCs w:val="27"/>
        </w:rPr>
        <w:t>в сумме 4737,35 тыс. рублей (в том числе за счет сре</w:t>
      </w:r>
      <w:proofErr w:type="gramStart"/>
      <w:r w:rsidRPr="00192334">
        <w:rPr>
          <w:rFonts w:ascii="Times New Roman" w:hAnsi="Times New Roman" w:cs="Times New Roman"/>
          <w:snapToGrid w:val="0"/>
          <w:sz w:val="27"/>
          <w:szCs w:val="27"/>
        </w:rPr>
        <w:t>дств кр</w:t>
      </w:r>
      <w:proofErr w:type="gramEnd"/>
      <w:r w:rsidRPr="00192334">
        <w:rPr>
          <w:rFonts w:ascii="Times New Roman" w:hAnsi="Times New Roman" w:cs="Times New Roman"/>
          <w:snapToGrid w:val="0"/>
          <w:sz w:val="27"/>
          <w:szCs w:val="27"/>
        </w:rPr>
        <w:t xml:space="preserve">аевого бюджета – 1673,45 тыс. рублей, за счет средств местного бюджета – 2700,00 тыс. рублей, за счет внебюджетных источников – 363,90 тыс. рублей). </w:t>
      </w:r>
    </w:p>
    <w:p w:rsidR="00192334" w:rsidRDefault="00192334" w:rsidP="00192334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z w:val="27"/>
          <w:szCs w:val="27"/>
        </w:rPr>
      </w:pPr>
      <w:r w:rsidRPr="00192334">
        <w:rPr>
          <w:rFonts w:ascii="Times New Roman" w:hAnsi="Times New Roman" w:cs="Times New Roman"/>
          <w:sz w:val="27"/>
          <w:szCs w:val="27"/>
        </w:rPr>
        <w:t>В 2025 году планируется реализация инициативных проектов муниципальной пра</w:t>
      </w:r>
      <w:r>
        <w:rPr>
          <w:rFonts w:ascii="Times New Roman" w:hAnsi="Times New Roman" w:cs="Times New Roman"/>
          <w:sz w:val="27"/>
          <w:szCs w:val="27"/>
        </w:rPr>
        <w:t xml:space="preserve">ктики «Твой проект», из них </w:t>
      </w:r>
      <w:proofErr w:type="gramStart"/>
      <w:r>
        <w:rPr>
          <w:rFonts w:ascii="Times New Roman" w:hAnsi="Times New Roman" w:cs="Times New Roman"/>
          <w:sz w:val="27"/>
          <w:szCs w:val="27"/>
        </w:rPr>
        <w:t>на</w:t>
      </w:r>
      <w:proofErr w:type="gramEnd"/>
      <w:r>
        <w:rPr>
          <w:rFonts w:ascii="Times New Roman" w:hAnsi="Times New Roman" w:cs="Times New Roman"/>
          <w:sz w:val="27"/>
          <w:szCs w:val="27"/>
        </w:rPr>
        <w:t>:</w:t>
      </w:r>
    </w:p>
    <w:p w:rsidR="00192334" w:rsidRPr="00192334" w:rsidRDefault="00192334" w:rsidP="00192334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z w:val="27"/>
          <w:szCs w:val="27"/>
        </w:rPr>
      </w:pPr>
      <w:r w:rsidRPr="00192334">
        <w:rPr>
          <w:rFonts w:ascii="Times New Roman" w:hAnsi="Times New Roman" w:cs="Times New Roman"/>
          <w:sz w:val="27"/>
          <w:szCs w:val="27"/>
        </w:rPr>
        <w:t xml:space="preserve">«Устройство детской игровой площадки пос. </w:t>
      </w:r>
      <w:proofErr w:type="gramStart"/>
      <w:r w:rsidRPr="00192334">
        <w:rPr>
          <w:rFonts w:ascii="Times New Roman" w:hAnsi="Times New Roman" w:cs="Times New Roman"/>
          <w:sz w:val="27"/>
          <w:szCs w:val="27"/>
        </w:rPr>
        <w:t>Камышовый</w:t>
      </w:r>
      <w:proofErr w:type="gramEnd"/>
      <w:r w:rsidRPr="00192334">
        <w:rPr>
          <w:rFonts w:ascii="Times New Roman" w:hAnsi="Times New Roman" w:cs="Times New Roman"/>
          <w:sz w:val="27"/>
          <w:szCs w:val="27"/>
        </w:rPr>
        <w:t xml:space="preserve">» </w:t>
      </w:r>
      <w:r w:rsidRPr="00192334">
        <w:rPr>
          <w:rFonts w:ascii="Times New Roman" w:hAnsi="Times New Roman" w:cs="Times New Roman"/>
          <w:snapToGrid w:val="0"/>
          <w:sz w:val="27"/>
          <w:szCs w:val="27"/>
        </w:rPr>
        <w:t xml:space="preserve">в сумме  </w:t>
      </w:r>
    </w:p>
    <w:p w:rsidR="00192334" w:rsidRDefault="00192334" w:rsidP="00192334">
      <w:pPr>
        <w:ind w:firstLine="567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192334">
        <w:rPr>
          <w:rFonts w:ascii="Times New Roman" w:hAnsi="Times New Roman" w:cs="Times New Roman"/>
          <w:snapToGrid w:val="0"/>
          <w:sz w:val="27"/>
          <w:szCs w:val="27"/>
        </w:rPr>
        <w:t>530,00 тыс. рублей (в том числе за счет средств местного бюджета – 484,00 тыс. рублей, за счет внебюджетных и</w:t>
      </w:r>
      <w:r>
        <w:rPr>
          <w:rFonts w:ascii="Times New Roman" w:hAnsi="Times New Roman" w:cs="Times New Roman"/>
          <w:snapToGrid w:val="0"/>
          <w:sz w:val="27"/>
          <w:szCs w:val="27"/>
        </w:rPr>
        <w:t>сточников – 46,00 тыс. рублей);</w:t>
      </w:r>
    </w:p>
    <w:p w:rsidR="00192334" w:rsidRPr="00192334" w:rsidRDefault="00192334" w:rsidP="00192334">
      <w:pPr>
        <w:ind w:firstLine="567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192334">
        <w:rPr>
          <w:rFonts w:ascii="Times New Roman" w:hAnsi="Times New Roman" w:cs="Times New Roman"/>
          <w:sz w:val="27"/>
          <w:szCs w:val="27"/>
        </w:rPr>
        <w:t xml:space="preserve">«Установка автономного освещения на спортивной площадке в селе </w:t>
      </w:r>
    </w:p>
    <w:p w:rsidR="00192334" w:rsidRPr="00192334" w:rsidRDefault="00192334" w:rsidP="00192334">
      <w:pPr>
        <w:ind w:firstLine="567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proofErr w:type="gramStart"/>
      <w:r w:rsidRPr="00192334">
        <w:rPr>
          <w:rFonts w:ascii="Times New Roman" w:hAnsi="Times New Roman" w:cs="Times New Roman"/>
          <w:sz w:val="27"/>
          <w:szCs w:val="27"/>
        </w:rPr>
        <w:t>Горнозаводское</w:t>
      </w:r>
      <w:proofErr w:type="gramEnd"/>
      <w:r w:rsidRPr="00192334">
        <w:rPr>
          <w:rFonts w:ascii="Times New Roman" w:hAnsi="Times New Roman" w:cs="Times New Roman"/>
          <w:sz w:val="27"/>
          <w:szCs w:val="27"/>
        </w:rPr>
        <w:t xml:space="preserve">» </w:t>
      </w:r>
      <w:r w:rsidRPr="00192334">
        <w:rPr>
          <w:rFonts w:ascii="Times New Roman" w:hAnsi="Times New Roman" w:cs="Times New Roman"/>
          <w:snapToGrid w:val="0"/>
          <w:sz w:val="27"/>
          <w:szCs w:val="27"/>
        </w:rPr>
        <w:t>в сумме 699,16 тыс. рублей (в том числе за счет средств местного бюджета – 686,56 тыс. рублей, за счет внебюджетных источников – 12,60 тыс. рублей);</w:t>
      </w:r>
    </w:p>
    <w:p w:rsidR="00192334" w:rsidRPr="00192334" w:rsidRDefault="00192334" w:rsidP="00192334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7"/>
          <w:szCs w:val="27"/>
        </w:rPr>
      </w:pPr>
      <w:r w:rsidRPr="00192334">
        <w:rPr>
          <w:rFonts w:ascii="Times New Roman" w:hAnsi="Times New Roman" w:cs="Times New Roman"/>
          <w:sz w:val="27"/>
          <w:szCs w:val="27"/>
        </w:rPr>
        <w:t xml:space="preserve">«Устройство памятника </w:t>
      </w:r>
      <w:proofErr w:type="gramStart"/>
      <w:r w:rsidRPr="00192334">
        <w:rPr>
          <w:rFonts w:ascii="Times New Roman" w:hAnsi="Times New Roman" w:cs="Times New Roman"/>
          <w:sz w:val="27"/>
          <w:szCs w:val="27"/>
        </w:rPr>
        <w:t>воинам</w:t>
      </w:r>
      <w:proofErr w:type="gramEnd"/>
      <w:r w:rsidRPr="00192334">
        <w:rPr>
          <w:rFonts w:ascii="Times New Roman" w:hAnsi="Times New Roman" w:cs="Times New Roman"/>
          <w:sz w:val="27"/>
          <w:szCs w:val="27"/>
        </w:rPr>
        <w:t xml:space="preserve"> погибшим в локальных конфликтах станицы </w:t>
      </w:r>
      <w:proofErr w:type="spellStart"/>
      <w:r w:rsidRPr="00192334">
        <w:rPr>
          <w:rFonts w:ascii="Times New Roman" w:hAnsi="Times New Roman" w:cs="Times New Roman"/>
          <w:sz w:val="27"/>
          <w:szCs w:val="27"/>
        </w:rPr>
        <w:t>Зольской</w:t>
      </w:r>
      <w:proofErr w:type="spellEnd"/>
      <w:r w:rsidRPr="00192334">
        <w:rPr>
          <w:rFonts w:ascii="Times New Roman" w:hAnsi="Times New Roman" w:cs="Times New Roman"/>
          <w:sz w:val="27"/>
          <w:szCs w:val="27"/>
        </w:rPr>
        <w:t xml:space="preserve">» </w:t>
      </w:r>
      <w:r w:rsidRPr="00192334">
        <w:rPr>
          <w:rFonts w:ascii="Times New Roman" w:hAnsi="Times New Roman" w:cs="Times New Roman"/>
          <w:snapToGrid w:val="0"/>
          <w:sz w:val="27"/>
          <w:szCs w:val="27"/>
        </w:rPr>
        <w:t>в сумме 700,00 тыс. рублей (в том числе за счет средств местного бюджета – 519,00 тыс. рублей, за счет внебюджетных источников – 181,00 тыс. рублей);</w:t>
      </w:r>
    </w:p>
    <w:p w:rsidR="00192334" w:rsidRPr="00192334" w:rsidRDefault="00192334" w:rsidP="00192334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7"/>
          <w:szCs w:val="27"/>
        </w:rPr>
      </w:pPr>
      <w:r w:rsidRPr="00192334">
        <w:rPr>
          <w:rFonts w:ascii="Times New Roman" w:hAnsi="Times New Roman" w:cs="Times New Roman"/>
          <w:sz w:val="27"/>
          <w:szCs w:val="27"/>
        </w:rPr>
        <w:t xml:space="preserve"> «Благоустройство территории общего пользования по ул. Дьякова (на пересечении с ул. Ленина) в станице </w:t>
      </w:r>
      <w:proofErr w:type="spellStart"/>
      <w:r w:rsidRPr="00192334">
        <w:rPr>
          <w:rFonts w:ascii="Times New Roman" w:hAnsi="Times New Roman" w:cs="Times New Roman"/>
          <w:sz w:val="27"/>
          <w:szCs w:val="27"/>
        </w:rPr>
        <w:t>Марьинской</w:t>
      </w:r>
      <w:proofErr w:type="spellEnd"/>
      <w:r w:rsidRPr="00192334">
        <w:rPr>
          <w:rFonts w:ascii="Times New Roman" w:hAnsi="Times New Roman" w:cs="Times New Roman"/>
          <w:sz w:val="27"/>
          <w:szCs w:val="27"/>
        </w:rPr>
        <w:t xml:space="preserve">» </w:t>
      </w:r>
      <w:r w:rsidRPr="00192334">
        <w:rPr>
          <w:rFonts w:ascii="Times New Roman" w:hAnsi="Times New Roman" w:cs="Times New Roman"/>
          <w:snapToGrid w:val="0"/>
          <w:sz w:val="27"/>
          <w:szCs w:val="27"/>
        </w:rPr>
        <w:t>в сумме 660,00 тыс. рублей (в том числе за счет средств местного бюджета – 600,00 тыс. рублей, за счет внебюджетных источников – 60,00 тыс. рублей);</w:t>
      </w:r>
    </w:p>
    <w:p w:rsidR="00192334" w:rsidRPr="00192334" w:rsidRDefault="00192334" w:rsidP="00192334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7"/>
          <w:szCs w:val="27"/>
        </w:rPr>
      </w:pPr>
      <w:r w:rsidRPr="00192334">
        <w:rPr>
          <w:rFonts w:ascii="Times New Roman" w:hAnsi="Times New Roman" w:cs="Times New Roman"/>
          <w:sz w:val="27"/>
          <w:szCs w:val="27"/>
        </w:rPr>
        <w:lastRenderedPageBreak/>
        <w:t xml:space="preserve">«Видеонаблюдение на объектах города </w:t>
      </w:r>
      <w:proofErr w:type="spellStart"/>
      <w:r w:rsidRPr="00192334">
        <w:rPr>
          <w:rFonts w:ascii="Times New Roman" w:hAnsi="Times New Roman" w:cs="Times New Roman"/>
          <w:sz w:val="27"/>
          <w:szCs w:val="27"/>
        </w:rPr>
        <w:t>Новопавловска</w:t>
      </w:r>
      <w:proofErr w:type="spellEnd"/>
      <w:r w:rsidRPr="00192334">
        <w:rPr>
          <w:rFonts w:ascii="Times New Roman" w:hAnsi="Times New Roman" w:cs="Times New Roman"/>
          <w:sz w:val="27"/>
          <w:szCs w:val="27"/>
        </w:rPr>
        <w:t xml:space="preserve">» </w:t>
      </w:r>
      <w:r w:rsidRPr="00192334">
        <w:rPr>
          <w:rFonts w:ascii="Times New Roman" w:hAnsi="Times New Roman" w:cs="Times New Roman"/>
          <w:snapToGrid w:val="0"/>
          <w:sz w:val="27"/>
          <w:szCs w:val="27"/>
        </w:rPr>
        <w:t>в сумме 639,62 тыс. рублей (в том числе за счет средств местного бюджета – 474,62 тыс. рублей, за счет внебюджетных источников – 165,00 тыс. рублей);</w:t>
      </w:r>
    </w:p>
    <w:p w:rsidR="00192334" w:rsidRPr="00192334" w:rsidRDefault="00192334" w:rsidP="00192334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7"/>
          <w:szCs w:val="27"/>
        </w:rPr>
      </w:pPr>
      <w:r w:rsidRPr="00192334">
        <w:rPr>
          <w:rFonts w:ascii="Times New Roman" w:hAnsi="Times New Roman" w:cs="Times New Roman"/>
          <w:sz w:val="27"/>
          <w:szCs w:val="27"/>
        </w:rPr>
        <w:t xml:space="preserve">«Видеонаблюдение парка в станице </w:t>
      </w:r>
      <w:proofErr w:type="spellStart"/>
      <w:r w:rsidRPr="00192334">
        <w:rPr>
          <w:rFonts w:ascii="Times New Roman" w:hAnsi="Times New Roman" w:cs="Times New Roman"/>
          <w:sz w:val="27"/>
          <w:szCs w:val="27"/>
        </w:rPr>
        <w:t>Старопавловской</w:t>
      </w:r>
      <w:proofErr w:type="spellEnd"/>
      <w:r w:rsidRPr="00192334">
        <w:rPr>
          <w:rFonts w:ascii="Times New Roman" w:hAnsi="Times New Roman" w:cs="Times New Roman"/>
          <w:sz w:val="27"/>
          <w:szCs w:val="27"/>
        </w:rPr>
        <w:t xml:space="preserve">» </w:t>
      </w:r>
      <w:r w:rsidRPr="00192334">
        <w:rPr>
          <w:rFonts w:ascii="Times New Roman" w:hAnsi="Times New Roman" w:cs="Times New Roman"/>
          <w:snapToGrid w:val="0"/>
          <w:sz w:val="27"/>
          <w:szCs w:val="27"/>
        </w:rPr>
        <w:t>в сумме 546,93 тыс. рублей (в том числе за счет средств местного бюджета – 516,93 тыс. рублей, за счет внебюджетных источников – 30,00 тыс. рублей);</w:t>
      </w:r>
    </w:p>
    <w:p w:rsidR="00192334" w:rsidRPr="00192334" w:rsidRDefault="00192334" w:rsidP="00192334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7"/>
          <w:szCs w:val="27"/>
        </w:rPr>
      </w:pPr>
      <w:r w:rsidRPr="00192334">
        <w:rPr>
          <w:rFonts w:ascii="Times New Roman" w:hAnsi="Times New Roman" w:cs="Times New Roman"/>
          <w:snapToGrid w:val="0"/>
          <w:sz w:val="27"/>
          <w:szCs w:val="27"/>
        </w:rPr>
        <w:t xml:space="preserve">«Благоустройство территории, прилегающей к Обелиску погибшим на фронтах Великой Отечественной войны х. </w:t>
      </w:r>
      <w:proofErr w:type="spellStart"/>
      <w:r w:rsidRPr="00192334">
        <w:rPr>
          <w:rFonts w:ascii="Times New Roman" w:hAnsi="Times New Roman" w:cs="Times New Roman"/>
          <w:snapToGrid w:val="0"/>
          <w:sz w:val="27"/>
          <w:szCs w:val="27"/>
        </w:rPr>
        <w:t>Пегушин</w:t>
      </w:r>
      <w:proofErr w:type="spellEnd"/>
      <w:r w:rsidRPr="00192334">
        <w:rPr>
          <w:rFonts w:ascii="Times New Roman" w:hAnsi="Times New Roman" w:cs="Times New Roman"/>
          <w:snapToGrid w:val="0"/>
          <w:sz w:val="27"/>
          <w:szCs w:val="27"/>
        </w:rPr>
        <w:t xml:space="preserve"> (2 этап)» в сумме 699,97 тыс. рублей (в том числе за счет средств местного бюджета – 654,97 тыс. рублей, за счет внебюджетных источников – 45,00 тыс. рублей);</w:t>
      </w:r>
    </w:p>
    <w:p w:rsidR="00192334" w:rsidRPr="00192334" w:rsidRDefault="00192334" w:rsidP="00192334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7"/>
          <w:szCs w:val="27"/>
        </w:rPr>
      </w:pPr>
      <w:r w:rsidRPr="00192334">
        <w:rPr>
          <w:rFonts w:ascii="Times New Roman" w:hAnsi="Times New Roman" w:cs="Times New Roman"/>
          <w:snapToGrid w:val="0"/>
          <w:sz w:val="27"/>
          <w:szCs w:val="27"/>
        </w:rPr>
        <w:t>«Устройство видеонаблюдения в парковой зоне села Орловка» в сумме 581,24 тыс. рублей (в том числе за счет средств местного бюджета – 531,24 тыс. рублей, за счет внебюджетных источников – 50,00 тыс. рублей);</w:t>
      </w:r>
    </w:p>
    <w:p w:rsidR="00192334" w:rsidRPr="00192334" w:rsidRDefault="00192334" w:rsidP="00192334">
      <w:pPr>
        <w:autoSpaceDE w:val="0"/>
        <w:autoSpaceDN w:val="0"/>
        <w:adjustRightInd w:val="0"/>
        <w:ind w:firstLine="567"/>
        <w:jc w:val="both"/>
        <w:outlineLvl w:val="4"/>
        <w:rPr>
          <w:rFonts w:ascii="Times New Roman" w:hAnsi="Times New Roman" w:cs="Times New Roman"/>
          <w:snapToGrid w:val="0"/>
          <w:sz w:val="27"/>
          <w:szCs w:val="27"/>
        </w:rPr>
      </w:pPr>
      <w:r w:rsidRPr="00192334">
        <w:rPr>
          <w:rFonts w:ascii="Times New Roman" w:hAnsi="Times New Roman" w:cs="Times New Roman"/>
          <w:snapToGrid w:val="0"/>
          <w:sz w:val="27"/>
          <w:szCs w:val="27"/>
        </w:rPr>
        <w:t>«Устройство беседки на территории кладбища села Орловка» в сумме 413,23 тыс. рублей (в том числе за счет средств местного бюджета – 329,23 тыс. рублей, за счет внебюджетных источников – 84,00 тыс. рублей).</w:t>
      </w:r>
    </w:p>
    <w:p w:rsidR="00192334" w:rsidRPr="00192334" w:rsidRDefault="00192334" w:rsidP="00192334">
      <w:pPr>
        <w:pStyle w:val="ConsPlusNormal"/>
        <w:ind w:firstLine="567"/>
        <w:jc w:val="both"/>
        <w:rPr>
          <w:sz w:val="27"/>
          <w:szCs w:val="27"/>
        </w:rPr>
      </w:pPr>
      <w:r w:rsidRPr="00192334">
        <w:rPr>
          <w:sz w:val="27"/>
          <w:szCs w:val="27"/>
        </w:rPr>
        <w:t xml:space="preserve">В 2025 году по прочим инициативам граждан, за счет средств местного бюджета направляются расходы </w:t>
      </w:r>
      <w:proofErr w:type="gramStart"/>
      <w:r w:rsidRPr="00192334">
        <w:rPr>
          <w:sz w:val="27"/>
          <w:szCs w:val="27"/>
        </w:rPr>
        <w:t>на</w:t>
      </w:r>
      <w:proofErr w:type="gramEnd"/>
      <w:r w:rsidRPr="00192334">
        <w:rPr>
          <w:sz w:val="27"/>
          <w:szCs w:val="27"/>
        </w:rPr>
        <w:t>:</w:t>
      </w:r>
    </w:p>
    <w:p w:rsidR="00192334" w:rsidRPr="00192334" w:rsidRDefault="00192334" w:rsidP="00192334">
      <w:pPr>
        <w:pStyle w:val="ConsPlusNormal"/>
        <w:ind w:firstLine="567"/>
        <w:jc w:val="both"/>
        <w:rPr>
          <w:sz w:val="27"/>
          <w:szCs w:val="27"/>
        </w:rPr>
      </w:pPr>
      <w:r w:rsidRPr="00192334">
        <w:rPr>
          <w:sz w:val="27"/>
          <w:szCs w:val="27"/>
        </w:rPr>
        <w:t xml:space="preserve">благоустройство территорий, прилегающей к зданию почты                           ст. </w:t>
      </w:r>
      <w:proofErr w:type="spellStart"/>
      <w:r w:rsidRPr="00192334">
        <w:rPr>
          <w:sz w:val="27"/>
          <w:szCs w:val="27"/>
        </w:rPr>
        <w:t>Старопавловской</w:t>
      </w:r>
      <w:proofErr w:type="spellEnd"/>
      <w:r w:rsidRPr="00192334">
        <w:rPr>
          <w:sz w:val="27"/>
          <w:szCs w:val="27"/>
        </w:rPr>
        <w:t xml:space="preserve"> Кировского муниципального округа Ставропольского края в сумме 694,96 тыс. рублей;</w:t>
      </w:r>
    </w:p>
    <w:p w:rsidR="00192334" w:rsidRPr="00192334" w:rsidRDefault="00192334" w:rsidP="00192334">
      <w:pPr>
        <w:pStyle w:val="ConsPlusNormal"/>
        <w:ind w:firstLine="567"/>
        <w:jc w:val="both"/>
        <w:rPr>
          <w:sz w:val="27"/>
          <w:szCs w:val="27"/>
        </w:rPr>
      </w:pPr>
      <w:proofErr w:type="gramStart"/>
      <w:r w:rsidRPr="00192334">
        <w:rPr>
          <w:sz w:val="27"/>
          <w:szCs w:val="27"/>
        </w:rPr>
        <w:t>ремонт ограждения кладбища в ст. Советской Кировского муниципального округа Ставропольского края в сумме 396,03 тыс. рублей;</w:t>
      </w:r>
      <w:proofErr w:type="gramEnd"/>
    </w:p>
    <w:p w:rsidR="00192334" w:rsidRPr="00192334" w:rsidRDefault="00192334" w:rsidP="00192334">
      <w:pPr>
        <w:pStyle w:val="ConsPlusNormal"/>
        <w:ind w:firstLine="567"/>
        <w:jc w:val="both"/>
        <w:rPr>
          <w:sz w:val="27"/>
          <w:szCs w:val="27"/>
        </w:rPr>
      </w:pPr>
      <w:r w:rsidRPr="00192334">
        <w:rPr>
          <w:sz w:val="27"/>
          <w:szCs w:val="27"/>
        </w:rPr>
        <w:t>устройство детской площадки в парковой зоне ст. Советской Кировского муниципального округа Ставропольского края в сумме 1734,86 тыс. рублей;</w:t>
      </w:r>
    </w:p>
    <w:p w:rsidR="00192334" w:rsidRPr="00192334" w:rsidRDefault="00192334" w:rsidP="00192334">
      <w:pPr>
        <w:pStyle w:val="ConsPlusNormal"/>
        <w:ind w:firstLine="567"/>
        <w:jc w:val="both"/>
        <w:rPr>
          <w:sz w:val="27"/>
          <w:szCs w:val="27"/>
        </w:rPr>
      </w:pPr>
      <w:r w:rsidRPr="00192334">
        <w:rPr>
          <w:sz w:val="27"/>
          <w:szCs w:val="27"/>
        </w:rPr>
        <w:t xml:space="preserve">устройство ограждения территории ст. </w:t>
      </w:r>
      <w:proofErr w:type="spellStart"/>
      <w:r w:rsidRPr="00192334">
        <w:rPr>
          <w:sz w:val="27"/>
          <w:szCs w:val="27"/>
        </w:rPr>
        <w:t>Зольской</w:t>
      </w:r>
      <w:proofErr w:type="spellEnd"/>
      <w:r w:rsidRPr="00192334">
        <w:rPr>
          <w:sz w:val="27"/>
          <w:szCs w:val="27"/>
        </w:rPr>
        <w:t xml:space="preserve"> Кировского муниципального округа Ставропольского края в сумме 978,07 тыс. рублей;</w:t>
      </w:r>
    </w:p>
    <w:p w:rsidR="00192334" w:rsidRPr="00192334" w:rsidRDefault="00192334" w:rsidP="00192334">
      <w:pPr>
        <w:pStyle w:val="ConsPlusNormal"/>
        <w:ind w:firstLine="567"/>
        <w:jc w:val="both"/>
        <w:rPr>
          <w:sz w:val="27"/>
          <w:szCs w:val="27"/>
        </w:rPr>
      </w:pPr>
      <w:proofErr w:type="gramStart"/>
      <w:r w:rsidRPr="00192334">
        <w:rPr>
          <w:sz w:val="27"/>
          <w:szCs w:val="27"/>
        </w:rPr>
        <w:t>устройство детской игровой площадки в с. Горнозаводское Кировского муниципального округа Ставропольского края в сумме 606,50 тыс. рублей;</w:t>
      </w:r>
      <w:proofErr w:type="gramEnd"/>
    </w:p>
    <w:p w:rsidR="00192334" w:rsidRPr="00192334" w:rsidRDefault="00192334" w:rsidP="00192334">
      <w:pPr>
        <w:pStyle w:val="ConsPlusNormal"/>
        <w:ind w:firstLine="567"/>
        <w:jc w:val="both"/>
        <w:rPr>
          <w:sz w:val="27"/>
          <w:szCs w:val="27"/>
        </w:rPr>
      </w:pPr>
      <w:r w:rsidRPr="00192334">
        <w:rPr>
          <w:sz w:val="27"/>
          <w:szCs w:val="27"/>
        </w:rPr>
        <w:t xml:space="preserve">благоустройство части ул. Продольная (от ул. Кирова до ул. Молодежная) г. </w:t>
      </w:r>
      <w:proofErr w:type="spellStart"/>
      <w:r w:rsidRPr="00192334">
        <w:rPr>
          <w:sz w:val="27"/>
          <w:szCs w:val="27"/>
        </w:rPr>
        <w:t>Новопавловска</w:t>
      </w:r>
      <w:proofErr w:type="spellEnd"/>
      <w:r w:rsidRPr="00192334">
        <w:rPr>
          <w:sz w:val="27"/>
          <w:szCs w:val="27"/>
        </w:rPr>
        <w:t xml:space="preserve"> Кировского муниципального округа Ставропольского края в сумме 6419,82 тыс. рублей;</w:t>
      </w:r>
    </w:p>
    <w:p w:rsidR="00192334" w:rsidRPr="00192334" w:rsidRDefault="00192334" w:rsidP="00192334">
      <w:pPr>
        <w:pStyle w:val="ConsPlusNormal"/>
        <w:ind w:firstLine="567"/>
        <w:jc w:val="both"/>
        <w:rPr>
          <w:sz w:val="27"/>
          <w:szCs w:val="27"/>
        </w:rPr>
      </w:pPr>
      <w:proofErr w:type="spellStart"/>
      <w:r w:rsidRPr="00192334">
        <w:rPr>
          <w:sz w:val="27"/>
          <w:szCs w:val="27"/>
        </w:rPr>
        <w:t>софинансирование</w:t>
      </w:r>
      <w:proofErr w:type="spellEnd"/>
      <w:r w:rsidRPr="00192334">
        <w:rPr>
          <w:sz w:val="27"/>
          <w:szCs w:val="27"/>
        </w:rPr>
        <w:t xml:space="preserve"> на проведение ремонта, восстановления, реставрации воинских захоронений, памятников и мемориальных комплексов, увековечивающих память погибших в годы Великой Отечественной войны, не относящихся к объектам культурного наследия (памятники истории и культуры) народов Российской Федерации в сумме 122,97 тыс. рублей по Комсомольскому территориальному отделу администрации.</w:t>
      </w:r>
    </w:p>
    <w:p w:rsidR="00A823FC" w:rsidRDefault="00A823FC" w:rsidP="00A823FC">
      <w:pPr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823FC" w:rsidRPr="004757CF" w:rsidRDefault="00A823FC" w:rsidP="00A823FC">
      <w:pPr>
        <w:pStyle w:val="afa"/>
        <w:ind w:firstLine="567"/>
        <w:rPr>
          <w:rFonts w:ascii="Times New Roman" w:hAnsi="Times New Roman"/>
          <w:sz w:val="27"/>
          <w:szCs w:val="27"/>
        </w:rPr>
      </w:pPr>
      <w:r w:rsidRPr="004757CF">
        <w:rPr>
          <w:rFonts w:ascii="Times New Roman" w:hAnsi="Times New Roman"/>
          <w:sz w:val="27"/>
          <w:szCs w:val="27"/>
        </w:rPr>
        <w:t>В соответствии с приложением 4 к проекту решения бюджетные ассигнования распределены по целевым статьям (муниципальным программам и непрограммным расходам), группам видов расходов классификации расходов на 202</w:t>
      </w:r>
      <w:r w:rsidR="00192334">
        <w:rPr>
          <w:rFonts w:ascii="Times New Roman" w:hAnsi="Times New Roman"/>
          <w:sz w:val="27"/>
          <w:szCs w:val="27"/>
        </w:rPr>
        <w:t>5</w:t>
      </w:r>
      <w:r w:rsidRPr="004757CF">
        <w:rPr>
          <w:rFonts w:ascii="Times New Roman" w:hAnsi="Times New Roman"/>
          <w:sz w:val="27"/>
          <w:szCs w:val="27"/>
        </w:rPr>
        <w:t xml:space="preserve"> год и плановый период 202</w:t>
      </w:r>
      <w:r w:rsidR="00192334">
        <w:rPr>
          <w:rFonts w:ascii="Times New Roman" w:hAnsi="Times New Roman"/>
          <w:sz w:val="27"/>
          <w:szCs w:val="27"/>
        </w:rPr>
        <w:t>6</w:t>
      </w:r>
      <w:r w:rsidRPr="004757CF">
        <w:rPr>
          <w:rFonts w:ascii="Times New Roman" w:hAnsi="Times New Roman"/>
          <w:sz w:val="27"/>
          <w:szCs w:val="27"/>
        </w:rPr>
        <w:t xml:space="preserve"> и 202</w:t>
      </w:r>
      <w:r w:rsidR="00192334">
        <w:rPr>
          <w:rFonts w:ascii="Times New Roman" w:hAnsi="Times New Roman"/>
          <w:sz w:val="27"/>
          <w:szCs w:val="27"/>
        </w:rPr>
        <w:t>7</w:t>
      </w:r>
      <w:r w:rsidRPr="004757CF">
        <w:rPr>
          <w:rFonts w:ascii="Times New Roman" w:hAnsi="Times New Roman"/>
          <w:sz w:val="27"/>
          <w:szCs w:val="27"/>
        </w:rPr>
        <w:t xml:space="preserve"> годов. Доля программных расходов составляет в общих расходах бюджета округа в 202</w:t>
      </w:r>
      <w:r w:rsidR="00192334">
        <w:rPr>
          <w:rFonts w:ascii="Times New Roman" w:hAnsi="Times New Roman"/>
          <w:sz w:val="27"/>
          <w:szCs w:val="27"/>
        </w:rPr>
        <w:t>5</w:t>
      </w:r>
      <w:r w:rsidRPr="004757CF">
        <w:rPr>
          <w:rFonts w:ascii="Times New Roman" w:hAnsi="Times New Roman"/>
          <w:sz w:val="27"/>
          <w:szCs w:val="27"/>
        </w:rPr>
        <w:t xml:space="preserve"> году – 85,</w:t>
      </w:r>
      <w:r w:rsidR="00192334">
        <w:rPr>
          <w:rFonts w:ascii="Times New Roman" w:hAnsi="Times New Roman"/>
          <w:sz w:val="27"/>
          <w:szCs w:val="27"/>
        </w:rPr>
        <w:t>7</w:t>
      </w:r>
      <w:r w:rsidRPr="004757CF">
        <w:rPr>
          <w:rFonts w:ascii="Times New Roman" w:hAnsi="Times New Roman"/>
          <w:sz w:val="27"/>
          <w:szCs w:val="27"/>
        </w:rPr>
        <w:t xml:space="preserve"> процентов, в 202</w:t>
      </w:r>
      <w:r w:rsidR="00192334">
        <w:rPr>
          <w:rFonts w:ascii="Times New Roman" w:hAnsi="Times New Roman"/>
          <w:sz w:val="27"/>
          <w:szCs w:val="27"/>
        </w:rPr>
        <w:t>6</w:t>
      </w:r>
      <w:r w:rsidRPr="004757CF">
        <w:rPr>
          <w:rFonts w:ascii="Times New Roman" w:hAnsi="Times New Roman"/>
          <w:sz w:val="27"/>
          <w:szCs w:val="27"/>
        </w:rPr>
        <w:t xml:space="preserve"> году – 8</w:t>
      </w:r>
      <w:r w:rsidR="00192334">
        <w:rPr>
          <w:rFonts w:ascii="Times New Roman" w:hAnsi="Times New Roman"/>
          <w:sz w:val="27"/>
          <w:szCs w:val="27"/>
        </w:rPr>
        <w:t>5</w:t>
      </w:r>
      <w:r w:rsidRPr="004757CF">
        <w:rPr>
          <w:rFonts w:ascii="Times New Roman" w:hAnsi="Times New Roman"/>
          <w:sz w:val="27"/>
          <w:szCs w:val="27"/>
        </w:rPr>
        <w:t>,</w:t>
      </w:r>
      <w:r w:rsidR="00192334">
        <w:rPr>
          <w:rFonts w:ascii="Times New Roman" w:hAnsi="Times New Roman"/>
          <w:sz w:val="27"/>
          <w:szCs w:val="27"/>
        </w:rPr>
        <w:t>7</w:t>
      </w:r>
      <w:r w:rsidRPr="004757CF">
        <w:rPr>
          <w:rFonts w:ascii="Times New Roman" w:hAnsi="Times New Roman"/>
          <w:sz w:val="27"/>
          <w:szCs w:val="27"/>
        </w:rPr>
        <w:t xml:space="preserve"> процентов, в 202</w:t>
      </w:r>
      <w:r w:rsidR="00192334">
        <w:rPr>
          <w:rFonts w:ascii="Times New Roman" w:hAnsi="Times New Roman"/>
          <w:sz w:val="27"/>
          <w:szCs w:val="27"/>
        </w:rPr>
        <w:t>7</w:t>
      </w:r>
      <w:r w:rsidRPr="004757CF">
        <w:rPr>
          <w:rFonts w:ascii="Times New Roman" w:hAnsi="Times New Roman"/>
          <w:sz w:val="27"/>
          <w:szCs w:val="27"/>
        </w:rPr>
        <w:t xml:space="preserve"> году – 8</w:t>
      </w:r>
      <w:r w:rsidR="00192334">
        <w:rPr>
          <w:rFonts w:ascii="Times New Roman" w:hAnsi="Times New Roman"/>
          <w:sz w:val="27"/>
          <w:szCs w:val="27"/>
        </w:rPr>
        <w:t>3</w:t>
      </w:r>
      <w:r w:rsidRPr="004757CF">
        <w:rPr>
          <w:rFonts w:ascii="Times New Roman" w:hAnsi="Times New Roman"/>
          <w:sz w:val="27"/>
          <w:szCs w:val="27"/>
        </w:rPr>
        <w:t>,</w:t>
      </w:r>
      <w:r w:rsidR="00192334">
        <w:rPr>
          <w:rFonts w:ascii="Times New Roman" w:hAnsi="Times New Roman"/>
          <w:sz w:val="27"/>
          <w:szCs w:val="27"/>
        </w:rPr>
        <w:t>05</w:t>
      </w:r>
      <w:r w:rsidRPr="004757CF">
        <w:rPr>
          <w:rFonts w:ascii="Times New Roman" w:hAnsi="Times New Roman"/>
          <w:sz w:val="27"/>
          <w:szCs w:val="27"/>
        </w:rPr>
        <w:t xml:space="preserve"> процента.</w:t>
      </w:r>
    </w:p>
    <w:p w:rsidR="00A823FC" w:rsidRPr="004757CF" w:rsidRDefault="00A823FC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Большая часть программных расходов </w:t>
      </w:r>
      <w:r w:rsidRPr="004757CF">
        <w:rPr>
          <w:rFonts w:ascii="Times New Roman" w:hAnsi="Times New Roman"/>
          <w:color w:val="auto"/>
          <w:sz w:val="27"/>
          <w:szCs w:val="27"/>
        </w:rPr>
        <w:t xml:space="preserve">в общих расходах бюджета 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>приходится на  муниципальные программы:</w:t>
      </w:r>
    </w:p>
    <w:p w:rsidR="00A823FC" w:rsidRPr="004757CF" w:rsidRDefault="00A823FC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757CF">
        <w:rPr>
          <w:rFonts w:ascii="Times New Roman" w:hAnsi="Times New Roman" w:cs="Times New Roman"/>
          <w:color w:val="auto"/>
          <w:sz w:val="27"/>
          <w:szCs w:val="27"/>
        </w:rPr>
        <w:lastRenderedPageBreak/>
        <w:t xml:space="preserve">- 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>«Развитие образования»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 - 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47,2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процент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ов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в 202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году, 5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2,9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процент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а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в 202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году и 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47,8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процентов в 202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году. </w:t>
      </w:r>
    </w:p>
    <w:p w:rsidR="00A823FC" w:rsidRDefault="00A823FC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- 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«Социальная поддержка граждан Кировского муниципального округа» - </w:t>
      </w:r>
      <w:r w:rsidR="00F6784E">
        <w:rPr>
          <w:rFonts w:ascii="Times New Roman" w:eastAsia="Times New Roman" w:hAnsi="Times New Roman" w:cs="Times New Roman"/>
          <w:color w:val="auto"/>
          <w:sz w:val="27"/>
          <w:szCs w:val="27"/>
        </w:rPr>
        <w:t>12,8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процентов в 202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году, 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13,9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процентов в 202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году и 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15,1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процентов в 202</w:t>
      </w:r>
      <w:r w:rsidR="00F6784E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году. </w:t>
      </w:r>
    </w:p>
    <w:p w:rsidR="00F6784E" w:rsidRPr="004757CF" w:rsidRDefault="00F6784E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- «Развитие культуры»  - 12,3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процент</w:t>
      </w:r>
      <w:r>
        <w:rPr>
          <w:rFonts w:ascii="Times New Roman" w:hAnsi="Times New Roman" w:cs="Times New Roman"/>
          <w:color w:val="auto"/>
          <w:sz w:val="27"/>
          <w:szCs w:val="27"/>
        </w:rPr>
        <w:t>ов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в 202</w:t>
      </w:r>
      <w:r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году, </w:t>
      </w:r>
      <w:r>
        <w:rPr>
          <w:rFonts w:ascii="Times New Roman" w:hAnsi="Times New Roman" w:cs="Times New Roman"/>
          <w:color w:val="auto"/>
          <w:sz w:val="27"/>
          <w:szCs w:val="27"/>
        </w:rPr>
        <w:t>8,02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процент</w:t>
      </w:r>
      <w:r>
        <w:rPr>
          <w:rFonts w:ascii="Times New Roman" w:hAnsi="Times New Roman" w:cs="Times New Roman"/>
          <w:color w:val="auto"/>
          <w:sz w:val="27"/>
          <w:szCs w:val="27"/>
        </w:rPr>
        <w:t>ов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в 202</w:t>
      </w:r>
      <w:r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году и </w:t>
      </w:r>
      <w:r>
        <w:rPr>
          <w:rFonts w:ascii="Times New Roman" w:hAnsi="Times New Roman" w:cs="Times New Roman"/>
          <w:color w:val="auto"/>
          <w:sz w:val="27"/>
          <w:szCs w:val="27"/>
        </w:rPr>
        <w:t>8,4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процентов в 202</w:t>
      </w:r>
      <w:r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году.</w:t>
      </w:r>
    </w:p>
    <w:p w:rsidR="00A823FC" w:rsidRPr="00942F9D" w:rsidRDefault="00A823FC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proofErr w:type="gramStart"/>
      <w:r w:rsidRPr="00942F9D">
        <w:rPr>
          <w:rFonts w:ascii="Times New Roman" w:hAnsi="Times New Roman" w:cs="Times New Roman"/>
          <w:color w:val="auto"/>
          <w:sz w:val="27"/>
          <w:szCs w:val="27"/>
        </w:rPr>
        <w:t xml:space="preserve">По </w:t>
      </w:r>
      <w:r w:rsidR="00942F9D" w:rsidRPr="00942F9D">
        <w:rPr>
          <w:rFonts w:ascii="Times New Roman" w:hAnsi="Times New Roman" w:cs="Times New Roman"/>
          <w:color w:val="auto"/>
          <w:sz w:val="27"/>
          <w:szCs w:val="27"/>
        </w:rPr>
        <w:t>8</w:t>
      </w:r>
      <w:r w:rsidRPr="00942F9D">
        <w:rPr>
          <w:rFonts w:ascii="Times New Roman" w:hAnsi="Times New Roman" w:cs="Times New Roman"/>
          <w:color w:val="auto"/>
          <w:sz w:val="27"/>
          <w:szCs w:val="27"/>
        </w:rPr>
        <w:t xml:space="preserve"> муниципальным  программам доля расходов </w:t>
      </w:r>
      <w:r w:rsidRPr="00942F9D">
        <w:rPr>
          <w:rFonts w:ascii="Times New Roman" w:hAnsi="Times New Roman"/>
          <w:color w:val="auto"/>
          <w:sz w:val="27"/>
          <w:szCs w:val="27"/>
        </w:rPr>
        <w:t>в общих расходах бюджета</w:t>
      </w:r>
      <w:r w:rsidRPr="00942F9D">
        <w:rPr>
          <w:rFonts w:ascii="Times New Roman" w:hAnsi="Times New Roman" w:cs="Times New Roman"/>
          <w:color w:val="auto"/>
          <w:sz w:val="27"/>
          <w:szCs w:val="27"/>
        </w:rPr>
        <w:t xml:space="preserve"> составляет менее одного процента в </w:t>
      </w:r>
      <w:proofErr w:type="spellStart"/>
      <w:r w:rsidRPr="00942F9D">
        <w:rPr>
          <w:rFonts w:ascii="Times New Roman" w:hAnsi="Times New Roman" w:cs="Times New Roman"/>
          <w:color w:val="auto"/>
          <w:sz w:val="27"/>
          <w:szCs w:val="27"/>
        </w:rPr>
        <w:t>т.ч</w:t>
      </w:r>
      <w:proofErr w:type="spellEnd"/>
      <w:r w:rsidRPr="00942F9D">
        <w:rPr>
          <w:rFonts w:ascii="Times New Roman" w:hAnsi="Times New Roman" w:cs="Times New Roman"/>
          <w:color w:val="auto"/>
          <w:sz w:val="27"/>
          <w:szCs w:val="27"/>
        </w:rPr>
        <w:t xml:space="preserve">. </w:t>
      </w:r>
      <w:r w:rsidRPr="00942F9D">
        <w:rPr>
          <w:rFonts w:ascii="Times New Roman" w:eastAsia="Times New Roman" w:hAnsi="Times New Roman" w:cs="Times New Roman"/>
          <w:color w:val="auto"/>
          <w:sz w:val="27"/>
          <w:szCs w:val="27"/>
        </w:rPr>
        <w:t>МП «Молодежная политика» (0,02 %),</w:t>
      </w:r>
      <w:r w:rsidRPr="00942F9D">
        <w:rPr>
          <w:rFonts w:ascii="Times New Roman" w:hAnsi="Times New Roman" w:cs="Times New Roman"/>
          <w:color w:val="auto"/>
          <w:sz w:val="27"/>
          <w:szCs w:val="27"/>
        </w:rPr>
        <w:t xml:space="preserve"> МП «Развитие жилищно-коммунального хозяйства» (0,07%), </w:t>
      </w:r>
      <w:r w:rsidR="00942F9D" w:rsidRPr="00942F9D">
        <w:rPr>
          <w:rFonts w:ascii="Times New Roman" w:hAnsi="Times New Roman" w:cs="Times New Roman"/>
          <w:color w:val="auto"/>
          <w:sz w:val="27"/>
          <w:szCs w:val="27"/>
        </w:rPr>
        <w:t>МП «Обеспечение жильем молодых семей»</w:t>
      </w:r>
      <w:r w:rsidR="00942F9D">
        <w:rPr>
          <w:rFonts w:ascii="Times New Roman" w:hAnsi="Times New Roman" w:cs="Times New Roman"/>
          <w:color w:val="auto"/>
          <w:sz w:val="27"/>
          <w:szCs w:val="27"/>
        </w:rPr>
        <w:t xml:space="preserve"> (0,</w:t>
      </w:r>
      <w:r w:rsidR="00942F9D" w:rsidRPr="00942F9D">
        <w:rPr>
          <w:rFonts w:ascii="Times New Roman" w:hAnsi="Times New Roman" w:cs="Times New Roman"/>
          <w:color w:val="auto"/>
          <w:sz w:val="27"/>
          <w:szCs w:val="27"/>
        </w:rPr>
        <w:t>1%),</w:t>
      </w:r>
      <w:r w:rsidR="00942F9D" w:rsidRPr="00942F9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942F9D" w:rsidRPr="00942F9D">
        <w:rPr>
          <w:rFonts w:ascii="Times New Roman" w:hAnsi="Times New Roman" w:cs="Times New Roman"/>
          <w:color w:val="auto"/>
          <w:sz w:val="27"/>
          <w:szCs w:val="27"/>
        </w:rPr>
        <w:t>МП "Развитие сельского хозяйства " (0,3 %), МП "Управление имуществом" (0,4%), МП</w:t>
      </w:r>
      <w:r w:rsidR="00942F9D" w:rsidRPr="00942F9D">
        <w:rPr>
          <w:rFonts w:ascii="Times New Roman" w:hAnsi="Times New Roman" w:cs="Times New Roman"/>
          <w:bCs/>
          <w:color w:val="auto"/>
          <w:sz w:val="27"/>
          <w:szCs w:val="27"/>
        </w:rPr>
        <w:t xml:space="preserve"> «</w:t>
      </w:r>
      <w:r w:rsidR="00942F9D" w:rsidRPr="00942F9D">
        <w:rPr>
          <w:rFonts w:ascii="Times New Roman" w:hAnsi="Times New Roman" w:cs="Times New Roman"/>
          <w:color w:val="auto"/>
          <w:sz w:val="27"/>
          <w:szCs w:val="27"/>
        </w:rPr>
        <w:t>Профилактика правонарушений и обеспечение общественного порядка, противодействие терроризму и</w:t>
      </w:r>
      <w:r w:rsidR="00942F9D" w:rsidRPr="00942F9D">
        <w:rPr>
          <w:color w:val="auto"/>
          <w:sz w:val="27"/>
          <w:szCs w:val="27"/>
        </w:rPr>
        <w:t xml:space="preserve"> </w:t>
      </w:r>
      <w:r w:rsidR="00942F9D" w:rsidRPr="00942F9D">
        <w:rPr>
          <w:rFonts w:ascii="Times New Roman" w:hAnsi="Times New Roman" w:cs="Times New Roman"/>
          <w:color w:val="auto"/>
          <w:sz w:val="27"/>
          <w:szCs w:val="27"/>
        </w:rPr>
        <w:t>экстремизму» (0,6</w:t>
      </w:r>
      <w:r w:rsidR="00942F9D">
        <w:rPr>
          <w:rFonts w:ascii="Times New Roman" w:hAnsi="Times New Roman" w:cs="Times New Roman"/>
          <w:color w:val="auto"/>
          <w:sz w:val="27"/>
          <w:szCs w:val="27"/>
        </w:rPr>
        <w:t xml:space="preserve">%), </w:t>
      </w:r>
      <w:r w:rsidRPr="00942F9D">
        <w:rPr>
          <w:rFonts w:ascii="Times New Roman" w:hAnsi="Times New Roman" w:cs="Times New Roman"/>
          <w:color w:val="auto"/>
          <w:sz w:val="27"/>
          <w:szCs w:val="27"/>
        </w:rPr>
        <w:t>МП «</w:t>
      </w:r>
      <w:r w:rsidR="00942F9D" w:rsidRPr="00942F9D">
        <w:rPr>
          <w:rFonts w:ascii="Times New Roman" w:hAnsi="Times New Roman" w:cs="Times New Roman"/>
          <w:color w:val="auto"/>
          <w:sz w:val="27"/>
          <w:szCs w:val="27"/>
        </w:rPr>
        <w:t>Развитие физической культуры и спорта</w:t>
      </w:r>
      <w:r w:rsidRPr="00942F9D">
        <w:rPr>
          <w:rFonts w:ascii="Times New Roman" w:hAnsi="Times New Roman" w:cs="Times New Roman"/>
          <w:color w:val="auto"/>
          <w:sz w:val="27"/>
          <w:szCs w:val="27"/>
        </w:rPr>
        <w:t>» (0,</w:t>
      </w:r>
      <w:r w:rsidR="00942F9D" w:rsidRPr="00942F9D">
        <w:rPr>
          <w:rFonts w:ascii="Times New Roman" w:hAnsi="Times New Roman" w:cs="Times New Roman"/>
          <w:color w:val="auto"/>
          <w:sz w:val="27"/>
          <w:szCs w:val="27"/>
        </w:rPr>
        <w:t>8</w:t>
      </w:r>
      <w:proofErr w:type="gramEnd"/>
      <w:r w:rsidRPr="00942F9D">
        <w:rPr>
          <w:rFonts w:ascii="Times New Roman" w:hAnsi="Times New Roman" w:cs="Times New Roman"/>
          <w:color w:val="auto"/>
          <w:sz w:val="27"/>
          <w:szCs w:val="27"/>
        </w:rPr>
        <w:t>%), МП «</w:t>
      </w:r>
      <w:r w:rsidR="00942F9D" w:rsidRPr="00942F9D">
        <w:rPr>
          <w:rFonts w:ascii="Times New Roman" w:hAnsi="Times New Roman" w:cs="Times New Roman"/>
          <w:color w:val="auto"/>
          <w:sz w:val="27"/>
          <w:szCs w:val="27"/>
        </w:rPr>
        <w:t>Развитие экономики</w:t>
      </w:r>
      <w:r w:rsidRPr="00942F9D">
        <w:rPr>
          <w:rFonts w:ascii="Times New Roman" w:hAnsi="Times New Roman" w:cs="Times New Roman"/>
          <w:color w:val="auto"/>
          <w:sz w:val="27"/>
          <w:szCs w:val="27"/>
        </w:rPr>
        <w:t>» (0,</w:t>
      </w:r>
      <w:r w:rsidR="00942F9D" w:rsidRPr="00942F9D">
        <w:rPr>
          <w:rFonts w:ascii="Times New Roman" w:hAnsi="Times New Roman" w:cs="Times New Roman"/>
          <w:color w:val="auto"/>
          <w:sz w:val="27"/>
          <w:szCs w:val="27"/>
        </w:rPr>
        <w:t>8</w:t>
      </w:r>
      <w:r w:rsidR="00942F9D">
        <w:rPr>
          <w:rFonts w:ascii="Times New Roman" w:hAnsi="Times New Roman" w:cs="Times New Roman"/>
          <w:color w:val="auto"/>
          <w:sz w:val="27"/>
          <w:szCs w:val="27"/>
        </w:rPr>
        <w:t>%).</w:t>
      </w:r>
    </w:p>
    <w:p w:rsidR="00A823FC" w:rsidRPr="004757CF" w:rsidRDefault="00A823FC" w:rsidP="00A823FC">
      <w:pPr>
        <w:pStyle w:val="afa"/>
        <w:ind w:firstLine="567"/>
        <w:rPr>
          <w:rFonts w:ascii="Times New Roman" w:hAnsi="Times New Roman"/>
          <w:color w:val="FF0000"/>
          <w:sz w:val="27"/>
          <w:szCs w:val="27"/>
        </w:rPr>
      </w:pPr>
    </w:p>
    <w:p w:rsidR="00A823FC" w:rsidRPr="004757CF" w:rsidRDefault="00A823FC" w:rsidP="00A823FC">
      <w:pPr>
        <w:pStyle w:val="afa"/>
        <w:ind w:firstLine="567"/>
        <w:rPr>
          <w:rFonts w:ascii="Times New Roman" w:hAnsi="Times New Roman"/>
          <w:sz w:val="27"/>
          <w:szCs w:val="27"/>
        </w:rPr>
      </w:pPr>
      <w:r w:rsidRPr="004757CF">
        <w:rPr>
          <w:rFonts w:ascii="Times New Roman" w:hAnsi="Times New Roman"/>
          <w:sz w:val="27"/>
          <w:szCs w:val="27"/>
        </w:rPr>
        <w:t>Объемы расходов на финансовое обеспечение проектов муниципальных программ округа представлены в таблице:</w:t>
      </w:r>
    </w:p>
    <w:p w:rsidR="00A823FC" w:rsidRDefault="00A823FC"/>
    <w:p w:rsidR="00A823FC" w:rsidRDefault="00A823FC"/>
    <w:p w:rsidR="00A823FC" w:rsidRDefault="00A823FC"/>
    <w:p w:rsidR="00A823FC" w:rsidRDefault="00A823FC"/>
    <w:p w:rsidR="00A823FC" w:rsidRDefault="00A823FC"/>
    <w:p w:rsidR="00A823FC" w:rsidRDefault="00A823FC"/>
    <w:p w:rsidR="00A823FC" w:rsidRDefault="00A823FC"/>
    <w:p w:rsidR="00A823FC" w:rsidRDefault="00A823FC"/>
    <w:p w:rsidR="00A823FC" w:rsidRDefault="00A823FC"/>
    <w:p w:rsidR="00A823FC" w:rsidRDefault="00A823FC">
      <w:pPr>
        <w:sectPr w:rsidR="00A823FC" w:rsidSect="00F43E51">
          <w:pgSz w:w="11906" w:h="16838"/>
          <w:pgMar w:top="1134" w:right="851" w:bottom="992" w:left="164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171"/>
        <w:tblW w:w="14000" w:type="dxa"/>
        <w:tblLayout w:type="fixed"/>
        <w:tblLook w:val="0000" w:firstRow="0" w:lastRow="0" w:firstColumn="0" w:lastColumn="0" w:noHBand="0" w:noVBand="0"/>
      </w:tblPr>
      <w:tblGrid>
        <w:gridCol w:w="3227"/>
        <w:gridCol w:w="1619"/>
        <w:gridCol w:w="1247"/>
        <w:gridCol w:w="1059"/>
        <w:gridCol w:w="208"/>
        <w:gridCol w:w="1089"/>
        <w:gridCol w:w="992"/>
        <w:gridCol w:w="1199"/>
        <w:gridCol w:w="1092"/>
        <w:gridCol w:w="1160"/>
        <w:gridCol w:w="58"/>
        <w:gridCol w:w="1050"/>
      </w:tblGrid>
      <w:tr w:rsidR="00A823FC" w:rsidRPr="00D520E2" w:rsidTr="0082302C">
        <w:trPr>
          <w:trHeight w:val="360"/>
        </w:trPr>
        <w:tc>
          <w:tcPr>
            <w:tcW w:w="140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23FC" w:rsidRPr="00D520E2" w:rsidRDefault="00A823FC" w:rsidP="00942F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Расходы местного бюджета в 202</w:t>
            </w:r>
            <w:r w:rsidR="00942F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-202</w:t>
            </w:r>
            <w:r w:rsidR="00942F9D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D520E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годах на Программ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ы </w:t>
            </w:r>
            <w:r w:rsidRPr="00D520E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</w:tr>
      <w:tr w:rsidR="00A823FC" w:rsidRPr="00D520E2" w:rsidTr="0082302C">
        <w:trPr>
          <w:trHeight w:val="26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</w:tr>
      <w:tr w:rsidR="00A823FC" w:rsidRPr="00D520E2" w:rsidTr="0082302C">
        <w:trPr>
          <w:trHeight w:val="264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23FC" w:rsidRPr="00D520E2" w:rsidRDefault="00A823FC" w:rsidP="0082302C">
            <w:pPr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</w:pPr>
            <w:r w:rsidRPr="00D520E2"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  <w:t>(</w:t>
            </w:r>
            <w:r w:rsidRPr="00EC0BE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тыс. руб</w:t>
            </w:r>
            <w: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.</w:t>
            </w:r>
            <w:r w:rsidRPr="00D520E2">
              <w:rPr>
                <w:rFonts w:ascii="Arial CYR" w:eastAsia="Times New Roman" w:hAnsi="Arial CYR" w:cs="Arial CYR"/>
                <w:color w:val="auto"/>
                <w:sz w:val="20"/>
                <w:szCs w:val="20"/>
              </w:rPr>
              <w:t>)</w:t>
            </w:r>
          </w:p>
        </w:tc>
      </w:tr>
      <w:tr w:rsidR="00A823FC" w:rsidRPr="00D520E2" w:rsidTr="0082302C">
        <w:trPr>
          <w:trHeight w:val="26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D520E2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8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D520E2" w:rsidRDefault="00A823FC" w:rsidP="00942F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</w:t>
            </w:r>
            <w:r w:rsidR="00942F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3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D520E2" w:rsidRDefault="00A823FC" w:rsidP="00942F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</w:t>
            </w:r>
            <w:r w:rsidR="00942F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D520E2" w:rsidRDefault="00A823FC" w:rsidP="00942F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202</w:t>
            </w:r>
            <w:r w:rsidR="00942F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</w:t>
            </w: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D520E2" w:rsidRDefault="00A823FC" w:rsidP="00942F9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202</w:t>
            </w:r>
            <w:r w:rsidR="00942F9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</w:t>
            </w: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год</w:t>
            </w:r>
          </w:p>
        </w:tc>
      </w:tr>
      <w:tr w:rsidR="00A823FC" w:rsidRPr="00D520E2" w:rsidTr="0082302C">
        <w:trPr>
          <w:trHeight w:val="732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D520E2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D520E2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первоначальный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D520E2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уточненный</w:t>
            </w:r>
          </w:p>
        </w:tc>
        <w:tc>
          <w:tcPr>
            <w:tcW w:w="12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D520E2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Проект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D520E2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изменения к предыдущему году</w:t>
            </w:r>
            <w:proofErr w:type="gramStart"/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,</w:t>
            </w:r>
            <w:proofErr w:type="gramEnd"/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1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D520E2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Проект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D520E2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изменения к предыдущему году</w:t>
            </w:r>
            <w:proofErr w:type="gramStart"/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,</w:t>
            </w:r>
            <w:proofErr w:type="gramEnd"/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  <w:tc>
          <w:tcPr>
            <w:tcW w:w="12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D520E2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Проект</w:t>
            </w:r>
          </w:p>
        </w:tc>
        <w:tc>
          <w:tcPr>
            <w:tcW w:w="10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FC" w:rsidRPr="00D520E2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изменения к предыдущему году</w:t>
            </w:r>
            <w:proofErr w:type="gramStart"/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 ,</w:t>
            </w:r>
            <w:proofErr w:type="gramEnd"/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%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D520E2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D520E2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D520E2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D520E2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D520E2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 </w:t>
            </w: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первоначальн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ому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D520E2" w:rsidRDefault="00A823FC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к </w:t>
            </w:r>
            <w:r w:rsidRPr="00D520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уточненн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ому</w:t>
            </w:r>
          </w:p>
        </w:tc>
        <w:tc>
          <w:tcPr>
            <w:tcW w:w="11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D520E2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D520E2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D520E2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FC" w:rsidRPr="00D520E2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2FC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Муниципальная программа "Развитие образования"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942F9D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949836,22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942F9D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1180360,23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942F9D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1068205,72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942F9D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942F9D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90,5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942F9D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1150184,13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942F9D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107,67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976650,61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84,91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r w:rsidRPr="001D2FCB">
              <w:rPr>
                <w:rFonts w:ascii="Times New Roman" w:hAnsi="Times New Roman" w:cs="Times New Roman"/>
                <w:bCs/>
                <w:sz w:val="22"/>
                <w:szCs w:val="22"/>
              </w:rPr>
              <w:t>«</w:t>
            </w: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Профилактика правонарушений и обеспечение общественного порядка, противодействие терроризму и</w:t>
            </w:r>
            <w:r w:rsidRPr="001D2FCB">
              <w:rPr>
                <w:sz w:val="22"/>
                <w:szCs w:val="22"/>
              </w:rPr>
              <w:t xml:space="preserve"> </w:t>
            </w: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экстремизму»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13192,88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19447,27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14581,87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74,98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12172,10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83,47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12172,10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"Развитие культуры"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147466,95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252604,18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278237,60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188,68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110,15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174077,79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62,56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172716,25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99,22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физической культуры и спорта»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22397,72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21673,31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18519,00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85,45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18525,00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18537,00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100,06</w:t>
            </w:r>
          </w:p>
        </w:tc>
      </w:tr>
      <w:tr w:rsidR="00A823FC" w:rsidRPr="00D520E2" w:rsidTr="0082302C">
        <w:trPr>
          <w:trHeight w:val="61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«Молодежная политика»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524,00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646,00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123,28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123,28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524,00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81,11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524,00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«Развитие экономики»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18725,50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19706,80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19495,00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98,93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19540,00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100,23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19589,00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100,25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«Обеспечение безопасности дорожного движения»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93685,05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417275,59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31792,00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33,93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7,62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32725,00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102,93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34217,00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104,56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"Управление имуществом"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9054,00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9665,91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9700,00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100,35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9693,00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99,93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9693,00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12429F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12429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"Развитие сельского хозяйства"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6391,26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15686,49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6893,33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43,94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6904,33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100,16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6941,33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100,54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2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Муниципальная программа "Социальная поддержка граждан Кировского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</w:t>
            </w: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 xml:space="preserve"> округа"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339065,69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317209,02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291015,10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91,74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302090,44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103,81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309650,05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102,50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"Управление финансами"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52711,58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58684,85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60731,00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103,49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60769,00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60810,00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100,07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2F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"Формирование современной городской среды"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769,20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24726,44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25279,79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3286,50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102,24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800,00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3,16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800,00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Муниципальная программа «Обеспечение жильем молодых семей»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3896,35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50803,59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4494,35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8,85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890,69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19,82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890,69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E1570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A823FC" w:rsidRPr="00D520E2" w:rsidTr="0082302C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D2F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Pr="001D2FCB">
              <w:rPr>
                <w:sz w:val="20"/>
                <w:szCs w:val="20"/>
              </w:rPr>
              <w:t xml:space="preserve"> </w:t>
            </w: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«Благоустройство территорий населенных пунктов Кировского городского округа»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106067,73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2C0D58" w:rsidRDefault="00046EA0" w:rsidP="0082302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124948,41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107187,99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101,06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85,79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71609,50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66,81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72273,50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100,93</w:t>
            </w:r>
          </w:p>
        </w:tc>
      </w:tr>
      <w:tr w:rsidR="00A823FC" w:rsidRPr="00D520E2" w:rsidTr="00046EA0">
        <w:trPr>
          <w:trHeight w:val="528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1D2FCB" w:rsidRDefault="00A823FC" w:rsidP="0082302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2FCB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  <w:r w:rsidRPr="001D2FCB">
              <w:rPr>
                <w:sz w:val="20"/>
                <w:szCs w:val="20"/>
              </w:rPr>
              <w:t xml:space="preserve"> </w:t>
            </w: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Развитие жилищно-коммунального хозяйства</w:t>
            </w:r>
            <w:r w:rsidRPr="001D2FCB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1327,50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2C0D58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1474,28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1754,62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132,17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119,02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1494,08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85,15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1494,08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046EA0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100</w:t>
            </w:r>
          </w:p>
        </w:tc>
      </w:tr>
      <w:tr w:rsidR="00A823FC" w:rsidRPr="00D520E2" w:rsidTr="00046EA0">
        <w:trPr>
          <w:trHeight w:val="52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23FC" w:rsidRPr="00FE7A94" w:rsidRDefault="00A823FC" w:rsidP="0082302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51678">
              <w:rPr>
                <w:rFonts w:ascii="Times New Roman" w:eastAsia="Times New Roman" w:hAnsi="Times New Roman" w:cs="Times New Roman"/>
                <w:b/>
                <w:bCs/>
                <w:sz w:val="19"/>
                <w:szCs w:val="19"/>
              </w:rPr>
              <w:t>Всего на реализацию муниципальных программ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74196C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1765111,53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74196C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2514790,37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74196C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1938533,37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84339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109,83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84339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77,09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74196C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1861279,06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84339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96,02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74196C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1696958,61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23FC" w:rsidRPr="00D520E2" w:rsidRDefault="00843397" w:rsidP="0082302C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91,18</w:t>
            </w:r>
          </w:p>
        </w:tc>
      </w:tr>
    </w:tbl>
    <w:p w:rsidR="00A823FC" w:rsidRDefault="00A823FC">
      <w:pPr>
        <w:sectPr w:rsidR="00A823FC" w:rsidSect="00A823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23FC" w:rsidRPr="004757CF" w:rsidRDefault="00A823FC" w:rsidP="00A823FC">
      <w:pPr>
        <w:suppressAutoHyphens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57CF">
        <w:rPr>
          <w:rFonts w:ascii="Times New Roman" w:hAnsi="Times New Roman" w:cs="Times New Roman"/>
          <w:sz w:val="27"/>
          <w:szCs w:val="27"/>
        </w:rPr>
        <w:lastRenderedPageBreak/>
        <w:t>При анализе объемов финансирования муниципальных программ Контрольно-счетная палата отмечает следующее:</w:t>
      </w:r>
    </w:p>
    <w:p w:rsidR="00A823FC" w:rsidRPr="004757CF" w:rsidRDefault="00A823FC" w:rsidP="00A823FC">
      <w:pPr>
        <w:suppressAutoHyphens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57CF">
        <w:rPr>
          <w:rFonts w:ascii="Times New Roman" w:hAnsi="Times New Roman" w:cs="Times New Roman"/>
          <w:sz w:val="27"/>
          <w:szCs w:val="27"/>
        </w:rPr>
        <w:t>- показатели объемов финансового обеспечения муниципальных программ 202</w:t>
      </w:r>
      <w:r w:rsidR="00843397">
        <w:rPr>
          <w:rFonts w:ascii="Times New Roman" w:hAnsi="Times New Roman" w:cs="Times New Roman"/>
          <w:sz w:val="27"/>
          <w:szCs w:val="27"/>
        </w:rPr>
        <w:t>5</w:t>
      </w:r>
      <w:r w:rsidRPr="004757CF">
        <w:rPr>
          <w:rFonts w:ascii="Times New Roman" w:hAnsi="Times New Roman" w:cs="Times New Roman"/>
          <w:sz w:val="27"/>
          <w:szCs w:val="27"/>
        </w:rPr>
        <w:t xml:space="preserve"> года </w:t>
      </w:r>
      <w:r w:rsidR="00843397">
        <w:rPr>
          <w:rFonts w:ascii="Times New Roman" w:hAnsi="Times New Roman" w:cs="Times New Roman"/>
          <w:sz w:val="27"/>
          <w:szCs w:val="27"/>
        </w:rPr>
        <w:t>увеличены</w:t>
      </w:r>
      <w:r w:rsidRPr="004757CF">
        <w:rPr>
          <w:rFonts w:ascii="Times New Roman" w:hAnsi="Times New Roman" w:cs="Times New Roman"/>
          <w:sz w:val="27"/>
          <w:szCs w:val="27"/>
        </w:rPr>
        <w:t xml:space="preserve"> по сравнению с первоначальн</w:t>
      </w:r>
      <w:r w:rsidR="00843397">
        <w:rPr>
          <w:rFonts w:ascii="Times New Roman" w:hAnsi="Times New Roman" w:cs="Times New Roman"/>
          <w:sz w:val="27"/>
          <w:szCs w:val="27"/>
        </w:rPr>
        <w:t>ыми плановыми показателями  2024</w:t>
      </w:r>
      <w:r w:rsidRPr="004757CF">
        <w:rPr>
          <w:rFonts w:ascii="Times New Roman" w:hAnsi="Times New Roman" w:cs="Times New Roman"/>
          <w:sz w:val="27"/>
          <w:szCs w:val="27"/>
        </w:rPr>
        <w:t xml:space="preserve"> года в целом на </w:t>
      </w:r>
      <w:r w:rsidR="00843397">
        <w:rPr>
          <w:rFonts w:ascii="Times New Roman" w:hAnsi="Times New Roman" w:cs="Times New Roman"/>
          <w:sz w:val="27"/>
          <w:szCs w:val="27"/>
        </w:rPr>
        <w:t>173421,84</w:t>
      </w:r>
      <w:r w:rsidRPr="004757CF">
        <w:rPr>
          <w:rFonts w:ascii="Times New Roman" w:hAnsi="Times New Roman" w:cs="Times New Roman"/>
          <w:sz w:val="27"/>
          <w:szCs w:val="27"/>
        </w:rPr>
        <w:t xml:space="preserve"> тыс. рублей или на </w:t>
      </w:r>
      <w:r w:rsidR="00843397">
        <w:rPr>
          <w:rFonts w:ascii="Times New Roman" w:hAnsi="Times New Roman" w:cs="Times New Roman"/>
          <w:sz w:val="27"/>
          <w:szCs w:val="27"/>
        </w:rPr>
        <w:t>9,8</w:t>
      </w:r>
      <w:r w:rsidRPr="004757CF">
        <w:rPr>
          <w:rFonts w:ascii="Times New Roman" w:hAnsi="Times New Roman" w:cs="Times New Roman"/>
          <w:sz w:val="27"/>
          <w:szCs w:val="27"/>
        </w:rPr>
        <w:t xml:space="preserve"> процент</w:t>
      </w:r>
      <w:r w:rsidR="00843397">
        <w:rPr>
          <w:rFonts w:ascii="Times New Roman" w:hAnsi="Times New Roman" w:cs="Times New Roman"/>
          <w:sz w:val="27"/>
          <w:szCs w:val="27"/>
        </w:rPr>
        <w:t>ов</w:t>
      </w:r>
      <w:r w:rsidRPr="004757CF">
        <w:rPr>
          <w:rFonts w:ascii="Times New Roman" w:hAnsi="Times New Roman" w:cs="Times New Roman"/>
          <w:sz w:val="27"/>
          <w:szCs w:val="27"/>
        </w:rPr>
        <w:t>,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относительно уточненных показателей 202</w:t>
      </w:r>
      <w:r w:rsidR="00843397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 сокращены  на </w:t>
      </w:r>
      <w:r w:rsidR="00843397">
        <w:rPr>
          <w:rFonts w:ascii="Times New Roman" w:eastAsia="Times New Roman" w:hAnsi="Times New Roman" w:cs="Times New Roman"/>
          <w:color w:val="auto"/>
          <w:sz w:val="27"/>
          <w:szCs w:val="27"/>
        </w:rPr>
        <w:t>576257,00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на </w:t>
      </w:r>
      <w:r w:rsidR="00843397">
        <w:rPr>
          <w:rFonts w:ascii="Times New Roman" w:eastAsia="Times New Roman" w:hAnsi="Times New Roman" w:cs="Times New Roman"/>
          <w:color w:val="auto"/>
          <w:sz w:val="27"/>
          <w:szCs w:val="27"/>
        </w:rPr>
        <w:t>22,9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процента.</w:t>
      </w:r>
      <w:r w:rsidRPr="004757CF">
        <w:rPr>
          <w:rFonts w:ascii="Times New Roman" w:hAnsi="Times New Roman" w:cs="Times New Roman"/>
          <w:sz w:val="27"/>
          <w:szCs w:val="27"/>
        </w:rPr>
        <w:t xml:space="preserve"> Наибольшим изменениям подверглись объемы финансового обеспечения по муниципальным программам: </w:t>
      </w:r>
    </w:p>
    <w:p w:rsidR="00A823FC" w:rsidRPr="00B0624E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B0624E">
        <w:rPr>
          <w:rFonts w:ascii="Times New Roman" w:hAnsi="Times New Roman" w:cs="Times New Roman"/>
          <w:color w:val="auto"/>
          <w:sz w:val="27"/>
          <w:szCs w:val="27"/>
        </w:rPr>
        <w:t xml:space="preserve">- </w:t>
      </w:r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«Обеспечение </w:t>
      </w:r>
      <w:r w:rsidR="00843397"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безопасности дорожного движения</w:t>
      </w:r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»</w:t>
      </w:r>
      <w:r w:rsidR="00843397"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-</w:t>
      </w:r>
      <w:r w:rsidRPr="00B0624E">
        <w:rPr>
          <w:rFonts w:ascii="Times New Roman" w:hAnsi="Times New Roman" w:cs="Times New Roman"/>
          <w:color w:val="auto"/>
          <w:sz w:val="27"/>
          <w:szCs w:val="27"/>
        </w:rPr>
        <w:t xml:space="preserve"> р</w:t>
      </w:r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асходы на реализацию Программы в 202</w:t>
      </w:r>
      <w:r w:rsidR="00843397"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с учетом общих подходов относительно уровня расходов на 202</w:t>
      </w:r>
      <w:r w:rsidR="00B0624E"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год, установленных Решением №</w:t>
      </w:r>
      <w:r w:rsidR="00B0624E"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199</w:t>
      </w:r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уменьшены на </w:t>
      </w:r>
      <w:r w:rsidR="00B0624E"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61893,05</w:t>
      </w:r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</w:t>
      </w:r>
      <w:r w:rsidRPr="00B0624E">
        <w:rPr>
          <w:rFonts w:ascii="Times New Roman" w:hAnsi="Times New Roman" w:cs="Times New Roman"/>
          <w:color w:val="auto"/>
          <w:sz w:val="27"/>
          <w:szCs w:val="27"/>
        </w:rPr>
        <w:t xml:space="preserve">или на </w:t>
      </w:r>
      <w:r w:rsidR="00B0624E" w:rsidRPr="00B0624E">
        <w:rPr>
          <w:rFonts w:ascii="Times New Roman" w:hAnsi="Times New Roman" w:cs="Times New Roman"/>
          <w:color w:val="auto"/>
          <w:sz w:val="27"/>
          <w:szCs w:val="27"/>
        </w:rPr>
        <w:t>66,07</w:t>
      </w:r>
      <w:r w:rsidRPr="00B0624E">
        <w:rPr>
          <w:rFonts w:ascii="Times New Roman" w:hAnsi="Times New Roman" w:cs="Times New Roman"/>
          <w:color w:val="auto"/>
          <w:sz w:val="27"/>
          <w:szCs w:val="27"/>
        </w:rPr>
        <w:t xml:space="preserve"> процентов</w:t>
      </w:r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, относительно уточненных показателей 202</w:t>
      </w:r>
      <w:r w:rsidR="00B0624E"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года, уменьшены на </w:t>
      </w:r>
      <w:r w:rsidR="00B0624E"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385483,59</w:t>
      </w:r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</w:t>
      </w:r>
      <w:proofErr w:type="gramStart"/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на</w:t>
      </w:r>
      <w:proofErr w:type="gramEnd"/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B0624E"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92,3</w:t>
      </w:r>
      <w:r w:rsidRPr="00B0624E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процента.</w:t>
      </w:r>
    </w:p>
    <w:p w:rsidR="00A823FC" w:rsidRPr="004757CF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4757CF">
        <w:rPr>
          <w:rFonts w:ascii="Times New Roman" w:hAnsi="Times New Roman" w:cs="Times New Roman"/>
          <w:sz w:val="27"/>
          <w:szCs w:val="27"/>
        </w:rPr>
        <w:t>- «Социальная поддержка граждан Кировского муниципального округа»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- расходы на реализацию Программы в 202</w:t>
      </w:r>
      <w:r w:rsid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>году с учетом общих подходов относительно уровня расходов на 202</w:t>
      </w:r>
      <w:r w:rsid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год, установленных Решением  №</w:t>
      </w:r>
      <w:r w:rsid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199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уменьшены на </w:t>
      </w:r>
      <w:r w:rsid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48050,59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</w:t>
      </w:r>
      <w:r w:rsidRPr="004757CF">
        <w:rPr>
          <w:rFonts w:ascii="Times New Roman" w:hAnsi="Times New Roman" w:cs="Times New Roman"/>
          <w:sz w:val="27"/>
          <w:szCs w:val="27"/>
        </w:rPr>
        <w:t xml:space="preserve"> или на </w:t>
      </w:r>
      <w:r w:rsidR="00B0624E">
        <w:rPr>
          <w:rFonts w:ascii="Times New Roman" w:hAnsi="Times New Roman" w:cs="Times New Roman"/>
          <w:sz w:val="27"/>
          <w:szCs w:val="27"/>
        </w:rPr>
        <w:t>14,17</w:t>
      </w:r>
      <w:r w:rsidRPr="004757CF">
        <w:rPr>
          <w:rFonts w:ascii="Times New Roman" w:hAnsi="Times New Roman" w:cs="Times New Roman"/>
          <w:sz w:val="27"/>
          <w:szCs w:val="27"/>
        </w:rPr>
        <w:t xml:space="preserve"> процент</w:t>
      </w:r>
      <w:r w:rsidR="00B0624E">
        <w:rPr>
          <w:rFonts w:ascii="Times New Roman" w:hAnsi="Times New Roman" w:cs="Times New Roman"/>
          <w:sz w:val="27"/>
          <w:szCs w:val="27"/>
        </w:rPr>
        <w:t>ов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>, относительно уточненных показателей 202</w:t>
      </w:r>
      <w:r w:rsid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года, уменьшены на </w:t>
      </w:r>
      <w:r w:rsid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29193,92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</w:t>
      </w:r>
      <w:proofErr w:type="gramStart"/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>на</w:t>
      </w:r>
      <w:proofErr w:type="gramEnd"/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</w:t>
      </w:r>
      <w:r w:rsid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8,26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процентов.</w:t>
      </w:r>
    </w:p>
    <w:p w:rsidR="00A823FC" w:rsidRPr="004757CF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4757CF">
        <w:rPr>
          <w:rFonts w:ascii="Times New Roman" w:hAnsi="Times New Roman" w:cs="Times New Roman"/>
          <w:sz w:val="27"/>
          <w:szCs w:val="27"/>
        </w:rPr>
        <w:t xml:space="preserve">- </w:t>
      </w:r>
      <w:r w:rsidRPr="004757CF">
        <w:rPr>
          <w:rFonts w:ascii="Times New Roman" w:eastAsia="Times New Roman" w:hAnsi="Times New Roman" w:cs="Times New Roman"/>
          <w:sz w:val="27"/>
          <w:szCs w:val="27"/>
        </w:rPr>
        <w:t>«</w:t>
      </w:r>
      <w:r w:rsidR="00B0624E">
        <w:rPr>
          <w:rFonts w:ascii="Times New Roman" w:eastAsia="Times New Roman" w:hAnsi="Times New Roman" w:cs="Times New Roman"/>
          <w:sz w:val="27"/>
          <w:szCs w:val="27"/>
        </w:rPr>
        <w:t>Развитие физической культуры и спорта</w:t>
      </w:r>
      <w:r w:rsidRPr="004757CF">
        <w:rPr>
          <w:rFonts w:ascii="Times New Roman" w:eastAsia="Times New Roman" w:hAnsi="Times New Roman" w:cs="Times New Roman"/>
          <w:sz w:val="27"/>
          <w:szCs w:val="27"/>
        </w:rPr>
        <w:t>»</w:t>
      </w:r>
      <w:r w:rsidR="00B0624E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4757CF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4757CF">
        <w:rPr>
          <w:rFonts w:ascii="Times New Roman" w:hAnsi="Times New Roman" w:cs="Times New Roman"/>
          <w:sz w:val="27"/>
          <w:szCs w:val="27"/>
        </w:rPr>
        <w:t xml:space="preserve"> р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>асходы на реализацию Программы в 202</w:t>
      </w:r>
      <w:r w:rsid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году с учетом общих подходов относительно уровня расходов на 202</w:t>
      </w:r>
      <w:r w:rsid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4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год, установленных Решением  № </w:t>
      </w:r>
      <w:r w:rsid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199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, уменьшены на </w:t>
      </w:r>
      <w:r w:rsid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3878,72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</w:t>
      </w:r>
      <w:r w:rsidRPr="004757CF">
        <w:rPr>
          <w:rFonts w:ascii="Times New Roman" w:hAnsi="Times New Roman" w:cs="Times New Roman"/>
          <w:sz w:val="27"/>
          <w:szCs w:val="27"/>
        </w:rPr>
        <w:t xml:space="preserve">или </w:t>
      </w:r>
      <w:r w:rsidR="00B0624E">
        <w:rPr>
          <w:rFonts w:ascii="Times New Roman" w:hAnsi="Times New Roman" w:cs="Times New Roman"/>
          <w:sz w:val="27"/>
          <w:szCs w:val="27"/>
        </w:rPr>
        <w:t>17,32</w:t>
      </w:r>
      <w:r w:rsidRPr="004757CF">
        <w:rPr>
          <w:rFonts w:ascii="Times New Roman" w:hAnsi="Times New Roman" w:cs="Times New Roman"/>
          <w:sz w:val="27"/>
          <w:szCs w:val="27"/>
        </w:rPr>
        <w:t xml:space="preserve"> процентов, относительно уточненных показателей 202</w:t>
      </w:r>
      <w:r w:rsidR="00B0624E">
        <w:rPr>
          <w:rFonts w:ascii="Times New Roman" w:hAnsi="Times New Roman" w:cs="Times New Roman"/>
          <w:sz w:val="27"/>
          <w:szCs w:val="27"/>
        </w:rPr>
        <w:t>4</w:t>
      </w:r>
      <w:r w:rsidRPr="004757CF">
        <w:rPr>
          <w:rFonts w:ascii="Times New Roman" w:hAnsi="Times New Roman" w:cs="Times New Roman"/>
          <w:sz w:val="27"/>
          <w:szCs w:val="27"/>
        </w:rPr>
        <w:t xml:space="preserve"> года, 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уменьшены на </w:t>
      </w:r>
      <w:r w:rsidR="00B0624E">
        <w:rPr>
          <w:rFonts w:ascii="Times New Roman" w:eastAsia="Times New Roman" w:hAnsi="Times New Roman" w:cs="Times New Roman"/>
          <w:color w:val="auto"/>
          <w:sz w:val="27"/>
          <w:szCs w:val="27"/>
        </w:rPr>
        <w:t>3154,31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тыс. рублей или на </w:t>
      </w:r>
      <w:r w:rsidR="006C1BD4">
        <w:rPr>
          <w:rFonts w:ascii="Times New Roman" w:eastAsia="Times New Roman" w:hAnsi="Times New Roman" w:cs="Times New Roman"/>
          <w:color w:val="auto"/>
          <w:sz w:val="27"/>
          <w:szCs w:val="27"/>
        </w:rPr>
        <w:t>14,55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процентов.</w:t>
      </w:r>
    </w:p>
    <w:p w:rsidR="00A823FC" w:rsidRPr="004757CF" w:rsidRDefault="00A823FC" w:rsidP="00A823FC">
      <w:pPr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A823FC" w:rsidRPr="004757CF" w:rsidRDefault="00A823FC" w:rsidP="00A823FC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4757CF">
        <w:rPr>
          <w:rFonts w:ascii="Times New Roman" w:eastAsiaTheme="minorHAnsi" w:hAnsi="Times New Roman" w:cs="Times New Roman"/>
          <w:sz w:val="27"/>
          <w:szCs w:val="27"/>
          <w:lang w:eastAsia="en-US"/>
        </w:rPr>
        <w:t xml:space="preserve">Контрольно-счетная палата Кировского муниципального округа отмечает, что согласно п.2 ст. 179 Бюджетного кодекса Российской Федерации муниципальные программы должны быть приведены в соответствие с Решением о бюджете </w:t>
      </w:r>
      <w:r w:rsidRPr="004757CF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>не позднее 1 апреля текущего финансового года</w:t>
      </w:r>
      <w:r w:rsidRPr="004757CF">
        <w:rPr>
          <w:rFonts w:ascii="Times New Roman" w:eastAsiaTheme="minorHAnsi" w:hAnsi="Times New Roman" w:cs="Times New Roman"/>
          <w:sz w:val="27"/>
          <w:szCs w:val="27"/>
          <w:lang w:eastAsia="en-US"/>
        </w:rPr>
        <w:t>.</w:t>
      </w:r>
    </w:p>
    <w:p w:rsidR="00A823FC" w:rsidRPr="00773E92" w:rsidRDefault="00A823FC" w:rsidP="00A823FC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23FC" w:rsidRPr="004757CF" w:rsidRDefault="00A823FC" w:rsidP="00A823FC">
      <w:pPr>
        <w:suppressAutoHyphens/>
        <w:spacing w:line="276" w:lineRule="auto"/>
        <w:ind w:firstLine="851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4757CF">
        <w:rPr>
          <w:rFonts w:ascii="Times New Roman" w:hAnsi="Times New Roman" w:cs="Times New Roman"/>
          <w:b/>
          <w:sz w:val="27"/>
          <w:szCs w:val="27"/>
          <w:u w:val="single"/>
        </w:rPr>
        <w:t>Анализ расходов по непрограммным  направлениям деятельности</w:t>
      </w:r>
    </w:p>
    <w:p w:rsidR="00A823FC" w:rsidRPr="003D027E" w:rsidRDefault="00A823FC" w:rsidP="00A823FC">
      <w:pPr>
        <w:suppressAutoHyphens/>
        <w:spacing w:line="276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823FC" w:rsidRPr="004757CF" w:rsidRDefault="00A823FC" w:rsidP="00A823FC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57CF">
        <w:rPr>
          <w:rFonts w:ascii="Times New Roman" w:hAnsi="Times New Roman" w:cs="Times New Roman"/>
          <w:sz w:val="27"/>
          <w:szCs w:val="27"/>
        </w:rPr>
        <w:t>Расходная часть проекта решения включает в себя бюджетные ассигнования на осуществление непрограммных направлений деятельности:</w:t>
      </w:r>
    </w:p>
    <w:p w:rsidR="00A823FC" w:rsidRPr="00FD1DEC" w:rsidRDefault="00A823FC" w:rsidP="00A823F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A823FC" w:rsidRPr="004757CF" w:rsidRDefault="00A823FC" w:rsidP="00A823FC">
      <w:pPr>
        <w:pStyle w:val="ad"/>
        <w:numPr>
          <w:ilvl w:val="0"/>
          <w:numId w:val="36"/>
        </w:numPr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4757CF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Руководство и управление в сфере установленных функций </w:t>
      </w:r>
    </w:p>
    <w:p w:rsidR="00A823FC" w:rsidRPr="004757CF" w:rsidRDefault="00A823FC" w:rsidP="00A823F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6C1BD4" w:rsidRPr="006C1BD4" w:rsidRDefault="006C1BD4" w:rsidP="006C1BD4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На руководство и управление в сфере установленных функций органов местного самоуправления предусмотрены расходы </w:t>
      </w:r>
      <w:r w:rsidRPr="006C1BD4">
        <w:rPr>
          <w:rFonts w:ascii="Times New Roman" w:hAnsi="Times New Roman" w:cs="Times New Roman"/>
          <w:spacing w:val="-4"/>
          <w:sz w:val="27"/>
          <w:szCs w:val="27"/>
        </w:rPr>
        <w:t xml:space="preserve">в </w:t>
      </w:r>
      <w:r w:rsidRPr="006C1BD4">
        <w:rPr>
          <w:rFonts w:ascii="Times New Roman" w:hAnsi="Times New Roman" w:cs="Times New Roman"/>
          <w:sz w:val="27"/>
          <w:szCs w:val="27"/>
        </w:rPr>
        <w:t xml:space="preserve">2025 году – 226994,84 тыс. рублей, в 2026 году – 217169,21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6C1BD4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>, в 2027 году – 223251,90 тыс. рублей.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1BD4">
        <w:rPr>
          <w:rFonts w:ascii="Times New Roman" w:hAnsi="Times New Roman" w:cs="Times New Roman"/>
          <w:sz w:val="27"/>
          <w:szCs w:val="27"/>
        </w:rPr>
        <w:t xml:space="preserve">Расходы на руководство и управление в сфере установленных функций органов местного самоуправления в 2025 году с учетом общих </w:t>
      </w:r>
      <w:r w:rsidRPr="006C1BD4">
        <w:rPr>
          <w:rFonts w:ascii="Times New Roman" w:hAnsi="Times New Roman" w:cs="Times New Roman"/>
          <w:sz w:val="27"/>
          <w:szCs w:val="27"/>
        </w:rPr>
        <w:br/>
        <w:t>подходов относительно уровня расходов на 2024 год, установленных</w:t>
      </w:r>
      <w:r w:rsidRPr="006C1BD4">
        <w:rPr>
          <w:rFonts w:ascii="Times New Roman" w:hAnsi="Times New Roman" w:cs="Times New Roman"/>
          <w:sz w:val="27"/>
          <w:szCs w:val="27"/>
        </w:rPr>
        <w:br/>
        <w:t xml:space="preserve">Решением  № 199, увеличены на 19193,45 тыс. рублей, относительно </w:t>
      </w:r>
      <w:r w:rsidRPr="006C1BD4">
        <w:rPr>
          <w:rFonts w:ascii="Times New Roman" w:hAnsi="Times New Roman" w:cs="Times New Roman"/>
          <w:sz w:val="27"/>
          <w:szCs w:val="27"/>
        </w:rPr>
        <w:lastRenderedPageBreak/>
        <w:t>уточненных показателей 2024 года, уменьшены на 3263,80 тыс. рублей, в 2026 году уменьшены на 9825,63 тыс. рублей относительно уровня 2025 года, в 2027 году увеличены на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 xml:space="preserve"> 6082,69 тыс. рублей относительно уровня 2026 года. </w:t>
      </w:r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По направлениям, расходы предусмотрены следующим образом </w:t>
      </w:r>
      <w:proofErr w:type="gramStart"/>
      <w:r w:rsidRPr="006C1BD4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>:</w:t>
      </w:r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-обеспечение деятельности Думы Кировского муниципального округа в </w:t>
      </w:r>
      <w:r w:rsidRPr="006C1BD4">
        <w:rPr>
          <w:rFonts w:ascii="Times New Roman" w:hAnsi="Times New Roman" w:cs="Times New Roman"/>
          <w:snapToGrid w:val="0"/>
          <w:sz w:val="27"/>
          <w:szCs w:val="27"/>
        </w:rPr>
        <w:t>2025 году – 5732,49 тыс. рублей, в 2026-2027 годах по 5633,00 тыс. рублей ежегодно;</w:t>
      </w:r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6C1BD4">
        <w:rPr>
          <w:rFonts w:ascii="Times New Roman" w:hAnsi="Times New Roman" w:cs="Times New Roman"/>
          <w:spacing w:val="-4"/>
          <w:sz w:val="27"/>
          <w:szCs w:val="27"/>
        </w:rPr>
        <w:t>-содержание контрольно-счетной палаты Кировского муниципального округа в 2025-2027 годах по 4751,00 тыс. рублей ежегодно;</w:t>
      </w:r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-содержание администрации Кировского муниципального округа, включая территориальные отделы администрации </w:t>
      </w:r>
      <w:r w:rsidRPr="006C1BD4">
        <w:rPr>
          <w:rFonts w:ascii="Times New Roman" w:hAnsi="Times New Roman" w:cs="Times New Roman"/>
          <w:spacing w:val="-4"/>
          <w:sz w:val="27"/>
          <w:szCs w:val="27"/>
        </w:rPr>
        <w:t xml:space="preserve">в </w:t>
      </w:r>
      <w:r w:rsidRPr="006C1BD4">
        <w:rPr>
          <w:rFonts w:ascii="Times New Roman" w:hAnsi="Times New Roman" w:cs="Times New Roman"/>
          <w:sz w:val="27"/>
          <w:szCs w:val="27"/>
        </w:rPr>
        <w:t xml:space="preserve">2025 году – 125177,76 тыс. рублей, в 2026 году – 124004,77 тыс. рублей, в 2027 году – 124263,05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6C1BD4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 xml:space="preserve">, из них средства местного бюджета: в 2025 году – 121151,19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тыс.рублей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>, в 2026 году – 119978,20 тыс. рублей, в 2027 году – 120236,48 тыс. рублей, краевого бюджета в 2025-2027 годах в сумме 4026,57 тыс. рублей ежегодно (архив; комиссия по делам несовершеннолетних; организация и осуществление деятельности по опеке и попечительству в области здравоохранения, на осуществление отдельных государственных полномочий по созданию административных комиссий);</w:t>
      </w:r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>-содержание МКУ «ХТУ» Кировского муниципального округа в  2025 году в сумме 57956,53 тыс. рублей, в 2026-2027 годах по 57732,50 тыс. рублей ежегодно;</w:t>
      </w:r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proofErr w:type="gramStart"/>
      <w:r w:rsidRPr="006C1BD4">
        <w:rPr>
          <w:rFonts w:ascii="Times New Roman" w:hAnsi="Times New Roman" w:cs="Times New Roman"/>
          <w:sz w:val="27"/>
          <w:szCs w:val="27"/>
        </w:rPr>
        <w:t>-</w:t>
      </w:r>
      <w:r w:rsidRPr="006C1BD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прочие мероприятия, связанные с общегосударственным управлением в 2025 году – 5228,67 тыс. рублей (в 2025-2027 годах - представительские расходы – 250,00 тыс. рублей,  обучение, разработка ПСД, обслуживание оргтехники, диспансеризация муниципальных служащих,  сопровождение программных продуктов «Касперский», «Консультант», закупка канцелярских товаров и т.д.), в 2026 году – 4360,33 тыс. рублей, в 2027 году – 10022,06 тыс. рублей;</w:t>
      </w:r>
      <w:proofErr w:type="gramEnd"/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>- мероприятия по противодействию коррупции в сфере деятельности органов исполнительной власти в 2025-2027 годах по 70,00 тыс. рублей ежегодно;</w:t>
      </w:r>
    </w:p>
    <w:p w:rsidR="006C1BD4" w:rsidRPr="006C1BD4" w:rsidRDefault="006C1BD4" w:rsidP="006C1BD4">
      <w:pPr>
        <w:pStyle w:val="2a"/>
        <w:ind w:left="0" w:firstLine="567"/>
        <w:jc w:val="both"/>
        <w:rPr>
          <w:sz w:val="27"/>
          <w:szCs w:val="27"/>
        </w:rPr>
      </w:pPr>
      <w:r w:rsidRPr="006C1BD4">
        <w:rPr>
          <w:sz w:val="27"/>
          <w:szCs w:val="27"/>
        </w:rPr>
        <w:t>- содержание административных зданий администрации Кировского муниципального округа</w:t>
      </w:r>
      <w:r w:rsidRPr="006C1BD4">
        <w:rPr>
          <w:spacing w:val="-4"/>
          <w:sz w:val="27"/>
          <w:szCs w:val="27"/>
        </w:rPr>
        <w:t xml:space="preserve"> в </w:t>
      </w:r>
      <w:r w:rsidRPr="006C1BD4">
        <w:rPr>
          <w:sz w:val="27"/>
          <w:szCs w:val="27"/>
        </w:rPr>
        <w:t>2025 году в сумме 599,67 тыс. рублей, в 2026-2027 годах по 367,00 тыс. рублей ежегодно;</w:t>
      </w:r>
    </w:p>
    <w:p w:rsidR="006C1BD4" w:rsidRPr="006C1BD4" w:rsidRDefault="006C1BD4" w:rsidP="006C1BD4">
      <w:pPr>
        <w:pStyle w:val="2a"/>
        <w:ind w:left="0" w:firstLine="567"/>
        <w:jc w:val="both"/>
        <w:rPr>
          <w:sz w:val="27"/>
          <w:szCs w:val="27"/>
        </w:rPr>
      </w:pPr>
      <w:r w:rsidRPr="006C1BD4">
        <w:rPr>
          <w:sz w:val="27"/>
          <w:szCs w:val="27"/>
        </w:rPr>
        <w:t>-материально-техническое обеспечение органов местного самоуправления, органов администрации и муниципальных учреждений Кировского муниципального округа</w:t>
      </w:r>
      <w:r w:rsidRPr="006C1BD4">
        <w:rPr>
          <w:spacing w:val="-4"/>
          <w:sz w:val="27"/>
          <w:szCs w:val="27"/>
        </w:rPr>
        <w:t xml:space="preserve"> </w:t>
      </w:r>
      <w:r w:rsidRPr="006C1BD4">
        <w:rPr>
          <w:sz w:val="27"/>
          <w:szCs w:val="27"/>
        </w:rPr>
        <w:t>в 2025 году</w:t>
      </w:r>
      <w:r w:rsidRPr="006C1BD4">
        <w:rPr>
          <w:spacing w:val="-4"/>
          <w:sz w:val="27"/>
          <w:szCs w:val="27"/>
        </w:rPr>
        <w:t xml:space="preserve"> – 3064,58 тыс. рублей,</w:t>
      </w:r>
      <w:r w:rsidRPr="006C1BD4">
        <w:rPr>
          <w:sz w:val="27"/>
          <w:szCs w:val="27"/>
        </w:rPr>
        <w:t xml:space="preserve"> в 2026 - 2027 годах по 489,00 тыс. рублей ежегодно</w:t>
      </w:r>
      <w:r w:rsidRPr="006C1BD4">
        <w:rPr>
          <w:spacing w:val="-4"/>
          <w:sz w:val="27"/>
          <w:szCs w:val="27"/>
        </w:rPr>
        <w:t>;</w:t>
      </w:r>
    </w:p>
    <w:p w:rsidR="006C1BD4" w:rsidRPr="006C1BD4" w:rsidRDefault="006C1BD4" w:rsidP="006C1BD4">
      <w:pPr>
        <w:pStyle w:val="2a"/>
        <w:ind w:left="0" w:firstLine="567"/>
        <w:jc w:val="both"/>
        <w:rPr>
          <w:sz w:val="27"/>
          <w:szCs w:val="27"/>
        </w:rPr>
      </w:pPr>
      <w:r w:rsidRPr="006C1BD4">
        <w:rPr>
          <w:sz w:val="27"/>
          <w:szCs w:val="27"/>
        </w:rPr>
        <w:t xml:space="preserve">- </w:t>
      </w:r>
      <w:r w:rsidRPr="006C1BD4">
        <w:rPr>
          <w:sz w:val="27"/>
          <w:szCs w:val="27"/>
          <w:shd w:val="clear" w:color="auto" w:fill="FFFFFF"/>
        </w:rPr>
        <w:t xml:space="preserve">проведение капитального ремонта и ремонта административных зданий администрации Кировского муниципального округа в 2025 году в сумме 2129,60 тыс. рублей (ремонт кабинетов здания по ул. Ставропольская 54 г. </w:t>
      </w:r>
      <w:proofErr w:type="spellStart"/>
      <w:r w:rsidRPr="006C1BD4">
        <w:rPr>
          <w:sz w:val="27"/>
          <w:szCs w:val="27"/>
          <w:shd w:val="clear" w:color="auto" w:fill="FFFFFF"/>
        </w:rPr>
        <w:t>Новопавловска</w:t>
      </w:r>
      <w:proofErr w:type="spellEnd"/>
      <w:r w:rsidRPr="006C1BD4">
        <w:rPr>
          <w:sz w:val="27"/>
          <w:szCs w:val="27"/>
          <w:shd w:val="clear" w:color="auto" w:fill="FFFFFF"/>
        </w:rPr>
        <w:t>; замена дверей в 30 и 37 кабинетах здания администрации; ремонт туалета в здании Комсомольского территориального отдела администрации);</w:t>
      </w:r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lastRenderedPageBreak/>
        <w:t xml:space="preserve"> -оплата услуг частному охранному предприятию по охране муниципальных учреждений и органов власти в 2025-2027 годах в сумме 1350,00 тыс. рублей ежегодно;</w:t>
      </w:r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 -оплата услуг по опубликованию в печатных средствах массовой информации в 2026-2027 годах по 1824,50 тыс. рублей ежегодно (Дума Кировского муниципального округа – 724,50 тыс. рублей ежегодно, администрация Кировского муниципального округа – 1100,00 тыс. рублей ежегодно);</w:t>
      </w:r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>- приобретение автомобильного транспорта для муниципальных нужд (МКУ «ХТУ Кировского района» в 2025 году – 3500,00 тыс. рублей;</w:t>
      </w:r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>- расходы на оплату коммунальных услуг в 2025 году – 8625,64 тыс. рублей, в 2026 году – 8980,97 тыс. рублей, в 2027 году – 9207,97 тыс. рублей;</w:t>
      </w:r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1BD4">
        <w:rPr>
          <w:rFonts w:ascii="Times New Roman" w:hAnsi="Times New Roman" w:cs="Times New Roman"/>
          <w:sz w:val="27"/>
          <w:szCs w:val="27"/>
        </w:rPr>
        <w:t xml:space="preserve">- осуществление первичного воинского учета органами местного самоуправления муниципальных и городских округов (Горнозаводской территориальный отдел администрации, 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Зольский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 xml:space="preserve"> территориальный отдел администрации, Комсомольский территориальный отдел администрации,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Марьинский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 xml:space="preserve"> территориальный отдел администрации,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Новосредненский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 xml:space="preserve"> территориальный отдел администрации, Орловский территориальный отдел администрации, Советский территориальный отдел администрации,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Старопавловский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 xml:space="preserve"> территориальный отдел администрации) в 2025 году – 2810,10 тыс. рублей, в 2026 году – 3074,11 тыс. рублей, в 2027 году – 3183,35 тыс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>. рублей;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>-</w:t>
      </w:r>
      <w:r w:rsidRPr="006C1BD4">
        <w:rPr>
          <w:rFonts w:ascii="Times New Roman" w:hAnsi="Times New Roman" w:cs="Times New Roman"/>
          <w:snapToGrid w:val="0"/>
          <w:sz w:val="27"/>
          <w:szCs w:val="27"/>
        </w:rPr>
        <w:t>осуществление государственных полномочий по составлению списков кандидатов в присяжные заседатели федеральных судов общей юрисдикции в 2025 году – 30,44 тыс. рублей, в 2026 году – 196,68 тыс. рублей, в 2027 годах – 29,14 тыс. рублей</w:t>
      </w:r>
      <w:r w:rsidRPr="006C1BD4">
        <w:rPr>
          <w:rFonts w:ascii="Times New Roman" w:hAnsi="Times New Roman" w:cs="Times New Roman"/>
          <w:sz w:val="27"/>
          <w:szCs w:val="27"/>
        </w:rPr>
        <w:t>;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>-на реализацию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 образования» в 2025-2027 годах по 3234,90 тыс. рублей ежегодно;</w:t>
      </w:r>
    </w:p>
    <w:p w:rsidR="006C1BD4" w:rsidRPr="006C1BD4" w:rsidRDefault="006C1BD4" w:rsidP="006C1BD4">
      <w:pPr>
        <w:pStyle w:val="32"/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         -возмещение расходов, связанных с материальным обеспечением деятельности депутатов Государственной Думы Ставропольского края и их помощников в избирательном округе</w:t>
      </w:r>
      <w:r w:rsidRPr="006C1BD4">
        <w:rPr>
          <w:rFonts w:ascii="Times New Roman" w:hAnsi="Times New Roman" w:cs="Times New Roman"/>
          <w:snapToGrid w:val="0"/>
          <w:sz w:val="27"/>
          <w:szCs w:val="27"/>
        </w:rPr>
        <w:t xml:space="preserve"> </w:t>
      </w:r>
      <w:r w:rsidRPr="006C1BD4">
        <w:rPr>
          <w:rFonts w:ascii="Times New Roman" w:hAnsi="Times New Roman" w:cs="Times New Roman"/>
          <w:sz w:val="27"/>
          <w:szCs w:val="27"/>
        </w:rPr>
        <w:t>2025-2027 годах по 859,40 тыс. рублей ежегодно.</w:t>
      </w:r>
    </w:p>
    <w:p w:rsidR="00A823FC" w:rsidRPr="004757CF" w:rsidRDefault="00A823FC" w:rsidP="00A823FC">
      <w:pPr>
        <w:spacing w:line="32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A823FC" w:rsidRPr="004757CF" w:rsidRDefault="00A823FC" w:rsidP="00A823FC">
      <w:pPr>
        <w:pStyle w:val="ad"/>
        <w:numPr>
          <w:ilvl w:val="0"/>
          <w:numId w:val="36"/>
        </w:numPr>
        <w:autoSpaceDE w:val="0"/>
        <w:autoSpaceDN w:val="0"/>
        <w:adjustRightInd w:val="0"/>
        <w:ind w:left="-142" w:firstLine="567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4757CF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        </w:t>
      </w:r>
      <w:r w:rsidRPr="004757CF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Резервные фонды</w:t>
      </w:r>
    </w:p>
    <w:p w:rsidR="00A823FC" w:rsidRPr="004757CF" w:rsidRDefault="00A823FC" w:rsidP="00A823FC">
      <w:pPr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A823FC" w:rsidRPr="004757CF" w:rsidRDefault="00A823FC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57CF">
        <w:rPr>
          <w:rFonts w:ascii="Times New Roman" w:hAnsi="Times New Roman" w:cs="Times New Roman"/>
          <w:sz w:val="27"/>
          <w:szCs w:val="27"/>
        </w:rPr>
        <w:t>Резервный фонд администрации Кировского муниципального округа предусматривается на 202</w:t>
      </w:r>
      <w:r w:rsidR="006C1BD4">
        <w:rPr>
          <w:rFonts w:ascii="Times New Roman" w:hAnsi="Times New Roman" w:cs="Times New Roman"/>
          <w:sz w:val="27"/>
          <w:szCs w:val="27"/>
        </w:rPr>
        <w:t>5</w:t>
      </w:r>
      <w:r w:rsidRPr="004757CF">
        <w:rPr>
          <w:rFonts w:ascii="Times New Roman" w:hAnsi="Times New Roman" w:cs="Times New Roman"/>
          <w:sz w:val="27"/>
          <w:szCs w:val="27"/>
        </w:rPr>
        <w:t>-202</w:t>
      </w:r>
      <w:r w:rsidR="006C1BD4">
        <w:rPr>
          <w:rFonts w:ascii="Times New Roman" w:hAnsi="Times New Roman" w:cs="Times New Roman"/>
          <w:sz w:val="27"/>
          <w:szCs w:val="27"/>
        </w:rPr>
        <w:t>7</w:t>
      </w:r>
      <w:r w:rsidRPr="004757CF">
        <w:rPr>
          <w:rFonts w:ascii="Times New Roman" w:hAnsi="Times New Roman" w:cs="Times New Roman"/>
          <w:sz w:val="27"/>
          <w:szCs w:val="27"/>
        </w:rPr>
        <w:t xml:space="preserve"> годы в сумме 3000,00 тыс. рублей ежегодно, на том же уровне относительно 202</w:t>
      </w:r>
      <w:r w:rsidR="006C1BD4">
        <w:rPr>
          <w:rFonts w:ascii="Times New Roman" w:hAnsi="Times New Roman" w:cs="Times New Roman"/>
          <w:sz w:val="27"/>
          <w:szCs w:val="27"/>
        </w:rPr>
        <w:t>4</w:t>
      </w:r>
      <w:r w:rsidRPr="004757CF">
        <w:rPr>
          <w:rFonts w:ascii="Times New Roman" w:hAnsi="Times New Roman" w:cs="Times New Roman"/>
          <w:sz w:val="27"/>
          <w:szCs w:val="27"/>
        </w:rPr>
        <w:t xml:space="preserve"> года.  </w:t>
      </w:r>
    </w:p>
    <w:p w:rsidR="00A823FC" w:rsidRPr="004757CF" w:rsidRDefault="00A823FC" w:rsidP="00A823FC">
      <w:pPr>
        <w:spacing w:line="320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A823FC" w:rsidRPr="004757CF" w:rsidRDefault="00A823FC" w:rsidP="00A823FC">
      <w:pPr>
        <w:pStyle w:val="ad"/>
        <w:numPr>
          <w:ilvl w:val="0"/>
          <w:numId w:val="36"/>
        </w:numPr>
        <w:spacing w:line="320" w:lineRule="exact"/>
        <w:ind w:left="0" w:firstLine="567"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4757CF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Расходы на мероприятия по охране окружающей среды и природопользования</w:t>
      </w:r>
    </w:p>
    <w:p w:rsidR="00A823FC" w:rsidRPr="004757CF" w:rsidRDefault="00A823FC" w:rsidP="00A823FC">
      <w:pPr>
        <w:spacing w:line="320" w:lineRule="exact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1BD4">
        <w:rPr>
          <w:rFonts w:ascii="Times New Roman" w:hAnsi="Times New Roman" w:cs="Times New Roman"/>
          <w:bCs/>
          <w:sz w:val="27"/>
          <w:szCs w:val="27"/>
        </w:rPr>
        <w:lastRenderedPageBreak/>
        <w:t xml:space="preserve">Расходы на мероприятия по охране окружающей среды и природопользования (организация мероприятий при осуществлении деятельности по обращению с животными без владельцев) предусмотрены в бюджете Кировского муниципального округа за счет средств краевого бюджета  </w:t>
      </w:r>
      <w:r w:rsidRPr="006C1BD4">
        <w:rPr>
          <w:rFonts w:ascii="Times New Roman" w:hAnsi="Times New Roman" w:cs="Times New Roman"/>
          <w:sz w:val="27"/>
          <w:szCs w:val="27"/>
        </w:rPr>
        <w:t>в 2025 году – 386,65 тыс. рублей (на 54 собаки), в 2026 году – 386,65 тыс. рублей, в 2027 году – 386,65 тыс. рублей.</w:t>
      </w:r>
      <w:proofErr w:type="gramEnd"/>
    </w:p>
    <w:p w:rsidR="00A823FC" w:rsidRPr="004630C8" w:rsidRDefault="00A823FC" w:rsidP="00A823FC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823FC" w:rsidRPr="004757CF" w:rsidRDefault="00A823FC" w:rsidP="00A823FC">
      <w:pPr>
        <w:pStyle w:val="ad"/>
        <w:numPr>
          <w:ilvl w:val="0"/>
          <w:numId w:val="36"/>
        </w:numPr>
        <w:ind w:left="0" w:firstLine="0"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4757CF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Социальная помощь</w:t>
      </w:r>
    </w:p>
    <w:p w:rsidR="00A823FC" w:rsidRPr="004757CF" w:rsidRDefault="00A823FC" w:rsidP="00A823FC">
      <w:pPr>
        <w:jc w:val="center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>По данному направлению предусмотрены расходы на предоставление мер социальной поддержки по оплате жилых помещений, отопления и освещения работникам образовательных учреждений и учреждений культуры в 2025 году в сумме 27466,22 тыс. рублей, в         2026 году – 28014,30 тыс. рублей, в 2027 году – 28090,11 тыс. рублей, из них: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1BD4">
        <w:rPr>
          <w:rFonts w:ascii="Times New Roman" w:hAnsi="Times New Roman" w:cs="Times New Roman"/>
          <w:sz w:val="27"/>
          <w:szCs w:val="27"/>
        </w:rPr>
        <w:t>предоставление мер социальной поддержки по оплате жилых помещений, отопления и освещения  педагогическим работникам муниципальных образовательных организациях за счет средств краевого бюджета подведомственных управлению образования администрации в 2025 году в сумме 24347,82 тыс. рублей, в 2026-2027 годах по 25095,59 тыс. рублей ежегодно;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 xml:space="preserve"> подведомственных отделу культуры администрации в 2025 году в сумме 960,98 тыс. рублей, в 2026-2027 годах по 988,29 тыс. рублей ежегодно;</w:t>
      </w:r>
    </w:p>
    <w:p w:rsidR="006C1BD4" w:rsidRPr="006C1BD4" w:rsidRDefault="006C1BD4" w:rsidP="006C1BD4">
      <w:pPr>
        <w:pStyle w:val="af1"/>
        <w:spacing w:after="0"/>
        <w:ind w:right="-5"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1BD4">
        <w:rPr>
          <w:rFonts w:ascii="Times New Roman" w:hAnsi="Times New Roman" w:cs="Times New Roman"/>
          <w:sz w:val="27"/>
          <w:szCs w:val="27"/>
        </w:rPr>
        <w:t>предоставление мер социальной поддержки по оплате жилья, коммунальных услуг или отдельных их видов работникам муниципальных учреждений культуры, проживающим и работающим в сельских населенных пунктах, рабочих поселках за счет средств местного бюджета подведомственных управлению образования администрации  в 2025 году в сумме 78,42 тыс. рублей, в 2026 году в сумме 81,56 тыс. рублей, в 2027 году в сумме 84,82 тыс. рублей;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 xml:space="preserve"> подведомственных отделу культуры администрации в 2025 году в сумме 1779,00 тыс. рублей, в 2026 году – 1848,86 тыс. рублей, в 2027 году – 1921,41 тыс. рублей;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>единовременная выплата молодым специалистам за счет средств местного бюджета подведомственных управлению образования администрации  в 2025 году в сумме 300,00 тыс. рублей.</w:t>
      </w:r>
    </w:p>
    <w:p w:rsidR="00A823FC" w:rsidRPr="004757CF" w:rsidRDefault="00A823FC" w:rsidP="00A823FC">
      <w:pPr>
        <w:jc w:val="center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A823FC" w:rsidRPr="004757CF" w:rsidRDefault="00A823FC" w:rsidP="00A823FC">
      <w:pPr>
        <w:pStyle w:val="ad"/>
        <w:numPr>
          <w:ilvl w:val="0"/>
          <w:numId w:val="36"/>
        </w:numPr>
        <w:ind w:left="0" w:firstLine="0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4757CF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>Охрана семьи и детства</w:t>
      </w:r>
    </w:p>
    <w:p w:rsidR="00A823FC" w:rsidRPr="004757CF" w:rsidRDefault="00A823FC" w:rsidP="00A823FC">
      <w:pPr>
        <w:tabs>
          <w:tab w:val="num" w:pos="0"/>
        </w:tabs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</w:p>
    <w:p w:rsidR="006C1BD4" w:rsidRPr="006C1BD4" w:rsidRDefault="006C1BD4" w:rsidP="006C1BD4">
      <w:pPr>
        <w:pStyle w:val="af1"/>
        <w:spacing w:after="0"/>
        <w:ind w:right="-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По данному направлению запланированы расходы на поддержку детей-сирот и детей, оставшихся без попечения родителей, выплату единовременного пособия усыновителям. </w:t>
      </w:r>
    </w:p>
    <w:p w:rsidR="006C1BD4" w:rsidRPr="006C1BD4" w:rsidRDefault="006C1BD4" w:rsidP="006C1BD4">
      <w:pPr>
        <w:pStyle w:val="af1"/>
        <w:spacing w:after="0"/>
        <w:ind w:right="-5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Объем расходов в 2025 году предусматривается в сумме 22406,86 тыс. рублей, в 2026 году – 24157,07 тыс. рублей, в 2027 году – 25037,55 тыс. рублей, в том числе за счет средств краевого бюджета </w:t>
      </w:r>
      <w:proofErr w:type="gramStart"/>
      <w:r w:rsidRPr="006C1BD4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>: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1BD4">
        <w:rPr>
          <w:rFonts w:ascii="Times New Roman" w:hAnsi="Times New Roman" w:cs="Times New Roman"/>
          <w:sz w:val="27"/>
          <w:szCs w:val="27"/>
        </w:rPr>
        <w:t>выплату денежных средств на содержание ребенка опекуну (попечителю) на 81 ребенка - в 2025 году – 7231,15 тыс. рублей, в 2026 году – 7520,17 тыс. рублей, в 2027 году – 7821,20 тыс. рублей;</w:t>
      </w:r>
      <w:proofErr w:type="gramEnd"/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lastRenderedPageBreak/>
        <w:t>содержание детей-сирот и детей, оставшихся без попечения родителей в приёмных семьях, а также на вознаграждение, причитающееся приемным родителям (на 18 семей с количеством детей 56) - в 2025 году – 14748,21 тыс. рублей, в 2026 году – 16209,40 тыс. рублей, в 2027 году – 16788,85 тыс. рублей;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>выплату единовременного пособия усыновителям в 2025-2027 годах по 427,50 тыс. рублей ежегодно (на 3 детей).</w:t>
      </w:r>
    </w:p>
    <w:p w:rsidR="00A823FC" w:rsidRDefault="00A823FC" w:rsidP="00A823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823FC" w:rsidRPr="004757CF" w:rsidRDefault="00A823FC" w:rsidP="00A823FC">
      <w:pPr>
        <w:numPr>
          <w:ilvl w:val="0"/>
          <w:numId w:val="38"/>
        </w:numPr>
        <w:ind w:left="0" w:firstLine="0"/>
        <w:rPr>
          <w:rFonts w:ascii="Times New Roman" w:hAnsi="Times New Roman" w:cs="Times New Roman"/>
          <w:b/>
          <w:sz w:val="27"/>
          <w:szCs w:val="27"/>
        </w:rPr>
      </w:pPr>
      <w:r w:rsidRPr="004757CF">
        <w:rPr>
          <w:rFonts w:ascii="Times New Roman" w:hAnsi="Times New Roman" w:cs="Times New Roman"/>
          <w:b/>
          <w:sz w:val="27"/>
          <w:szCs w:val="27"/>
        </w:rPr>
        <w:t>Развитие коммунальной инфраструктуры</w:t>
      </w:r>
    </w:p>
    <w:p w:rsidR="00A823FC" w:rsidRPr="004757CF" w:rsidRDefault="00A823FC" w:rsidP="00A823FC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C1BD4" w:rsidRPr="006C1BD4" w:rsidRDefault="006C1BD4" w:rsidP="006C1BD4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>По данному направлению предусмотрены расходы в бюджете Кировского муниципального округа в 2025 году в сумме 200,00 тыс. рублей на изготовление схемы водоснабжения Кировского муниципального округа, за счет средств местного бюджета (по администрации Кировского муниципального округа).</w:t>
      </w:r>
    </w:p>
    <w:p w:rsidR="00A823FC" w:rsidRPr="004757CF" w:rsidRDefault="00A823FC" w:rsidP="00A823FC">
      <w:pPr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</w:p>
    <w:p w:rsidR="00A823FC" w:rsidRPr="004757CF" w:rsidRDefault="00A823FC" w:rsidP="00A823FC">
      <w:pPr>
        <w:pStyle w:val="ad"/>
        <w:numPr>
          <w:ilvl w:val="0"/>
          <w:numId w:val="36"/>
        </w:numPr>
        <w:spacing w:line="320" w:lineRule="exact"/>
        <w:ind w:left="142" w:hanging="142"/>
        <w:rPr>
          <w:rFonts w:ascii="Times New Roman" w:eastAsia="Times New Roman" w:hAnsi="Times New Roman" w:cs="Times New Roman"/>
          <w:b/>
          <w:color w:val="auto"/>
          <w:sz w:val="27"/>
          <w:szCs w:val="27"/>
        </w:rPr>
      </w:pPr>
      <w:r w:rsidRPr="004757CF">
        <w:rPr>
          <w:rFonts w:ascii="Times New Roman" w:eastAsia="Times New Roman" w:hAnsi="Times New Roman" w:cs="Times New Roman"/>
          <w:b/>
          <w:color w:val="auto"/>
          <w:sz w:val="27"/>
          <w:szCs w:val="27"/>
        </w:rPr>
        <w:t xml:space="preserve">Прочие непрограммные расходы </w:t>
      </w:r>
    </w:p>
    <w:p w:rsidR="00A823FC" w:rsidRPr="004757CF" w:rsidRDefault="00A823FC" w:rsidP="00A823FC">
      <w:pPr>
        <w:ind w:firstLine="720"/>
        <w:jc w:val="both"/>
        <w:rPr>
          <w:rFonts w:ascii="Times New Roman" w:eastAsia="Times New Roman" w:hAnsi="Times New Roman" w:cs="Times New Roman"/>
          <w:bCs/>
          <w:sz w:val="27"/>
          <w:szCs w:val="27"/>
          <w:highlight w:val="yellow"/>
        </w:rPr>
      </w:pP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C1BD4">
        <w:rPr>
          <w:rFonts w:ascii="Times New Roman" w:hAnsi="Times New Roman" w:cs="Times New Roman"/>
          <w:bCs/>
          <w:sz w:val="27"/>
          <w:szCs w:val="27"/>
        </w:rPr>
        <w:t xml:space="preserve">По данному направлению предусмотрены расходы в бюджете Кировского муниципального округа на 2025 год в сумме 43061,88 тыс. рублей, на 2026 год в сумме 8294,00 тыс. рублей, на 2027 год в сумме 8294,00 тыс. рублей, из них </w:t>
      </w:r>
      <w:proofErr w:type="gramStart"/>
      <w:r w:rsidRPr="006C1BD4">
        <w:rPr>
          <w:rFonts w:ascii="Times New Roman" w:hAnsi="Times New Roman" w:cs="Times New Roman"/>
          <w:bCs/>
          <w:sz w:val="27"/>
          <w:szCs w:val="27"/>
        </w:rPr>
        <w:t>на</w:t>
      </w:r>
      <w:proofErr w:type="gramEnd"/>
      <w:r w:rsidRPr="006C1BD4">
        <w:rPr>
          <w:rFonts w:ascii="Times New Roman" w:hAnsi="Times New Roman" w:cs="Times New Roman"/>
          <w:bCs/>
          <w:sz w:val="27"/>
          <w:szCs w:val="27"/>
        </w:rPr>
        <w:t>: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bCs/>
          <w:sz w:val="27"/>
          <w:szCs w:val="27"/>
        </w:rPr>
        <w:t xml:space="preserve">предоставление субсидии общественным объединениям ветеранов, инвалидов и иным социально-ориентированным некоммерческим организациям на реализацию социально значимых программ и мероприятий </w:t>
      </w:r>
      <w:r w:rsidRPr="006C1BD4">
        <w:rPr>
          <w:rFonts w:ascii="Times New Roman" w:hAnsi="Times New Roman" w:cs="Times New Roman"/>
          <w:sz w:val="27"/>
          <w:szCs w:val="27"/>
        </w:rPr>
        <w:t>в 2025-2027 годах по 176,00 тыс. рублей ежегодно;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>мероприятия в области градостроительной деятельности (разработка документации территориального планирования и градостроительного зонирования) в 2025-2027 годах по 500,00 тыс. рублей ежегодно;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>ремонт и содержание общего имущества дома по муниципальному жилищному фонду в 2025-2027 годах по 124,00 тыс. рублей ежегодно (по отделу имущественных и земельных отношений администрации);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разработка проектов границ территории и зон охраны объектов культурного наследия в 2025 году -900,00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6C1BD4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 xml:space="preserve"> (по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Марьинскому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 xml:space="preserve"> территориальному отделу администрации);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сертификация объектов спорта для включения во Всероссийский реестр объектов спорта в 2025 году -161,00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6C1BD4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>;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1BD4">
        <w:rPr>
          <w:rFonts w:ascii="Times New Roman" w:hAnsi="Times New Roman" w:cs="Times New Roman"/>
          <w:sz w:val="27"/>
          <w:szCs w:val="27"/>
        </w:rPr>
        <w:t xml:space="preserve">зарезервированные денежные средства на обеспечение выполнения Указов Президента Российской Федерации, обеспечение гарантий, установленных трудовым законодательством, оплату коммунальных услуг, обеспечение минимального размера оплаты труда в муниципальных учреждениях, ликвидацию несанкционированных свалок и исполнение судебных актов, ремонт большого зала администрации, ремонт кровли, услуг по изготовлению и установке бюста, установка арт-объектов, ремонт танцевального зала МКУК «ДК ст.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Зольской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>» (по финансовому управлению администрации) в 2025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 xml:space="preserve"> году  20537,88 тыс. рублей, в 2026-2027 годах по 1831,00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6C1BD4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 xml:space="preserve"> ежегодно;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исполнение расходных обязательств муниципального образования, в случае предоставления или уточнения объема субсидий из бюджета Ставропольского края на условиях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софинансирования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 xml:space="preserve"> и услуг по проведению </w:t>
      </w:r>
      <w:r w:rsidRPr="006C1BD4">
        <w:rPr>
          <w:rFonts w:ascii="Times New Roman" w:hAnsi="Times New Roman" w:cs="Times New Roman"/>
          <w:sz w:val="27"/>
          <w:szCs w:val="27"/>
        </w:rPr>
        <w:lastRenderedPageBreak/>
        <w:t xml:space="preserve">строительного контроля (по финансовому управлению администрации) в 2025 году 10000,00 тыс. рублей, в 2026-2027 годах по 5000,00 </w:t>
      </w:r>
      <w:proofErr w:type="spellStart"/>
      <w:r w:rsidRPr="006C1BD4">
        <w:rPr>
          <w:rFonts w:ascii="Times New Roman" w:hAnsi="Times New Roman" w:cs="Times New Roman"/>
          <w:sz w:val="27"/>
          <w:szCs w:val="27"/>
        </w:rPr>
        <w:t>тыс</w:t>
      </w:r>
      <w:proofErr w:type="gramStart"/>
      <w:r w:rsidRPr="006C1BD4">
        <w:rPr>
          <w:rFonts w:ascii="Times New Roman" w:hAnsi="Times New Roman" w:cs="Times New Roman"/>
          <w:sz w:val="27"/>
          <w:szCs w:val="27"/>
        </w:rPr>
        <w:t>.р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>ублей</w:t>
      </w:r>
      <w:proofErr w:type="spellEnd"/>
      <w:r w:rsidRPr="006C1BD4">
        <w:rPr>
          <w:rFonts w:ascii="Times New Roman" w:hAnsi="Times New Roman" w:cs="Times New Roman"/>
          <w:sz w:val="27"/>
          <w:szCs w:val="27"/>
        </w:rPr>
        <w:t xml:space="preserve"> ежегодно;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 обеспечение расходов, связанных с созданием, ликвидацией, преобразованием, изменением </w:t>
      </w:r>
      <w:proofErr w:type="gramStart"/>
      <w:r w:rsidRPr="006C1BD4">
        <w:rPr>
          <w:rFonts w:ascii="Times New Roman" w:hAnsi="Times New Roman" w:cs="Times New Roman"/>
          <w:sz w:val="27"/>
          <w:szCs w:val="27"/>
        </w:rPr>
        <w:t>структуры исполнительных органов администрации Кировского муниципального округа Ставропольского края</w:t>
      </w:r>
      <w:proofErr w:type="gramEnd"/>
      <w:r w:rsidRPr="006C1BD4">
        <w:rPr>
          <w:rFonts w:ascii="Times New Roman" w:hAnsi="Times New Roman" w:cs="Times New Roman"/>
          <w:sz w:val="27"/>
          <w:szCs w:val="27"/>
        </w:rPr>
        <w:t xml:space="preserve"> в соответствии с объемом закрепляемых полномочий (по финансовому управлению администрации) в 2025 году 10000,00 тыс. рублей;</w:t>
      </w:r>
    </w:p>
    <w:p w:rsidR="006C1BD4" w:rsidRPr="006C1BD4" w:rsidRDefault="006C1BD4" w:rsidP="006C1BD4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6C1BD4">
        <w:rPr>
          <w:rFonts w:ascii="Times New Roman" w:hAnsi="Times New Roman" w:cs="Times New Roman"/>
          <w:sz w:val="27"/>
          <w:szCs w:val="27"/>
        </w:rPr>
        <w:t xml:space="preserve"> расходы за арендуемое помещение и возмещение коммунальных услуг по отделу физической культуры и спорта администрации в 2025-2027 годы по 663,00 тыс. рублей ежегодно.</w:t>
      </w:r>
    </w:p>
    <w:p w:rsidR="00A823FC" w:rsidRPr="00B84700" w:rsidRDefault="00A823FC" w:rsidP="00A823FC">
      <w:pPr>
        <w:pStyle w:val="ad"/>
        <w:ind w:left="0"/>
        <w:rPr>
          <w:rFonts w:ascii="Times New Roman" w:hAnsi="Times New Roman" w:cs="Times New Roman"/>
          <w:sz w:val="28"/>
          <w:szCs w:val="28"/>
        </w:rPr>
      </w:pPr>
    </w:p>
    <w:p w:rsidR="00A823FC" w:rsidRPr="004757CF" w:rsidRDefault="00A823FC" w:rsidP="00A823FC">
      <w:pPr>
        <w:ind w:firstLine="567"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757CF">
        <w:rPr>
          <w:rFonts w:ascii="Times New Roman" w:hAnsi="Times New Roman" w:cs="Times New Roman"/>
          <w:color w:val="auto"/>
          <w:sz w:val="27"/>
          <w:szCs w:val="27"/>
        </w:rPr>
        <w:t>Доля непрограммных расходов в общем объеме расходов бюджета составляет на 202</w:t>
      </w:r>
      <w:r w:rsidR="00FF53FA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 – </w:t>
      </w:r>
      <w:r w:rsidR="00FF53FA">
        <w:rPr>
          <w:rFonts w:ascii="Times New Roman" w:hAnsi="Times New Roman" w:cs="Times New Roman"/>
          <w:color w:val="auto"/>
          <w:sz w:val="27"/>
          <w:szCs w:val="27"/>
        </w:rPr>
        <w:t>14,3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процентов, на 202</w:t>
      </w:r>
      <w:r w:rsidR="00FF53FA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 – </w:t>
      </w:r>
      <w:r w:rsidR="00FF53FA">
        <w:rPr>
          <w:rFonts w:ascii="Times New Roman" w:hAnsi="Times New Roman" w:cs="Times New Roman"/>
          <w:color w:val="auto"/>
          <w:sz w:val="27"/>
          <w:szCs w:val="27"/>
        </w:rPr>
        <w:t>14,29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процентов (с учётом условно утверждённых расходов), на 202</w:t>
      </w:r>
      <w:r w:rsidR="00FF53FA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 – </w:t>
      </w:r>
      <w:r w:rsidR="00FF53FA">
        <w:rPr>
          <w:rFonts w:ascii="Times New Roman" w:hAnsi="Times New Roman" w:cs="Times New Roman"/>
          <w:color w:val="auto"/>
          <w:sz w:val="27"/>
          <w:szCs w:val="27"/>
        </w:rPr>
        <w:t>16,96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процентов (с учётом условно утверждённых расходов).</w:t>
      </w:r>
    </w:p>
    <w:p w:rsidR="00A823FC" w:rsidRDefault="00A823FC" w:rsidP="00A823FC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823FC" w:rsidRPr="004757CF" w:rsidRDefault="00A823FC" w:rsidP="00A823FC">
      <w:pPr>
        <w:jc w:val="center"/>
        <w:rPr>
          <w:rFonts w:ascii="Times New Roman" w:hAnsi="Times New Roman" w:cs="Times New Roman"/>
          <w:b/>
          <w:i/>
          <w:color w:val="auto"/>
          <w:sz w:val="27"/>
          <w:szCs w:val="27"/>
          <w:u w:val="single"/>
        </w:rPr>
      </w:pPr>
      <w:r w:rsidRPr="004757CF">
        <w:rPr>
          <w:rFonts w:ascii="Times New Roman" w:hAnsi="Times New Roman" w:cs="Times New Roman"/>
          <w:b/>
          <w:i/>
          <w:color w:val="auto"/>
          <w:sz w:val="27"/>
          <w:szCs w:val="27"/>
          <w:u w:val="single"/>
        </w:rPr>
        <w:t xml:space="preserve">Анализ </w:t>
      </w:r>
      <w:proofErr w:type="gramStart"/>
      <w:r w:rsidRPr="004757CF">
        <w:rPr>
          <w:rFonts w:ascii="Times New Roman" w:hAnsi="Times New Roman" w:cs="Times New Roman"/>
          <w:b/>
          <w:i/>
          <w:color w:val="auto"/>
          <w:sz w:val="27"/>
          <w:szCs w:val="27"/>
          <w:u w:val="single"/>
        </w:rPr>
        <w:t>формирования источников финансирования дефицита бюджета</w:t>
      </w:r>
      <w:proofErr w:type="gramEnd"/>
      <w:r w:rsidRPr="004757CF">
        <w:rPr>
          <w:rFonts w:ascii="Times New Roman" w:hAnsi="Times New Roman" w:cs="Times New Roman"/>
          <w:b/>
          <w:i/>
          <w:color w:val="auto"/>
          <w:sz w:val="27"/>
          <w:szCs w:val="27"/>
          <w:u w:val="single"/>
        </w:rPr>
        <w:t>. Муниципальный долг, расходы на его обслуживание</w:t>
      </w:r>
    </w:p>
    <w:p w:rsidR="00A823FC" w:rsidRDefault="00A823FC" w:rsidP="00A823FC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u w:val="single"/>
        </w:rPr>
      </w:pPr>
    </w:p>
    <w:p w:rsidR="00A823FC" w:rsidRPr="004757CF" w:rsidRDefault="00A823FC" w:rsidP="00A823FC">
      <w:pPr>
        <w:pStyle w:val="aff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4757CF">
        <w:rPr>
          <w:color w:val="000000"/>
          <w:sz w:val="27"/>
          <w:szCs w:val="27"/>
        </w:rPr>
        <w:t>В соответствии с основными направлениями долговой политики одними из основных задач долговой политики Кировского городского округа  Ставропольского края на 202</w:t>
      </w:r>
      <w:r w:rsidR="00FF53FA">
        <w:rPr>
          <w:color w:val="000000"/>
          <w:sz w:val="27"/>
          <w:szCs w:val="27"/>
        </w:rPr>
        <w:t>5</w:t>
      </w:r>
      <w:r w:rsidRPr="004757CF">
        <w:rPr>
          <w:color w:val="000000"/>
          <w:sz w:val="27"/>
          <w:szCs w:val="27"/>
        </w:rPr>
        <w:t xml:space="preserve"> год являются:</w:t>
      </w:r>
    </w:p>
    <w:p w:rsidR="00A823FC" w:rsidRPr="004757CF" w:rsidRDefault="00A823FC" w:rsidP="00A823FC">
      <w:pPr>
        <w:pStyle w:val="ad"/>
        <w:widowControl w:val="0"/>
        <w:numPr>
          <w:ilvl w:val="0"/>
          <w:numId w:val="26"/>
        </w:numPr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>обеспечение размера дефицита бюджета местного бюджета в 202</w:t>
      </w:r>
      <w:r w:rsidR="00E90977">
        <w:rPr>
          <w:rFonts w:ascii="Times New Roman" w:eastAsia="Times New Roman" w:hAnsi="Times New Roman" w:cs="Times New Roman"/>
          <w:color w:val="auto"/>
          <w:sz w:val="27"/>
          <w:szCs w:val="27"/>
        </w:rPr>
        <w:t>5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>-202</w:t>
      </w:r>
      <w:r w:rsidR="00E90977">
        <w:rPr>
          <w:rFonts w:ascii="Times New Roman" w:eastAsia="Times New Roman" w:hAnsi="Times New Roman" w:cs="Times New Roman"/>
          <w:color w:val="auto"/>
          <w:sz w:val="27"/>
          <w:szCs w:val="27"/>
        </w:rPr>
        <w:t>7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годах на уровне не более 10,0 процентов от суммы  доходов местного бюджета без учета объема безвозмездных поступлений в соответствующем году;</w:t>
      </w:r>
    </w:p>
    <w:p w:rsidR="00A823FC" w:rsidRPr="004757CF" w:rsidRDefault="00A823FC" w:rsidP="00A823FC">
      <w:pPr>
        <w:pStyle w:val="ad"/>
        <w:widowControl w:val="0"/>
        <w:numPr>
          <w:ilvl w:val="0"/>
          <w:numId w:val="26"/>
        </w:numPr>
        <w:autoSpaceDE w:val="0"/>
        <w:autoSpaceDN w:val="0"/>
        <w:ind w:left="0"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</w:rPr>
      </w:pP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>обеспечение доли объема муниципального долга в объеме доходов местного бюджета без учета безвозмездных поступлений на уровне не более 20 процентов по состоянию на 01 января 202</w:t>
      </w:r>
      <w:r w:rsidR="00E90977">
        <w:rPr>
          <w:rFonts w:ascii="Times New Roman" w:eastAsia="Times New Roman" w:hAnsi="Times New Roman" w:cs="Times New Roman"/>
          <w:color w:val="auto"/>
          <w:sz w:val="27"/>
          <w:szCs w:val="27"/>
        </w:rPr>
        <w:t>8</w:t>
      </w:r>
      <w:r w:rsidRPr="004757CF">
        <w:rPr>
          <w:rFonts w:ascii="Times New Roman" w:eastAsia="Times New Roman" w:hAnsi="Times New Roman" w:cs="Times New Roman"/>
          <w:color w:val="auto"/>
          <w:sz w:val="27"/>
          <w:szCs w:val="27"/>
        </w:rPr>
        <w:t xml:space="preserve"> года.</w:t>
      </w:r>
    </w:p>
    <w:p w:rsidR="00A823FC" w:rsidRPr="004757CF" w:rsidRDefault="00A823FC" w:rsidP="00A823FC">
      <w:pPr>
        <w:pStyle w:val="aff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4757CF">
        <w:rPr>
          <w:color w:val="000000"/>
          <w:sz w:val="27"/>
          <w:szCs w:val="27"/>
        </w:rPr>
        <w:t>Основными направлениями долговой политики определены мероприятия, необходимые для достижения ее целей и решения задач:</w:t>
      </w:r>
    </w:p>
    <w:p w:rsidR="00A823FC" w:rsidRPr="004757CF" w:rsidRDefault="00A823FC" w:rsidP="00A823FC">
      <w:pPr>
        <w:pStyle w:val="aff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4757CF">
        <w:rPr>
          <w:color w:val="000000"/>
          <w:sz w:val="27"/>
          <w:szCs w:val="27"/>
        </w:rPr>
        <w:t xml:space="preserve">- </w:t>
      </w:r>
      <w:r w:rsidR="00E90977">
        <w:rPr>
          <w:color w:val="000000"/>
          <w:sz w:val="27"/>
          <w:szCs w:val="27"/>
        </w:rPr>
        <w:t>сохранение</w:t>
      </w:r>
      <w:r w:rsidRPr="004757CF">
        <w:rPr>
          <w:color w:val="000000"/>
          <w:sz w:val="27"/>
          <w:szCs w:val="27"/>
        </w:rPr>
        <w:t xml:space="preserve"> объема муниципального долга  на </w:t>
      </w:r>
      <w:r w:rsidR="00E90977">
        <w:rPr>
          <w:color w:val="000000"/>
          <w:sz w:val="27"/>
          <w:szCs w:val="27"/>
        </w:rPr>
        <w:t>безопасном</w:t>
      </w:r>
      <w:r w:rsidRPr="004757CF">
        <w:rPr>
          <w:color w:val="000000"/>
          <w:sz w:val="27"/>
          <w:szCs w:val="27"/>
        </w:rPr>
        <w:t xml:space="preserve"> уровне;</w:t>
      </w:r>
    </w:p>
    <w:p w:rsidR="00A823FC" w:rsidRPr="004757CF" w:rsidRDefault="00A823FC" w:rsidP="00A823FC">
      <w:pPr>
        <w:pStyle w:val="aff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4757CF">
        <w:rPr>
          <w:color w:val="000000"/>
          <w:sz w:val="27"/>
          <w:szCs w:val="27"/>
        </w:rPr>
        <w:t>- минимизация стоимости обслуживания муниципального долга.</w:t>
      </w:r>
    </w:p>
    <w:p w:rsidR="00A823FC" w:rsidRPr="004757CF" w:rsidRDefault="00A823FC" w:rsidP="00A823FC">
      <w:pPr>
        <w:pStyle w:val="aff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4757CF">
        <w:rPr>
          <w:color w:val="000000"/>
          <w:sz w:val="27"/>
          <w:szCs w:val="27"/>
        </w:rPr>
        <w:t>Инструментами долговой политики являются:</w:t>
      </w:r>
    </w:p>
    <w:p w:rsidR="00A823FC" w:rsidRPr="004757CF" w:rsidRDefault="00A823FC" w:rsidP="00A823FC">
      <w:pPr>
        <w:pStyle w:val="aff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4757CF">
        <w:rPr>
          <w:color w:val="000000"/>
          <w:sz w:val="27"/>
          <w:szCs w:val="27"/>
        </w:rPr>
        <w:t>-кредиты кредитных организаций;</w:t>
      </w:r>
    </w:p>
    <w:p w:rsidR="00A823FC" w:rsidRPr="004757CF" w:rsidRDefault="00A823FC" w:rsidP="00A823FC">
      <w:pPr>
        <w:pStyle w:val="aff1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 w:rsidRPr="004757CF">
        <w:rPr>
          <w:color w:val="000000"/>
          <w:sz w:val="27"/>
          <w:szCs w:val="27"/>
        </w:rPr>
        <w:t>-бюджетные кредиты, получаемые от бюджетов бюджетной системы Российской Федерации.</w:t>
      </w:r>
    </w:p>
    <w:p w:rsidR="00A823FC" w:rsidRPr="004757CF" w:rsidRDefault="00A823FC" w:rsidP="00A823FC">
      <w:pPr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b/>
          <w:bCs/>
          <w:color w:val="FF0000"/>
          <w:sz w:val="27"/>
          <w:szCs w:val="27"/>
          <w:lang w:eastAsia="en-US"/>
        </w:rPr>
      </w:pPr>
      <w:r w:rsidRPr="004757CF">
        <w:rPr>
          <w:rFonts w:ascii="Times New Roman" w:hAnsi="Times New Roman" w:cs="Times New Roman"/>
          <w:color w:val="auto"/>
          <w:sz w:val="27"/>
          <w:szCs w:val="27"/>
        </w:rPr>
        <w:t>Проект бюджета округа на 202</w:t>
      </w:r>
      <w:r w:rsidR="00E90977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4757CF">
        <w:rPr>
          <w:rFonts w:ascii="Times New Roman" w:hAnsi="Times New Roman" w:cs="Times New Roman"/>
          <w:color w:val="auto"/>
          <w:sz w:val="27"/>
          <w:szCs w:val="27"/>
        </w:rPr>
        <w:t xml:space="preserve"> год сформирован </w:t>
      </w:r>
      <w:proofErr w:type="gramStart"/>
      <w:r w:rsidR="00E90977">
        <w:rPr>
          <w:rFonts w:ascii="Times New Roman" w:hAnsi="Times New Roman" w:cs="Times New Roman"/>
          <w:color w:val="auto"/>
          <w:sz w:val="27"/>
          <w:szCs w:val="27"/>
        </w:rPr>
        <w:t>сбалансированным</w:t>
      </w:r>
      <w:proofErr w:type="gramEnd"/>
      <w:r w:rsidRPr="004757CF">
        <w:rPr>
          <w:rFonts w:ascii="Times New Roman" w:eastAsiaTheme="minorHAnsi" w:hAnsi="Times New Roman" w:cs="Times New Roman"/>
          <w:b/>
          <w:bCs/>
          <w:color w:val="FF0000"/>
          <w:sz w:val="27"/>
          <w:szCs w:val="27"/>
          <w:lang w:eastAsia="en-US"/>
        </w:rPr>
        <w:t xml:space="preserve"> </w:t>
      </w:r>
    </w:p>
    <w:p w:rsidR="00A823FC" w:rsidRPr="004757CF" w:rsidRDefault="00A823FC" w:rsidP="00E90977">
      <w:pPr>
        <w:suppressAutoHyphens/>
        <w:ind w:firstLine="567"/>
        <w:jc w:val="both"/>
        <w:rPr>
          <w:rFonts w:ascii="Times New Roman" w:eastAsia="Times New Roman" w:hAnsi="Times New Roman" w:cs="Times New Roman"/>
          <w:color w:val="auto"/>
          <w:sz w:val="27"/>
          <w:szCs w:val="27"/>
          <w:lang w:eastAsia="en-US"/>
        </w:rPr>
      </w:pPr>
      <w:r w:rsidRPr="004757CF">
        <w:rPr>
          <w:rFonts w:ascii="Times New Roman" w:eastAsia="Times New Roman" w:hAnsi="Times New Roman" w:cs="Times New Roman"/>
          <w:sz w:val="27"/>
          <w:szCs w:val="27"/>
        </w:rPr>
        <w:t xml:space="preserve">Перечень </w:t>
      </w:r>
      <w:proofErr w:type="gramStart"/>
      <w:r w:rsidRPr="004757CF">
        <w:rPr>
          <w:rFonts w:ascii="Times New Roman" w:eastAsia="Times New Roman" w:hAnsi="Times New Roman" w:cs="Times New Roman"/>
          <w:sz w:val="27"/>
          <w:szCs w:val="27"/>
        </w:rPr>
        <w:t>источников финансирования дефицита бюджета округа</w:t>
      </w:r>
      <w:proofErr w:type="gramEnd"/>
      <w:r w:rsidRPr="004757CF">
        <w:rPr>
          <w:rFonts w:ascii="Times New Roman" w:eastAsia="Times New Roman" w:hAnsi="Times New Roman" w:cs="Times New Roman"/>
          <w:sz w:val="27"/>
          <w:szCs w:val="27"/>
        </w:rPr>
        <w:t xml:space="preserve"> на 202</w:t>
      </w:r>
      <w:r w:rsidR="00E90977">
        <w:rPr>
          <w:rFonts w:ascii="Times New Roman" w:eastAsia="Times New Roman" w:hAnsi="Times New Roman" w:cs="Times New Roman"/>
          <w:sz w:val="27"/>
          <w:szCs w:val="27"/>
        </w:rPr>
        <w:t>5</w:t>
      </w:r>
      <w:r w:rsidRPr="004757CF">
        <w:rPr>
          <w:rFonts w:ascii="Times New Roman" w:eastAsia="Times New Roman" w:hAnsi="Times New Roman" w:cs="Times New Roman"/>
          <w:sz w:val="27"/>
          <w:szCs w:val="27"/>
        </w:rPr>
        <w:t xml:space="preserve"> год и на плановый период 202</w:t>
      </w:r>
      <w:r w:rsidR="00E90977">
        <w:rPr>
          <w:rFonts w:ascii="Times New Roman" w:eastAsia="Times New Roman" w:hAnsi="Times New Roman" w:cs="Times New Roman"/>
          <w:sz w:val="27"/>
          <w:szCs w:val="27"/>
        </w:rPr>
        <w:t>6</w:t>
      </w:r>
      <w:r w:rsidRPr="004757CF">
        <w:rPr>
          <w:rFonts w:ascii="Times New Roman" w:eastAsia="Times New Roman" w:hAnsi="Times New Roman" w:cs="Times New Roman"/>
          <w:sz w:val="27"/>
          <w:szCs w:val="27"/>
        </w:rPr>
        <w:t xml:space="preserve"> и 202</w:t>
      </w:r>
      <w:r w:rsidR="00E90977">
        <w:rPr>
          <w:rFonts w:ascii="Times New Roman" w:eastAsia="Times New Roman" w:hAnsi="Times New Roman" w:cs="Times New Roman"/>
          <w:sz w:val="27"/>
          <w:szCs w:val="27"/>
        </w:rPr>
        <w:t>7</w:t>
      </w:r>
      <w:r w:rsidRPr="004757CF">
        <w:rPr>
          <w:rFonts w:ascii="Times New Roman" w:eastAsia="Times New Roman" w:hAnsi="Times New Roman" w:cs="Times New Roman"/>
          <w:sz w:val="27"/>
          <w:szCs w:val="27"/>
        </w:rPr>
        <w:t xml:space="preserve"> годов в соответствии с пунктом 3 статьи 184.1 Бюджетного кодекса утверждается приложением 1 к проекту решения. </w:t>
      </w:r>
    </w:p>
    <w:p w:rsidR="00A823FC" w:rsidRPr="004757CF" w:rsidRDefault="00A823FC" w:rsidP="00A823FC">
      <w:pPr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757CF">
        <w:rPr>
          <w:rFonts w:ascii="Times New Roman" w:hAnsi="Times New Roman" w:cs="Times New Roman"/>
          <w:sz w:val="27"/>
          <w:szCs w:val="27"/>
        </w:rPr>
        <w:t>В соответствии со статьей 110.1 Бюджетного кодекса Программа муниципальных внутренних заимствований Кировского муниципального округа Ставропольского края является приложением 6  к проекту решения.</w:t>
      </w:r>
    </w:p>
    <w:p w:rsidR="00A823FC" w:rsidRDefault="00A823FC" w:rsidP="00A823FC">
      <w:pPr>
        <w:pStyle w:val="aff1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4757CF">
        <w:rPr>
          <w:sz w:val="27"/>
          <w:szCs w:val="27"/>
        </w:rPr>
        <w:t xml:space="preserve">Контрольно-счетная палата отмечает, что нормы бюджетного законодательства и нормативных правовых актов муниципального округа в </w:t>
      </w:r>
      <w:r w:rsidRPr="004757CF">
        <w:rPr>
          <w:sz w:val="27"/>
          <w:szCs w:val="27"/>
        </w:rPr>
        <w:lastRenderedPageBreak/>
        <w:t>части бюджетного процесса соблюдены. В бюджете предусмотрено финансовое обеспечение основных полномочий, возложенных на муниципальный округ Федеральным законом «Об общих принципах организации местного самоуправления в Российской Федерации». В приоритетном порядке предусмотрены расхода на обеспечение безусловного исполнения действующих обязательств, в том числе по оплате труда работников муниципальных учреждений. Основная часть расходов бюджета запланирована на реализацию мероприятий муниципальных программ в соответствии с ориентирами развития муниципального округа, установленными в документах стратегического планирования.</w:t>
      </w:r>
    </w:p>
    <w:p w:rsidR="00A823FC" w:rsidRPr="003B6E1F" w:rsidRDefault="00A823FC" w:rsidP="00A823FC">
      <w:pPr>
        <w:tabs>
          <w:tab w:val="left" w:pos="851"/>
        </w:tabs>
        <w:suppressAutoHyphens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color w:val="auto"/>
          <w:sz w:val="27"/>
          <w:szCs w:val="27"/>
        </w:rPr>
      </w:pPr>
      <w:r w:rsidRPr="004757CF">
        <w:rPr>
          <w:rFonts w:ascii="Times New Roman" w:eastAsia="Times New Roman" w:hAnsi="Times New Roman" w:cs="Times New Roman"/>
          <w:sz w:val="27"/>
          <w:szCs w:val="27"/>
        </w:rPr>
        <w:tab/>
      </w:r>
      <w:proofErr w:type="gramStart"/>
      <w:r w:rsidRPr="003B6E1F">
        <w:rPr>
          <w:rFonts w:ascii="Times New Roman" w:hAnsi="Times New Roman" w:cs="Times New Roman"/>
          <w:color w:val="auto"/>
          <w:sz w:val="27"/>
          <w:szCs w:val="27"/>
        </w:rPr>
        <w:t xml:space="preserve">По результатам проведенной экспертизы </w:t>
      </w:r>
      <w:r w:rsidRPr="003B6E1F">
        <w:rPr>
          <w:rFonts w:ascii="Times New Roman" w:hAnsi="Times New Roman" w:cs="Times New Roman"/>
          <w:color w:val="auto"/>
          <w:sz w:val="27"/>
          <w:szCs w:val="27"/>
          <w:lang w:eastAsia="zh-CN"/>
        </w:rPr>
        <w:t>Контрольно-счетная палата Кировского муниципального округа  считает</w:t>
      </w:r>
      <w:r w:rsidRPr="003B6E1F">
        <w:rPr>
          <w:rFonts w:ascii="Times New Roman" w:hAnsi="Times New Roman" w:cs="Times New Roman"/>
          <w:sz w:val="27"/>
          <w:szCs w:val="27"/>
        </w:rPr>
        <w:t>, что</w:t>
      </w:r>
      <w:r w:rsidRPr="003B6E1F">
        <w:rPr>
          <w:rFonts w:ascii="Times New Roman" w:hAnsi="Times New Roman" w:cs="Times New Roman"/>
          <w:color w:val="C0504D" w:themeColor="accent2"/>
          <w:sz w:val="27"/>
          <w:szCs w:val="27"/>
        </w:rPr>
        <w:t xml:space="preserve"> </w:t>
      </w:r>
      <w:r w:rsidRPr="003B6E1F">
        <w:rPr>
          <w:rFonts w:ascii="Times New Roman" w:hAnsi="Times New Roman" w:cs="Times New Roman"/>
          <w:color w:val="auto"/>
          <w:sz w:val="27"/>
          <w:szCs w:val="27"/>
        </w:rPr>
        <w:t>представленный проект решения Думы Кировского муниципального округа  Ставропольского края «О бюджете Кировского муниципального округа Ставропольского края  на 202</w:t>
      </w:r>
      <w:r w:rsidR="00624A2F">
        <w:rPr>
          <w:rFonts w:ascii="Times New Roman" w:hAnsi="Times New Roman" w:cs="Times New Roman"/>
          <w:color w:val="auto"/>
          <w:sz w:val="27"/>
          <w:szCs w:val="27"/>
        </w:rPr>
        <w:t>5</w:t>
      </w:r>
      <w:r w:rsidRPr="003B6E1F">
        <w:rPr>
          <w:rFonts w:ascii="Times New Roman" w:hAnsi="Times New Roman" w:cs="Times New Roman"/>
          <w:color w:val="auto"/>
          <w:sz w:val="27"/>
          <w:szCs w:val="27"/>
        </w:rPr>
        <w:t xml:space="preserve"> год и на плановый период 202</w:t>
      </w:r>
      <w:r w:rsidR="00624A2F">
        <w:rPr>
          <w:rFonts w:ascii="Times New Roman" w:hAnsi="Times New Roman" w:cs="Times New Roman"/>
          <w:color w:val="auto"/>
          <w:sz w:val="27"/>
          <w:szCs w:val="27"/>
        </w:rPr>
        <w:t>6</w:t>
      </w:r>
      <w:r w:rsidRPr="003B6E1F">
        <w:rPr>
          <w:rFonts w:ascii="Times New Roman" w:hAnsi="Times New Roman" w:cs="Times New Roman"/>
          <w:color w:val="auto"/>
          <w:sz w:val="27"/>
          <w:szCs w:val="27"/>
        </w:rPr>
        <w:t xml:space="preserve"> и 202</w:t>
      </w:r>
      <w:r w:rsidR="00624A2F">
        <w:rPr>
          <w:rFonts w:ascii="Times New Roman" w:hAnsi="Times New Roman" w:cs="Times New Roman"/>
          <w:color w:val="auto"/>
          <w:sz w:val="27"/>
          <w:szCs w:val="27"/>
        </w:rPr>
        <w:t>7</w:t>
      </w:r>
      <w:r w:rsidRPr="003B6E1F">
        <w:rPr>
          <w:rFonts w:ascii="Times New Roman" w:hAnsi="Times New Roman" w:cs="Times New Roman"/>
          <w:color w:val="auto"/>
          <w:sz w:val="27"/>
          <w:szCs w:val="27"/>
        </w:rPr>
        <w:t xml:space="preserve"> годов» в целом соответствует положениям бюджетного законодательства Российской Федерации и может быть принят к рассмотрению Думой Кировского муниципального округа Ставропольского края в установленном</w:t>
      </w:r>
      <w:proofErr w:type="gramEnd"/>
      <w:r w:rsidRPr="003B6E1F">
        <w:rPr>
          <w:rFonts w:ascii="Times New Roman" w:hAnsi="Times New Roman" w:cs="Times New Roman"/>
          <w:color w:val="auto"/>
          <w:sz w:val="27"/>
          <w:szCs w:val="27"/>
        </w:rPr>
        <w:t xml:space="preserve"> </w:t>
      </w:r>
      <w:proofErr w:type="gramStart"/>
      <w:r w:rsidRPr="003B6E1F">
        <w:rPr>
          <w:rFonts w:ascii="Times New Roman" w:hAnsi="Times New Roman" w:cs="Times New Roman"/>
          <w:color w:val="auto"/>
          <w:sz w:val="27"/>
          <w:szCs w:val="27"/>
        </w:rPr>
        <w:t>порядке</w:t>
      </w:r>
      <w:proofErr w:type="gramEnd"/>
      <w:r w:rsidRPr="003B6E1F">
        <w:rPr>
          <w:rFonts w:ascii="Times New Roman" w:hAnsi="Times New Roman" w:cs="Times New Roman"/>
          <w:color w:val="auto"/>
          <w:sz w:val="27"/>
          <w:szCs w:val="27"/>
        </w:rPr>
        <w:t>, с учетом указанных замечаний.</w:t>
      </w:r>
    </w:p>
    <w:p w:rsidR="00A823FC" w:rsidRPr="004757CF" w:rsidRDefault="00A823FC" w:rsidP="00A823FC">
      <w:pPr>
        <w:pStyle w:val="22"/>
        <w:shd w:val="clear" w:color="auto" w:fill="auto"/>
        <w:spacing w:after="0" w:line="240" w:lineRule="auto"/>
        <w:ind w:left="520" w:firstLine="567"/>
        <w:jc w:val="left"/>
      </w:pPr>
    </w:p>
    <w:p w:rsidR="00A823FC" w:rsidRDefault="00A823FC" w:rsidP="00A823FC">
      <w:pPr>
        <w:pStyle w:val="22"/>
        <w:shd w:val="clear" w:color="auto" w:fill="auto"/>
        <w:spacing w:after="0" w:line="240" w:lineRule="auto"/>
        <w:ind w:left="520" w:firstLine="567"/>
        <w:jc w:val="left"/>
      </w:pPr>
    </w:p>
    <w:p w:rsidR="00624A2F" w:rsidRPr="004757CF" w:rsidRDefault="00624A2F" w:rsidP="00A823FC">
      <w:pPr>
        <w:pStyle w:val="22"/>
        <w:shd w:val="clear" w:color="auto" w:fill="auto"/>
        <w:spacing w:after="0" w:line="240" w:lineRule="auto"/>
        <w:ind w:left="520" w:firstLine="567"/>
        <w:jc w:val="left"/>
      </w:pPr>
    </w:p>
    <w:p w:rsidR="00A823FC" w:rsidRPr="004757CF" w:rsidRDefault="00A823FC" w:rsidP="00A823FC">
      <w:pPr>
        <w:jc w:val="both"/>
        <w:rPr>
          <w:rFonts w:ascii="Times New Roman" w:hAnsi="Times New Roman"/>
          <w:sz w:val="27"/>
          <w:szCs w:val="27"/>
        </w:rPr>
      </w:pPr>
      <w:r w:rsidRPr="004757CF">
        <w:rPr>
          <w:rFonts w:ascii="Times New Roman" w:hAnsi="Times New Roman"/>
          <w:sz w:val="27"/>
          <w:szCs w:val="27"/>
        </w:rPr>
        <w:t>Председатель Контрольно-счетной палаты</w:t>
      </w:r>
    </w:p>
    <w:p w:rsidR="00A823FC" w:rsidRPr="004757CF" w:rsidRDefault="00A823FC" w:rsidP="00A823FC">
      <w:pPr>
        <w:jc w:val="both"/>
        <w:rPr>
          <w:rFonts w:ascii="Times New Roman" w:hAnsi="Times New Roman"/>
          <w:sz w:val="27"/>
          <w:szCs w:val="27"/>
        </w:rPr>
      </w:pPr>
      <w:r w:rsidRPr="004757CF">
        <w:rPr>
          <w:rFonts w:ascii="Times New Roman" w:hAnsi="Times New Roman"/>
          <w:sz w:val="27"/>
          <w:szCs w:val="27"/>
        </w:rPr>
        <w:t>Кировского  муниципального округа</w:t>
      </w:r>
    </w:p>
    <w:p w:rsidR="00A823FC" w:rsidRDefault="00A823FC">
      <w:r w:rsidRPr="004757CF">
        <w:rPr>
          <w:rFonts w:ascii="Times New Roman" w:hAnsi="Times New Roman"/>
          <w:sz w:val="27"/>
          <w:szCs w:val="27"/>
        </w:rPr>
        <w:t xml:space="preserve">Ставропольского края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</w:t>
      </w:r>
      <w:r w:rsidRPr="004757CF">
        <w:rPr>
          <w:rFonts w:ascii="Times New Roman" w:hAnsi="Times New Roman"/>
          <w:sz w:val="27"/>
          <w:szCs w:val="27"/>
        </w:rPr>
        <w:t xml:space="preserve">  </w:t>
      </w:r>
      <w:bookmarkStart w:id="9" w:name="dst3571"/>
      <w:bookmarkStart w:id="10" w:name="dst3572"/>
      <w:bookmarkStart w:id="11" w:name="dst3574"/>
      <w:bookmarkEnd w:id="9"/>
      <w:bookmarkEnd w:id="10"/>
      <w:bookmarkEnd w:id="11"/>
      <w:r w:rsidRPr="004757CF">
        <w:rPr>
          <w:rFonts w:ascii="Times New Roman" w:hAnsi="Times New Roman"/>
          <w:sz w:val="27"/>
          <w:szCs w:val="27"/>
        </w:rPr>
        <w:t xml:space="preserve">О.П. </w:t>
      </w:r>
      <w:proofErr w:type="spellStart"/>
      <w:r w:rsidRPr="004757CF">
        <w:rPr>
          <w:rFonts w:ascii="Times New Roman" w:hAnsi="Times New Roman"/>
          <w:sz w:val="27"/>
          <w:szCs w:val="27"/>
        </w:rPr>
        <w:t>Кисилева</w:t>
      </w:r>
      <w:proofErr w:type="spellEnd"/>
    </w:p>
    <w:p w:rsidR="00A823FC" w:rsidRDefault="00A823FC"/>
    <w:p w:rsidR="00A823FC" w:rsidRDefault="00A823FC"/>
    <w:p w:rsidR="00A823FC" w:rsidRDefault="00A823FC"/>
    <w:p w:rsidR="00A823FC" w:rsidRDefault="00A823FC"/>
    <w:p w:rsidR="00A823FC" w:rsidRDefault="00A823FC"/>
    <w:sectPr w:rsidR="00A823FC" w:rsidSect="00A823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2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5651554"/>
    <w:multiLevelType w:val="hybridMultilevel"/>
    <w:tmpl w:val="0F7093A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71C55"/>
    <w:multiLevelType w:val="multilevel"/>
    <w:tmpl w:val="48E280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3F000A"/>
    <w:multiLevelType w:val="hybridMultilevel"/>
    <w:tmpl w:val="BDCE0F5E"/>
    <w:lvl w:ilvl="0" w:tplc="BA7471F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567710"/>
    <w:multiLevelType w:val="hybridMultilevel"/>
    <w:tmpl w:val="5694F50A"/>
    <w:lvl w:ilvl="0" w:tplc="2EC81A38">
      <w:start w:val="25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13817825"/>
    <w:multiLevelType w:val="hybridMultilevel"/>
    <w:tmpl w:val="FF0E66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F37FE1"/>
    <w:multiLevelType w:val="hybridMultilevel"/>
    <w:tmpl w:val="7E7CF6E0"/>
    <w:lvl w:ilvl="0" w:tplc="4F446152">
      <w:start w:val="1"/>
      <w:numFmt w:val="decimal"/>
      <w:lvlText w:val="%1."/>
      <w:lvlJc w:val="left"/>
      <w:pPr>
        <w:ind w:left="27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48" w:hanging="360"/>
      </w:pPr>
    </w:lvl>
    <w:lvl w:ilvl="2" w:tplc="0419001B" w:tentative="1">
      <w:start w:val="1"/>
      <w:numFmt w:val="lowerRoman"/>
      <w:lvlText w:val="%3."/>
      <w:lvlJc w:val="right"/>
      <w:pPr>
        <w:ind w:left="4168" w:hanging="180"/>
      </w:pPr>
    </w:lvl>
    <w:lvl w:ilvl="3" w:tplc="0419000F" w:tentative="1">
      <w:start w:val="1"/>
      <w:numFmt w:val="decimal"/>
      <w:lvlText w:val="%4."/>
      <w:lvlJc w:val="left"/>
      <w:pPr>
        <w:ind w:left="4888" w:hanging="360"/>
      </w:pPr>
    </w:lvl>
    <w:lvl w:ilvl="4" w:tplc="04190019" w:tentative="1">
      <w:start w:val="1"/>
      <w:numFmt w:val="lowerLetter"/>
      <w:lvlText w:val="%5."/>
      <w:lvlJc w:val="left"/>
      <w:pPr>
        <w:ind w:left="5608" w:hanging="360"/>
      </w:pPr>
    </w:lvl>
    <w:lvl w:ilvl="5" w:tplc="0419001B" w:tentative="1">
      <w:start w:val="1"/>
      <w:numFmt w:val="lowerRoman"/>
      <w:lvlText w:val="%6."/>
      <w:lvlJc w:val="right"/>
      <w:pPr>
        <w:ind w:left="6328" w:hanging="180"/>
      </w:pPr>
    </w:lvl>
    <w:lvl w:ilvl="6" w:tplc="0419000F" w:tentative="1">
      <w:start w:val="1"/>
      <w:numFmt w:val="decimal"/>
      <w:lvlText w:val="%7."/>
      <w:lvlJc w:val="left"/>
      <w:pPr>
        <w:ind w:left="7048" w:hanging="360"/>
      </w:pPr>
    </w:lvl>
    <w:lvl w:ilvl="7" w:tplc="04190019" w:tentative="1">
      <w:start w:val="1"/>
      <w:numFmt w:val="lowerLetter"/>
      <w:lvlText w:val="%8."/>
      <w:lvlJc w:val="left"/>
      <w:pPr>
        <w:ind w:left="7768" w:hanging="360"/>
      </w:pPr>
    </w:lvl>
    <w:lvl w:ilvl="8" w:tplc="0419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8">
    <w:nsid w:val="2078607D"/>
    <w:multiLevelType w:val="multilevel"/>
    <w:tmpl w:val="C390E9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2194311"/>
    <w:multiLevelType w:val="hybridMultilevel"/>
    <w:tmpl w:val="6F02FB2A"/>
    <w:lvl w:ilvl="0" w:tplc="F4E8F096">
      <w:start w:val="1"/>
      <w:numFmt w:val="decimalZero"/>
      <w:lvlText w:val="%1."/>
      <w:lvlJc w:val="left"/>
      <w:pPr>
        <w:ind w:left="1069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2574E4"/>
    <w:multiLevelType w:val="hybridMultilevel"/>
    <w:tmpl w:val="A93A9194"/>
    <w:lvl w:ilvl="0" w:tplc="7774FBFC">
      <w:start w:val="1"/>
      <w:numFmt w:val="decimalZero"/>
      <w:lvlText w:val="%1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E0EA5"/>
    <w:multiLevelType w:val="multilevel"/>
    <w:tmpl w:val="1478A64C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5D33E48"/>
    <w:multiLevelType w:val="hybridMultilevel"/>
    <w:tmpl w:val="DD2CA2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F06F5"/>
    <w:multiLevelType w:val="hybridMultilevel"/>
    <w:tmpl w:val="CF603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F338D"/>
    <w:multiLevelType w:val="hybridMultilevel"/>
    <w:tmpl w:val="FD6CBB1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D8B5C4E"/>
    <w:multiLevelType w:val="hybridMultilevel"/>
    <w:tmpl w:val="767CD668"/>
    <w:lvl w:ilvl="0" w:tplc="CF4635C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6C2199"/>
    <w:multiLevelType w:val="hybridMultilevel"/>
    <w:tmpl w:val="0284B9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296515F"/>
    <w:multiLevelType w:val="hybridMultilevel"/>
    <w:tmpl w:val="32D22F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91EFB"/>
    <w:multiLevelType w:val="multilevel"/>
    <w:tmpl w:val="6672867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2F1E3B"/>
    <w:multiLevelType w:val="hybridMultilevel"/>
    <w:tmpl w:val="F47861D2"/>
    <w:lvl w:ilvl="0" w:tplc="AFA248B6">
      <w:start w:val="1"/>
      <w:numFmt w:val="decimal"/>
      <w:lvlText w:val="%1."/>
      <w:lvlJc w:val="left"/>
      <w:pPr>
        <w:ind w:left="1320" w:hanging="7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3F6B2031"/>
    <w:multiLevelType w:val="hybridMultilevel"/>
    <w:tmpl w:val="80CED61E"/>
    <w:lvl w:ilvl="0" w:tplc="F4A86482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 w:tplc="538C9212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 w:tplc="4A226F16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 w:tplc="244A7FD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 w:tplc="AB627EA0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 w:tplc="23480AF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 w:tplc="BB6E168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 w:tplc="3EEE82EE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 w:tplc="8A2AD45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1">
    <w:nsid w:val="404A104B"/>
    <w:multiLevelType w:val="hybridMultilevel"/>
    <w:tmpl w:val="878EDA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05E599F"/>
    <w:multiLevelType w:val="hybridMultilevel"/>
    <w:tmpl w:val="42FC3208"/>
    <w:lvl w:ilvl="0" w:tplc="DC625ADC">
      <w:start w:val="10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3">
    <w:nsid w:val="537566EA"/>
    <w:multiLevelType w:val="hybridMultilevel"/>
    <w:tmpl w:val="AD2C1D32"/>
    <w:lvl w:ilvl="0" w:tplc="8CB682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6C1675E"/>
    <w:multiLevelType w:val="hybridMultilevel"/>
    <w:tmpl w:val="11AA040C"/>
    <w:lvl w:ilvl="0" w:tplc="311679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6CE542A"/>
    <w:multiLevelType w:val="multilevel"/>
    <w:tmpl w:val="4A6A3C6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E879DF"/>
    <w:multiLevelType w:val="hybridMultilevel"/>
    <w:tmpl w:val="218E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FA1D82"/>
    <w:multiLevelType w:val="hybridMultilevel"/>
    <w:tmpl w:val="6388AD9A"/>
    <w:lvl w:ilvl="0" w:tplc="0419000B">
      <w:start w:val="1"/>
      <w:numFmt w:val="bullet"/>
      <w:lvlText w:val="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28">
    <w:nsid w:val="623E35D8"/>
    <w:multiLevelType w:val="hybridMultilevel"/>
    <w:tmpl w:val="50BA68E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9">
    <w:nsid w:val="67E7613F"/>
    <w:multiLevelType w:val="hybridMultilevel"/>
    <w:tmpl w:val="82AC979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CFC54DF"/>
    <w:multiLevelType w:val="hybridMultilevel"/>
    <w:tmpl w:val="63E849E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F013788"/>
    <w:multiLevelType w:val="multilevel"/>
    <w:tmpl w:val="2812C7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D602FF"/>
    <w:multiLevelType w:val="hybridMultilevel"/>
    <w:tmpl w:val="09D0B312"/>
    <w:lvl w:ilvl="0" w:tplc="0419000D">
      <w:start w:val="1"/>
      <w:numFmt w:val="bullet"/>
      <w:lvlText w:val=""/>
      <w:lvlJc w:val="left"/>
      <w:pPr>
        <w:ind w:left="26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32C272B"/>
    <w:multiLevelType w:val="hybridMultilevel"/>
    <w:tmpl w:val="6B90CA38"/>
    <w:lvl w:ilvl="0" w:tplc="3BA0B8F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DE1C52"/>
    <w:multiLevelType w:val="hybridMultilevel"/>
    <w:tmpl w:val="A44C9462"/>
    <w:lvl w:ilvl="0" w:tplc="DBA6232C">
      <w:start w:val="1"/>
      <w:numFmt w:val="decimalZero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E7DD3"/>
    <w:multiLevelType w:val="hybridMultilevel"/>
    <w:tmpl w:val="A47C9542"/>
    <w:lvl w:ilvl="0" w:tplc="0419000B">
      <w:start w:val="1"/>
      <w:numFmt w:val="bullet"/>
      <w:lvlText w:val=""/>
      <w:lvlJc w:val="left"/>
      <w:pPr>
        <w:ind w:left="14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6">
    <w:nsid w:val="7A211F05"/>
    <w:multiLevelType w:val="hybridMultilevel"/>
    <w:tmpl w:val="DDD603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31"/>
  </w:num>
  <w:num w:numId="5">
    <w:abstractNumId w:val="25"/>
  </w:num>
  <w:num w:numId="6">
    <w:abstractNumId w:val="22"/>
  </w:num>
  <w:num w:numId="7">
    <w:abstractNumId w:val="15"/>
  </w:num>
  <w:num w:numId="8">
    <w:abstractNumId w:val="5"/>
  </w:num>
  <w:num w:numId="9">
    <w:abstractNumId w:val="13"/>
  </w:num>
  <w:num w:numId="10">
    <w:abstractNumId w:val="19"/>
  </w:num>
  <w:num w:numId="11">
    <w:abstractNumId w:val="9"/>
  </w:num>
  <w:num w:numId="12">
    <w:abstractNumId w:val="28"/>
  </w:num>
  <w:num w:numId="13">
    <w:abstractNumId w:val="10"/>
  </w:num>
  <w:num w:numId="14">
    <w:abstractNumId w:val="34"/>
  </w:num>
  <w:num w:numId="15">
    <w:abstractNumId w:val="2"/>
  </w:num>
  <w:num w:numId="16">
    <w:abstractNumId w:val="12"/>
  </w:num>
  <w:num w:numId="17">
    <w:abstractNumId w:val="33"/>
  </w:num>
  <w:num w:numId="18">
    <w:abstractNumId w:val="2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21"/>
  </w:num>
  <w:num w:numId="22">
    <w:abstractNumId w:val="32"/>
  </w:num>
  <w:num w:numId="23">
    <w:abstractNumId w:val="29"/>
  </w:num>
  <w:num w:numId="24">
    <w:abstractNumId w:val="30"/>
  </w:num>
  <w:num w:numId="25">
    <w:abstractNumId w:val="16"/>
  </w:num>
  <w:num w:numId="26">
    <w:abstractNumId w:val="35"/>
  </w:num>
  <w:num w:numId="27">
    <w:abstractNumId w:val="8"/>
  </w:num>
  <w:num w:numId="28">
    <w:abstractNumId w:val="23"/>
  </w:num>
  <w:num w:numId="29">
    <w:abstractNumId w:val="7"/>
  </w:num>
  <w:num w:numId="30">
    <w:abstractNumId w:val="14"/>
  </w:num>
  <w:num w:numId="31">
    <w:abstractNumId w:val="1"/>
  </w:num>
  <w:num w:numId="32">
    <w:abstractNumId w:val="24"/>
  </w:num>
  <w:num w:numId="33">
    <w:abstractNumId w:val="36"/>
  </w:num>
  <w:num w:numId="34">
    <w:abstractNumId w:val="6"/>
  </w:num>
  <w:num w:numId="35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>
      <w:startOverride w:val="3"/>
    </w:lvlOverride>
    <w:lvlOverride w:ilvl="8">
      <w:startOverride w:val="3"/>
    </w:lvlOverride>
  </w:num>
  <w:num w:numId="36">
    <w:abstractNumId w:val="27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93F"/>
    <w:rsid w:val="00046EA0"/>
    <w:rsid w:val="000D696F"/>
    <w:rsid w:val="000E48B8"/>
    <w:rsid w:val="000E4B79"/>
    <w:rsid w:val="000E76E1"/>
    <w:rsid w:val="0012429F"/>
    <w:rsid w:val="00137536"/>
    <w:rsid w:val="00144F77"/>
    <w:rsid w:val="00164010"/>
    <w:rsid w:val="00173CD4"/>
    <w:rsid w:val="00192334"/>
    <w:rsid w:val="001E7C15"/>
    <w:rsid w:val="002A046B"/>
    <w:rsid w:val="002C6314"/>
    <w:rsid w:val="002F05C9"/>
    <w:rsid w:val="00304E61"/>
    <w:rsid w:val="00333801"/>
    <w:rsid w:val="00341C5A"/>
    <w:rsid w:val="0034355A"/>
    <w:rsid w:val="003966D4"/>
    <w:rsid w:val="003F2BD9"/>
    <w:rsid w:val="003F6C41"/>
    <w:rsid w:val="00435A29"/>
    <w:rsid w:val="0044393F"/>
    <w:rsid w:val="004750BC"/>
    <w:rsid w:val="00492427"/>
    <w:rsid w:val="004A1D06"/>
    <w:rsid w:val="004B52A6"/>
    <w:rsid w:val="004F5F96"/>
    <w:rsid w:val="004F7D97"/>
    <w:rsid w:val="005078BD"/>
    <w:rsid w:val="00571891"/>
    <w:rsid w:val="00573F59"/>
    <w:rsid w:val="00580808"/>
    <w:rsid w:val="005827B8"/>
    <w:rsid w:val="005B2B9A"/>
    <w:rsid w:val="00624A2F"/>
    <w:rsid w:val="00675A87"/>
    <w:rsid w:val="006A6EC5"/>
    <w:rsid w:val="006B0FFD"/>
    <w:rsid w:val="006C1BD4"/>
    <w:rsid w:val="0074196C"/>
    <w:rsid w:val="007A6B07"/>
    <w:rsid w:val="007D448F"/>
    <w:rsid w:val="00804CB2"/>
    <w:rsid w:val="0082302C"/>
    <w:rsid w:val="008266A7"/>
    <w:rsid w:val="0083304B"/>
    <w:rsid w:val="00843397"/>
    <w:rsid w:val="00867B00"/>
    <w:rsid w:val="00921CFA"/>
    <w:rsid w:val="00942F9D"/>
    <w:rsid w:val="00960947"/>
    <w:rsid w:val="0096374C"/>
    <w:rsid w:val="00A823FC"/>
    <w:rsid w:val="00A83EA6"/>
    <w:rsid w:val="00AA0B81"/>
    <w:rsid w:val="00AF0B14"/>
    <w:rsid w:val="00B040C0"/>
    <w:rsid w:val="00B04E4B"/>
    <w:rsid w:val="00B0624E"/>
    <w:rsid w:val="00B31CA3"/>
    <w:rsid w:val="00B54103"/>
    <w:rsid w:val="00B901E8"/>
    <w:rsid w:val="00BA01BE"/>
    <w:rsid w:val="00BB0B0D"/>
    <w:rsid w:val="00C1149B"/>
    <w:rsid w:val="00C34418"/>
    <w:rsid w:val="00C704DF"/>
    <w:rsid w:val="00C82A94"/>
    <w:rsid w:val="00CA0042"/>
    <w:rsid w:val="00CB434F"/>
    <w:rsid w:val="00CE061D"/>
    <w:rsid w:val="00D53B18"/>
    <w:rsid w:val="00D54CDF"/>
    <w:rsid w:val="00D56CD5"/>
    <w:rsid w:val="00DC6830"/>
    <w:rsid w:val="00E00901"/>
    <w:rsid w:val="00E136E9"/>
    <w:rsid w:val="00E15707"/>
    <w:rsid w:val="00E70823"/>
    <w:rsid w:val="00E77A4E"/>
    <w:rsid w:val="00E838B6"/>
    <w:rsid w:val="00E90977"/>
    <w:rsid w:val="00EA3021"/>
    <w:rsid w:val="00EA36DD"/>
    <w:rsid w:val="00ED1B58"/>
    <w:rsid w:val="00EF7237"/>
    <w:rsid w:val="00F01651"/>
    <w:rsid w:val="00F0291B"/>
    <w:rsid w:val="00F0687E"/>
    <w:rsid w:val="00F43E51"/>
    <w:rsid w:val="00F565DC"/>
    <w:rsid w:val="00F6784E"/>
    <w:rsid w:val="00FA14FB"/>
    <w:rsid w:val="00FF241D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9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23FC"/>
    <w:pPr>
      <w:keepNext/>
      <w:numPr>
        <w:numId w:val="19"/>
      </w:numPr>
      <w:suppressAutoHyphens/>
      <w:jc w:val="center"/>
      <w:outlineLvl w:val="0"/>
    </w:pPr>
    <w:rPr>
      <w:rFonts w:ascii="Calibri" w:eastAsia="Times New Roman" w:hAnsi="Calibri" w:cs="Times New Roman"/>
      <w:color w:val="auto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3FC"/>
    <w:pPr>
      <w:keepNext/>
      <w:numPr>
        <w:ilvl w:val="1"/>
        <w:numId w:val="19"/>
      </w:numPr>
      <w:suppressAutoHyphens/>
      <w:jc w:val="center"/>
      <w:outlineLvl w:val="1"/>
    </w:pPr>
    <w:rPr>
      <w:rFonts w:ascii="Calibri" w:eastAsia="Times New Roman" w:hAnsi="Calibri" w:cs="Times New Roman"/>
      <w:b/>
      <w:bCs/>
      <w:color w:val="auto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3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8"/>
    <w:rsid w:val="00443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4439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443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4393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5"/>
    <w:rsid w:val="0044393F"/>
    <w:pPr>
      <w:shd w:val="clear" w:color="auto" w:fill="FFFFFF"/>
      <w:spacing w:before="300" w:after="660" w:line="0" w:lineRule="atLeast"/>
      <w:ind w:hanging="19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44393F"/>
    <w:pPr>
      <w:shd w:val="clear" w:color="auto" w:fill="FFFFFF"/>
      <w:spacing w:before="540" w:line="326" w:lineRule="exact"/>
      <w:ind w:hanging="380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44393F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23FC"/>
    <w:rPr>
      <w:rFonts w:ascii="Calibri" w:eastAsia="Times New Roman" w:hAnsi="Calibri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823F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styleId="a7">
    <w:name w:val="Hyperlink"/>
    <w:basedOn w:val="a0"/>
    <w:rsid w:val="00A823FC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A82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823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823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823FC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a8">
    <w:name w:val="Колонтитул_"/>
    <w:basedOn w:val="a0"/>
    <w:link w:val="a9"/>
    <w:rsid w:val="00A823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;Курсив"/>
    <w:basedOn w:val="a8"/>
    <w:rsid w:val="00A823FC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823FC"/>
    <w:rPr>
      <w:rFonts w:ascii="Times New Roman" w:eastAsia="Times New Roman" w:hAnsi="Times New Roman" w:cs="Times New Roman"/>
      <w:spacing w:val="20"/>
      <w:sz w:val="14"/>
      <w:szCs w:val="14"/>
      <w:shd w:val="clear" w:color="auto" w:fill="FFFFFF"/>
    </w:rPr>
  </w:style>
  <w:style w:type="character" w:customStyle="1" w:styleId="11pt90">
    <w:name w:val="Заголовок №1 + Курсив;Интервал 1 pt;Масштаб 90%"/>
    <w:basedOn w:val="11"/>
    <w:rsid w:val="00A82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90"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0">
    <w:name w:val="Основной текст (8)_"/>
    <w:basedOn w:val="a0"/>
    <w:link w:val="81"/>
    <w:rsid w:val="00A823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Подпись к таблице"/>
    <w:basedOn w:val="aa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">
    <w:name w:val="Основной текст1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A823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2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823FC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character" w:customStyle="1" w:styleId="31">
    <w:name w:val="Основной текст3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4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51">
    <w:name w:val="Основной текст5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71">
    <w:name w:val="Основной текст7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23FC"/>
    <w:pPr>
      <w:shd w:val="clear" w:color="auto" w:fill="FFFFFF"/>
      <w:spacing w:after="300" w:line="319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A823FC"/>
    <w:pPr>
      <w:shd w:val="clear" w:color="auto" w:fill="FFFFFF"/>
      <w:spacing w:before="300" w:after="102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A823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A823FC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37"/>
      <w:szCs w:val="37"/>
      <w:lang w:eastAsia="en-US"/>
    </w:rPr>
  </w:style>
  <w:style w:type="paragraph" w:customStyle="1" w:styleId="a9">
    <w:name w:val="Колонтитул"/>
    <w:basedOn w:val="a"/>
    <w:link w:val="a8"/>
    <w:rsid w:val="00A823F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A823F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pacing w:val="20"/>
      <w:sz w:val="14"/>
      <w:szCs w:val="14"/>
      <w:lang w:eastAsia="en-US"/>
    </w:rPr>
  </w:style>
  <w:style w:type="paragraph" w:customStyle="1" w:styleId="81">
    <w:name w:val="Основной текст (8)"/>
    <w:basedOn w:val="a"/>
    <w:link w:val="80"/>
    <w:rsid w:val="00A823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4">
    <w:name w:val="Подпись к таблице (2)"/>
    <w:basedOn w:val="a"/>
    <w:link w:val="23"/>
    <w:rsid w:val="00A823F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A823FC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color w:val="auto"/>
      <w:spacing w:val="-30"/>
      <w:sz w:val="32"/>
      <w:szCs w:val="32"/>
      <w:lang w:eastAsia="en-US"/>
    </w:rPr>
  </w:style>
  <w:style w:type="table" w:styleId="ac">
    <w:name w:val="Table Grid"/>
    <w:basedOn w:val="a1"/>
    <w:uiPriority w:val="39"/>
    <w:rsid w:val="00A823F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A823FC"/>
    <w:pPr>
      <w:ind w:left="720"/>
      <w:contextualSpacing/>
    </w:pPr>
  </w:style>
  <w:style w:type="paragraph" w:styleId="af">
    <w:name w:val="Body Text Indent"/>
    <w:aliases w:val="Нумерованный список !!,Надин стиль,Основной текст 1,Основной текст без отступа"/>
    <w:basedOn w:val="a"/>
    <w:link w:val="14"/>
    <w:rsid w:val="00A823FC"/>
    <w:pPr>
      <w:ind w:right="-1" w:firstLine="176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0">
    <w:name w:val="Основной текст с отступом Знак"/>
    <w:basedOn w:val="a0"/>
    <w:uiPriority w:val="99"/>
    <w:semiHidden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4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"/>
    <w:basedOn w:val="a0"/>
    <w:link w:val="af"/>
    <w:rsid w:val="00A823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82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A823F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A823F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823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A823F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823F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A823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823FC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customStyle="1" w:styleId="NormalANX">
    <w:name w:val="NormalANX"/>
    <w:basedOn w:val="a"/>
    <w:rsid w:val="00A823FC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7">
    <w:name w:val="Title"/>
    <w:basedOn w:val="a"/>
    <w:link w:val="af8"/>
    <w:qFormat/>
    <w:rsid w:val="00A823FC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8">
    <w:name w:val="Название Знак"/>
    <w:basedOn w:val="a0"/>
    <w:link w:val="af7"/>
    <w:rsid w:val="00A823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A823FC"/>
    <w:pPr>
      <w:spacing w:after="120"/>
    </w:pPr>
    <w:rPr>
      <w:rFonts w:ascii="Times New Roman" w:eastAsia="Calibri" w:hAnsi="Times New Roman" w:cs="Calibri"/>
      <w:color w:val="auto"/>
      <w:sz w:val="16"/>
      <w:szCs w:val="16"/>
      <w:lang w:eastAsia="ar-SA"/>
    </w:rPr>
  </w:style>
  <w:style w:type="paragraph" w:customStyle="1" w:styleId="af9">
    <w:name w:val="ЭЭГ"/>
    <w:basedOn w:val="a"/>
    <w:rsid w:val="00A823FC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</w:rPr>
  </w:style>
  <w:style w:type="table" w:customStyle="1" w:styleId="15">
    <w:name w:val="Сетка таблицы1"/>
    <w:basedOn w:val="a1"/>
    <w:next w:val="ac"/>
    <w:uiPriority w:val="59"/>
    <w:rsid w:val="00A823F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A823F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3pt">
    <w:name w:val="Основной текст + 13 pt"/>
    <w:uiPriority w:val="99"/>
    <w:rsid w:val="00A823FC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customStyle="1" w:styleId="Default">
    <w:name w:val="Default"/>
    <w:rsid w:val="00A8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 Знак"/>
    <w:basedOn w:val="a"/>
    <w:rsid w:val="00A823FC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823FC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d">
    <w:name w:val="caption"/>
    <w:basedOn w:val="a"/>
    <w:next w:val="a"/>
    <w:uiPriority w:val="35"/>
    <w:unhideWhenUsed/>
    <w:qFormat/>
    <w:rsid w:val="00A823FC"/>
    <w:pPr>
      <w:spacing w:after="200"/>
    </w:pPr>
    <w:rPr>
      <w:b/>
      <w:bCs/>
      <w:color w:val="4F81BD" w:themeColor="accent1"/>
      <w:sz w:val="18"/>
      <w:szCs w:val="18"/>
    </w:rPr>
  </w:style>
  <w:style w:type="character" w:styleId="afe">
    <w:name w:val="page number"/>
    <w:basedOn w:val="a0"/>
    <w:rsid w:val="00A823FC"/>
  </w:style>
  <w:style w:type="paragraph" w:styleId="34">
    <w:name w:val="Body Text 3"/>
    <w:basedOn w:val="a"/>
    <w:link w:val="35"/>
    <w:uiPriority w:val="99"/>
    <w:semiHidden/>
    <w:unhideWhenUsed/>
    <w:rsid w:val="00A823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823FC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A823FC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f">
    <w:name w:val="Знак Знак Знак Знак Знак Знак"/>
    <w:basedOn w:val="a"/>
    <w:semiHidden/>
    <w:rsid w:val="00A823FC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f0">
    <w:name w:val="Emphasis"/>
    <w:basedOn w:val="a0"/>
    <w:uiPriority w:val="20"/>
    <w:qFormat/>
    <w:rsid w:val="00A823FC"/>
    <w:rPr>
      <w:i/>
      <w:iCs/>
    </w:rPr>
  </w:style>
  <w:style w:type="character" w:customStyle="1" w:styleId="afb">
    <w:name w:val="Без интервала Знак"/>
    <w:link w:val="afa"/>
    <w:uiPriority w:val="1"/>
    <w:locked/>
    <w:rsid w:val="00A823FC"/>
    <w:rPr>
      <w:rFonts w:ascii="Calibri" w:eastAsia="Calibri" w:hAnsi="Calibri" w:cs="Times New Roman"/>
    </w:rPr>
  </w:style>
  <w:style w:type="paragraph" w:styleId="aff1">
    <w:name w:val="Normal (Web)"/>
    <w:basedOn w:val="a"/>
    <w:uiPriority w:val="99"/>
    <w:unhideWhenUsed/>
    <w:rsid w:val="00A823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Абзац списка Знак"/>
    <w:link w:val="ad"/>
    <w:uiPriority w:val="34"/>
    <w:locked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3FC"/>
  </w:style>
  <w:style w:type="paragraph" w:customStyle="1" w:styleId="2a">
    <w:name w:val="Абзац списка2"/>
    <w:basedOn w:val="a"/>
    <w:rsid w:val="00A823FC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Ñòèëü1"/>
    <w:basedOn w:val="a"/>
    <w:rsid w:val="00A823FC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210">
    <w:name w:val="Основной текст с отступом 21"/>
    <w:basedOn w:val="a"/>
    <w:rsid w:val="00A823FC"/>
    <w:pPr>
      <w:spacing w:after="120" w:line="480" w:lineRule="auto"/>
      <w:ind w:left="283"/>
    </w:pPr>
    <w:rPr>
      <w:rFonts w:ascii="Times New Roman" w:eastAsia="Times New Roman" w:hAnsi="Times New Roman" w:cs="Calibri"/>
      <w:color w:val="auto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4393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823FC"/>
    <w:pPr>
      <w:keepNext/>
      <w:numPr>
        <w:numId w:val="19"/>
      </w:numPr>
      <w:suppressAutoHyphens/>
      <w:jc w:val="center"/>
      <w:outlineLvl w:val="0"/>
    </w:pPr>
    <w:rPr>
      <w:rFonts w:ascii="Calibri" w:eastAsia="Times New Roman" w:hAnsi="Calibri" w:cs="Times New Roman"/>
      <w:color w:val="auto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3FC"/>
    <w:pPr>
      <w:keepNext/>
      <w:numPr>
        <w:ilvl w:val="1"/>
        <w:numId w:val="19"/>
      </w:numPr>
      <w:suppressAutoHyphens/>
      <w:jc w:val="center"/>
      <w:outlineLvl w:val="1"/>
    </w:pPr>
    <w:rPr>
      <w:rFonts w:ascii="Calibri" w:eastAsia="Times New Roman" w:hAnsi="Calibri" w:cs="Times New Roman"/>
      <w:b/>
      <w:bCs/>
      <w:color w:val="auto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39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393F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a5">
    <w:name w:val="Основной текст_"/>
    <w:basedOn w:val="a0"/>
    <w:link w:val="8"/>
    <w:rsid w:val="00443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6">
    <w:name w:val="Основной текст + Полужирный"/>
    <w:basedOn w:val="a5"/>
    <w:rsid w:val="004439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4439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4393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8">
    <w:name w:val="Основной текст8"/>
    <w:basedOn w:val="a"/>
    <w:link w:val="a5"/>
    <w:rsid w:val="0044393F"/>
    <w:pPr>
      <w:shd w:val="clear" w:color="auto" w:fill="FFFFFF"/>
      <w:spacing w:before="300" w:after="660" w:line="0" w:lineRule="atLeast"/>
      <w:ind w:hanging="1960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2">
    <w:name w:val="Заголовок №1"/>
    <w:basedOn w:val="a"/>
    <w:link w:val="11"/>
    <w:rsid w:val="0044393F"/>
    <w:pPr>
      <w:shd w:val="clear" w:color="auto" w:fill="FFFFFF"/>
      <w:spacing w:before="540" w:line="326" w:lineRule="exact"/>
      <w:ind w:hanging="380"/>
      <w:jc w:val="both"/>
      <w:outlineLvl w:val="0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70">
    <w:name w:val="Основной текст (7)"/>
    <w:basedOn w:val="a"/>
    <w:link w:val="7"/>
    <w:rsid w:val="0044393F"/>
    <w:pPr>
      <w:shd w:val="clear" w:color="auto" w:fill="FFFFFF"/>
      <w:spacing w:line="228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823FC"/>
    <w:rPr>
      <w:rFonts w:ascii="Calibri" w:eastAsia="Times New Roman" w:hAnsi="Calibri" w:cs="Times New Roman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823FC"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styleId="a7">
    <w:name w:val="Hyperlink"/>
    <w:basedOn w:val="a0"/>
    <w:rsid w:val="00A823FC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A823F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823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A823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A823FC"/>
    <w:rPr>
      <w:rFonts w:ascii="Times New Roman" w:eastAsia="Times New Roman" w:hAnsi="Times New Roman" w:cs="Times New Roman"/>
      <w:sz w:val="37"/>
      <w:szCs w:val="37"/>
      <w:shd w:val="clear" w:color="auto" w:fill="FFFFFF"/>
    </w:rPr>
  </w:style>
  <w:style w:type="character" w:customStyle="1" w:styleId="a8">
    <w:name w:val="Колонтитул_"/>
    <w:basedOn w:val="a0"/>
    <w:link w:val="a9"/>
    <w:rsid w:val="00A823F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;Курсив"/>
    <w:basedOn w:val="a8"/>
    <w:rsid w:val="00A823FC"/>
    <w:rPr>
      <w:rFonts w:ascii="Times New Roman" w:eastAsia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A823FC"/>
    <w:rPr>
      <w:rFonts w:ascii="Times New Roman" w:eastAsia="Times New Roman" w:hAnsi="Times New Roman" w:cs="Times New Roman"/>
      <w:spacing w:val="20"/>
      <w:sz w:val="14"/>
      <w:szCs w:val="14"/>
      <w:shd w:val="clear" w:color="auto" w:fill="FFFFFF"/>
    </w:rPr>
  </w:style>
  <w:style w:type="character" w:customStyle="1" w:styleId="11pt90">
    <w:name w:val="Заголовок №1 + Курсив;Интервал 1 pt;Масштаб 90%"/>
    <w:basedOn w:val="11"/>
    <w:rsid w:val="00A823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w w:val="90"/>
      <w:sz w:val="27"/>
      <w:szCs w:val="27"/>
      <w:shd w:val="clear" w:color="auto" w:fill="FFFFFF"/>
    </w:rPr>
  </w:style>
  <w:style w:type="character" w:customStyle="1" w:styleId="aa">
    <w:name w:val="Подпись к таблице_"/>
    <w:basedOn w:val="a0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0">
    <w:name w:val="Основной текст (8)_"/>
    <w:basedOn w:val="a0"/>
    <w:link w:val="81"/>
    <w:rsid w:val="00A823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b">
    <w:name w:val="Подпись к таблице"/>
    <w:basedOn w:val="aa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customStyle="1" w:styleId="13">
    <w:name w:val="Основной текст1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Подпись к таблице (2)_"/>
    <w:basedOn w:val="a0"/>
    <w:link w:val="24"/>
    <w:rsid w:val="00A823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5">
    <w:name w:val="Основной текст2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A823FC"/>
    <w:rPr>
      <w:rFonts w:ascii="Times New Roman" w:eastAsia="Times New Roman" w:hAnsi="Times New Roman" w:cs="Times New Roman"/>
      <w:spacing w:val="-30"/>
      <w:sz w:val="32"/>
      <w:szCs w:val="32"/>
      <w:shd w:val="clear" w:color="auto" w:fill="FFFFFF"/>
    </w:rPr>
  </w:style>
  <w:style w:type="character" w:customStyle="1" w:styleId="31">
    <w:name w:val="Основной текст3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41">
    <w:name w:val="Основной текст4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51">
    <w:name w:val="Основной текст5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61">
    <w:name w:val="Основной текст6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71">
    <w:name w:val="Основной текст7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5"/>
    <w:rsid w:val="00A823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823FC"/>
    <w:pPr>
      <w:shd w:val="clear" w:color="auto" w:fill="FFFFFF"/>
      <w:spacing w:after="300" w:line="319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30">
    <w:name w:val="Основной текст (3)"/>
    <w:basedOn w:val="a"/>
    <w:link w:val="3"/>
    <w:rsid w:val="00A823FC"/>
    <w:pPr>
      <w:shd w:val="clear" w:color="auto" w:fill="FFFFFF"/>
      <w:spacing w:before="300" w:after="1020" w:line="0" w:lineRule="atLeast"/>
      <w:jc w:val="center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40">
    <w:name w:val="Основной текст (4)"/>
    <w:basedOn w:val="a"/>
    <w:link w:val="4"/>
    <w:rsid w:val="00A823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60">
    <w:name w:val="Основной текст (6)"/>
    <w:basedOn w:val="a"/>
    <w:link w:val="6"/>
    <w:rsid w:val="00A823FC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37"/>
      <w:szCs w:val="37"/>
      <w:lang w:eastAsia="en-US"/>
    </w:rPr>
  </w:style>
  <w:style w:type="paragraph" w:customStyle="1" w:styleId="a9">
    <w:name w:val="Колонтитул"/>
    <w:basedOn w:val="a"/>
    <w:link w:val="a8"/>
    <w:rsid w:val="00A823F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A823F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color w:val="auto"/>
      <w:spacing w:val="20"/>
      <w:sz w:val="14"/>
      <w:szCs w:val="14"/>
      <w:lang w:eastAsia="en-US"/>
    </w:rPr>
  </w:style>
  <w:style w:type="paragraph" w:customStyle="1" w:styleId="81">
    <w:name w:val="Основной текст (8)"/>
    <w:basedOn w:val="a"/>
    <w:link w:val="80"/>
    <w:rsid w:val="00A823F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24">
    <w:name w:val="Подпись к таблице (2)"/>
    <w:basedOn w:val="a"/>
    <w:link w:val="23"/>
    <w:rsid w:val="00A823FC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A823FC"/>
    <w:pPr>
      <w:shd w:val="clear" w:color="auto" w:fill="FFFFFF"/>
      <w:spacing w:after="960" w:line="0" w:lineRule="atLeast"/>
    </w:pPr>
    <w:rPr>
      <w:rFonts w:ascii="Times New Roman" w:eastAsia="Times New Roman" w:hAnsi="Times New Roman" w:cs="Times New Roman"/>
      <w:color w:val="auto"/>
      <w:spacing w:val="-30"/>
      <w:sz w:val="32"/>
      <w:szCs w:val="32"/>
      <w:lang w:eastAsia="en-US"/>
    </w:rPr>
  </w:style>
  <w:style w:type="table" w:styleId="ac">
    <w:name w:val="Table Grid"/>
    <w:basedOn w:val="a1"/>
    <w:uiPriority w:val="39"/>
    <w:rsid w:val="00A823F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link w:val="ae"/>
    <w:uiPriority w:val="34"/>
    <w:qFormat/>
    <w:rsid w:val="00A823FC"/>
    <w:pPr>
      <w:ind w:left="720"/>
      <w:contextualSpacing/>
    </w:pPr>
  </w:style>
  <w:style w:type="paragraph" w:styleId="af">
    <w:name w:val="Body Text Indent"/>
    <w:aliases w:val="Нумерованный список !!,Надин стиль,Основной текст 1,Основной текст без отступа"/>
    <w:basedOn w:val="a"/>
    <w:link w:val="14"/>
    <w:rsid w:val="00A823FC"/>
    <w:pPr>
      <w:ind w:right="-1" w:firstLine="176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0">
    <w:name w:val="Основной текст с отступом Знак"/>
    <w:basedOn w:val="a0"/>
    <w:uiPriority w:val="99"/>
    <w:semiHidden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4">
    <w:name w:val="Основной текст с отступом Знак1"/>
    <w:aliases w:val="Нумерованный список !! Знак,Надин стиль Знак,Основной текст 1 Знак,Основной текст без отступа Знак"/>
    <w:basedOn w:val="a0"/>
    <w:link w:val="af"/>
    <w:rsid w:val="00A823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A823F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6">
    <w:name w:val="Body Text Indent 2"/>
    <w:basedOn w:val="a"/>
    <w:link w:val="27"/>
    <w:uiPriority w:val="99"/>
    <w:semiHidden/>
    <w:unhideWhenUsed/>
    <w:rsid w:val="00A823FC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uiPriority w:val="99"/>
    <w:semiHidden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1">
    <w:name w:val="Body Text"/>
    <w:basedOn w:val="a"/>
    <w:link w:val="af2"/>
    <w:uiPriority w:val="99"/>
    <w:unhideWhenUsed/>
    <w:rsid w:val="00A823FC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823F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unhideWhenUsed/>
    <w:rsid w:val="00A823F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823FC"/>
    <w:pPr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uiPriority w:val="99"/>
    <w:semiHidden/>
    <w:unhideWhenUsed/>
    <w:rsid w:val="00A823F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823FC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customStyle="1" w:styleId="NormalANX">
    <w:name w:val="NormalANX"/>
    <w:basedOn w:val="a"/>
    <w:rsid w:val="00A823FC"/>
    <w:pPr>
      <w:spacing w:before="240" w:after="240" w:line="360" w:lineRule="auto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styleId="af7">
    <w:name w:val="Title"/>
    <w:basedOn w:val="a"/>
    <w:link w:val="af8"/>
    <w:qFormat/>
    <w:rsid w:val="00A823FC"/>
    <w:pPr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f8">
    <w:name w:val="Название Знак"/>
    <w:basedOn w:val="a0"/>
    <w:link w:val="af7"/>
    <w:rsid w:val="00A823F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0">
    <w:name w:val="Основной текст 31"/>
    <w:basedOn w:val="a"/>
    <w:rsid w:val="00A823FC"/>
    <w:pPr>
      <w:spacing w:after="120"/>
    </w:pPr>
    <w:rPr>
      <w:rFonts w:ascii="Times New Roman" w:eastAsia="Calibri" w:hAnsi="Times New Roman" w:cs="Calibri"/>
      <w:color w:val="auto"/>
      <w:sz w:val="16"/>
      <w:szCs w:val="16"/>
      <w:lang w:eastAsia="ar-SA"/>
    </w:rPr>
  </w:style>
  <w:style w:type="paragraph" w:customStyle="1" w:styleId="af9">
    <w:name w:val="ЭЭГ"/>
    <w:basedOn w:val="a"/>
    <w:rsid w:val="00A823FC"/>
    <w:pPr>
      <w:spacing w:line="360" w:lineRule="auto"/>
      <w:ind w:firstLine="720"/>
      <w:jc w:val="both"/>
    </w:pPr>
    <w:rPr>
      <w:rFonts w:ascii="Times New Roman" w:eastAsia="Times New Roman" w:hAnsi="Times New Roman" w:cs="Times New Roman"/>
      <w:color w:val="auto"/>
    </w:rPr>
  </w:style>
  <w:style w:type="table" w:customStyle="1" w:styleId="15">
    <w:name w:val="Сетка таблицы1"/>
    <w:basedOn w:val="a1"/>
    <w:next w:val="ac"/>
    <w:uiPriority w:val="59"/>
    <w:rsid w:val="00A823FC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No Spacing"/>
    <w:link w:val="afb"/>
    <w:uiPriority w:val="1"/>
    <w:qFormat/>
    <w:rsid w:val="00A823FC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13pt">
    <w:name w:val="Основной текст + 13 pt"/>
    <w:uiPriority w:val="99"/>
    <w:rsid w:val="00A823FC"/>
    <w:rPr>
      <w:rFonts w:ascii="Times New Roman" w:hAnsi="Times New Roman" w:cs="Times New Roman" w:hint="default"/>
      <w:sz w:val="26"/>
      <w:szCs w:val="26"/>
      <w:shd w:val="clear" w:color="auto" w:fill="FFFFFF"/>
    </w:rPr>
  </w:style>
  <w:style w:type="paragraph" w:customStyle="1" w:styleId="Default">
    <w:name w:val="Default"/>
    <w:rsid w:val="00A823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c">
    <w:name w:val="Знак Знак Знак Знак Знак Знак Знак Знак Знак Знак Знак Знак"/>
    <w:basedOn w:val="a"/>
    <w:rsid w:val="00A823FC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A823FC"/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styleId="afd">
    <w:name w:val="caption"/>
    <w:basedOn w:val="a"/>
    <w:next w:val="a"/>
    <w:uiPriority w:val="35"/>
    <w:unhideWhenUsed/>
    <w:qFormat/>
    <w:rsid w:val="00A823FC"/>
    <w:pPr>
      <w:spacing w:after="200"/>
    </w:pPr>
    <w:rPr>
      <w:b/>
      <w:bCs/>
      <w:color w:val="4F81BD" w:themeColor="accent1"/>
      <w:sz w:val="18"/>
      <w:szCs w:val="18"/>
    </w:rPr>
  </w:style>
  <w:style w:type="character" w:styleId="afe">
    <w:name w:val="page number"/>
    <w:basedOn w:val="a0"/>
    <w:rsid w:val="00A823FC"/>
  </w:style>
  <w:style w:type="paragraph" w:styleId="34">
    <w:name w:val="Body Text 3"/>
    <w:basedOn w:val="a"/>
    <w:link w:val="35"/>
    <w:uiPriority w:val="99"/>
    <w:semiHidden/>
    <w:unhideWhenUsed/>
    <w:rsid w:val="00A823F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A823FC"/>
    <w:rPr>
      <w:rFonts w:ascii="Arial Unicode MS" w:eastAsia="Arial Unicode MS" w:hAnsi="Arial Unicode MS" w:cs="Arial Unicode MS"/>
      <w:color w:val="000000"/>
      <w:sz w:val="16"/>
      <w:szCs w:val="16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A823FC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ff">
    <w:name w:val="Знак Знак Знак Знак Знак Знак"/>
    <w:basedOn w:val="a"/>
    <w:semiHidden/>
    <w:rsid w:val="00A823FC"/>
    <w:pPr>
      <w:overflowPunct w:val="0"/>
      <w:autoSpaceDE w:val="0"/>
      <w:autoSpaceDN w:val="0"/>
      <w:adjustRightInd w:val="0"/>
      <w:spacing w:before="120" w:after="160" w:line="240" w:lineRule="exact"/>
      <w:jc w:val="both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styleId="aff0">
    <w:name w:val="Emphasis"/>
    <w:basedOn w:val="a0"/>
    <w:uiPriority w:val="20"/>
    <w:qFormat/>
    <w:rsid w:val="00A823FC"/>
    <w:rPr>
      <w:i/>
      <w:iCs/>
    </w:rPr>
  </w:style>
  <w:style w:type="character" w:customStyle="1" w:styleId="afb">
    <w:name w:val="Без интервала Знак"/>
    <w:link w:val="afa"/>
    <w:uiPriority w:val="1"/>
    <w:locked/>
    <w:rsid w:val="00A823FC"/>
    <w:rPr>
      <w:rFonts w:ascii="Calibri" w:eastAsia="Calibri" w:hAnsi="Calibri" w:cs="Times New Roman"/>
    </w:rPr>
  </w:style>
  <w:style w:type="paragraph" w:styleId="aff1">
    <w:name w:val="Normal (Web)"/>
    <w:basedOn w:val="a"/>
    <w:uiPriority w:val="99"/>
    <w:unhideWhenUsed/>
    <w:rsid w:val="00A823F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e">
    <w:name w:val="Абзац списка Знак"/>
    <w:link w:val="ad"/>
    <w:uiPriority w:val="34"/>
    <w:locked/>
    <w:rsid w:val="00A823F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3FC"/>
  </w:style>
  <w:style w:type="paragraph" w:customStyle="1" w:styleId="2a">
    <w:name w:val="Абзац списка2"/>
    <w:basedOn w:val="a"/>
    <w:rsid w:val="00A823FC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6">
    <w:name w:val="Ñòèëü1"/>
    <w:basedOn w:val="a"/>
    <w:rsid w:val="00A823FC"/>
    <w:pPr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paragraph" w:customStyle="1" w:styleId="210">
    <w:name w:val="Основной текст с отступом 21"/>
    <w:basedOn w:val="a"/>
    <w:rsid w:val="00A823FC"/>
    <w:pPr>
      <w:spacing w:after="120" w:line="480" w:lineRule="auto"/>
      <w:ind w:left="283"/>
    </w:pPr>
    <w:rPr>
      <w:rFonts w:ascii="Times New Roman" w:eastAsia="Times New Roman" w:hAnsi="Times New Roman" w:cs="Calibri"/>
      <w:color w:val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DD5934E47777776ECB93100759DA5C65A7FCA89D473C93867EDA549F6F0369A1B8CC9F021B2F64836A0E24Er8p4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DD5934E47777776ECB93100759DA5C65A7FCA89D473C93867EDA549F6F0369A1B8CC9F021B2F64836A0E24Er8p4H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2025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  <c:pt idx="3">
                  <c:v>всего доходов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546222.01</c:v>
                </c:pt>
                <c:pt idx="1">
                  <c:v>83347.97</c:v>
                </c:pt>
                <c:pt idx="2">
                  <c:v>1632479.84</c:v>
                </c:pt>
                <c:pt idx="3">
                  <c:v>2262049.8199999998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2026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  <c:pt idx="3">
                  <c:v>всего доходов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562983.06000000006</c:v>
                </c:pt>
                <c:pt idx="1">
                  <c:v>83197.17</c:v>
                </c:pt>
                <c:pt idx="2">
                  <c:v>1525240.06</c:v>
                </c:pt>
                <c:pt idx="3">
                  <c:v>2171420.29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2027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  <c:pt idx="3">
                  <c:v>всего доходов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620151.76</c:v>
                </c:pt>
                <c:pt idx="1">
                  <c:v>83197.47</c:v>
                </c:pt>
                <c:pt idx="2">
                  <c:v>1340169.5900000001</c:v>
                </c:pt>
                <c:pt idx="3">
                  <c:v>2043518.82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168832"/>
        <c:axId val="138535488"/>
      </c:barChart>
      <c:catAx>
        <c:axId val="98168832"/>
        <c:scaling>
          <c:orientation val="minMax"/>
        </c:scaling>
        <c:delete val="0"/>
        <c:axPos val="l"/>
        <c:majorTickMark val="out"/>
        <c:minorTickMark val="none"/>
        <c:tickLblPos val="nextTo"/>
        <c:crossAx val="138535488"/>
        <c:crosses val="autoZero"/>
        <c:auto val="1"/>
        <c:lblAlgn val="ctr"/>
        <c:lblOffset val="100"/>
        <c:noMultiLvlLbl val="0"/>
      </c:catAx>
      <c:valAx>
        <c:axId val="13853548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981688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>
                <a:latin typeface="Times New Roman" panose="02020603050405020304" pitchFamily="18" charset="0"/>
                <a:cs typeface="Times New Roman" panose="02020603050405020304" pitchFamily="18" charset="0"/>
              </a:rPr>
              <a:t>Структура налоговых доходов бюджета  на 2025 год</a:t>
            </a:r>
          </a:p>
          <a:p>
            <a:pPr>
              <a:defRPr/>
            </a:pPr>
            <a:endParaRPr lang="ru-RU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Лист1!$A$2:$A$9</c:f>
              <c:strCache>
                <c:ptCount val="8"/>
                <c:pt idx="0">
                  <c:v>налог на доходы физических лиц</c:v>
                </c:pt>
                <c:pt idx="1">
                  <c:v>акцизы</c:v>
                </c:pt>
                <c:pt idx="2">
                  <c:v>есхн</c:v>
                </c:pt>
                <c:pt idx="3">
                  <c:v>налог, уплачиваемый в связи с применением патентной системы налогообложения</c:v>
                </c:pt>
                <c:pt idx="4">
                  <c:v>налог на имущество ф.л.</c:v>
                </c:pt>
                <c:pt idx="5">
                  <c:v>земельный налог</c:v>
                </c:pt>
                <c:pt idx="6">
                  <c:v>государственная пошлина</c:v>
                </c:pt>
                <c:pt idx="7">
                  <c:v>налог, взимаемый  в связи с применением упрощенной  системы налогообложения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352487.01</c:v>
                </c:pt>
                <c:pt idx="1">
                  <c:v>31692</c:v>
                </c:pt>
                <c:pt idx="2">
                  <c:v>23891</c:v>
                </c:pt>
                <c:pt idx="3">
                  <c:v>8600</c:v>
                </c:pt>
                <c:pt idx="4">
                  <c:v>24279</c:v>
                </c:pt>
                <c:pt idx="5">
                  <c:v>48808</c:v>
                </c:pt>
                <c:pt idx="6">
                  <c:v>7995</c:v>
                </c:pt>
                <c:pt idx="7">
                  <c:v>48470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2268518518518534"/>
          <c:y val="0.16305305586801652"/>
          <c:w val="0.36342592592592604"/>
          <c:h val="0.8074810400081206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Структура расходов, планируемых на 2025 год</a:t>
            </a:r>
          </a:p>
        </c:rich>
      </c:tx>
      <c:overlay val="0"/>
    </c:title>
    <c:autoTitleDeleted val="0"/>
    <c:view3D>
      <c:rotX val="75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411417322834646E-2"/>
          <c:y val="0.16308139690278023"/>
          <c:w val="0.52109383202099735"/>
          <c:h val="0.7416580870364727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Обслуживаниегосударственного и муниципального долга</c:v>
                </c:pt>
                <c:pt idx="9">
                  <c:v>Национальная оборона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354595.87</c:v>
                </c:pt>
                <c:pt idx="1">
                  <c:v>8493</c:v>
                </c:pt>
                <c:pt idx="2">
                  <c:v>41002.870000000003</c:v>
                </c:pt>
                <c:pt idx="3">
                  <c:v>134133.28</c:v>
                </c:pt>
                <c:pt idx="4">
                  <c:v>1133061.1599999999</c:v>
                </c:pt>
                <c:pt idx="5">
                  <c:v>230323.91</c:v>
                </c:pt>
                <c:pt idx="6">
                  <c:v>329544.39</c:v>
                </c:pt>
                <c:pt idx="7">
                  <c:v>28099.94</c:v>
                </c:pt>
                <c:pt idx="8">
                  <c:v>0</c:v>
                </c:pt>
                <c:pt idx="9">
                  <c:v>2795.4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Лист1!$A$2:$A$11</c:f>
              <c:strCache>
                <c:ptCount val="10"/>
                <c:pt idx="0">
                  <c:v>общегосударственные вопросы</c:v>
                </c:pt>
                <c:pt idx="1">
                  <c:v>национальная безопасность</c:v>
                </c:pt>
                <c:pt idx="2">
                  <c:v>Национальная экономика</c:v>
                </c:pt>
                <c:pt idx="3">
                  <c:v>Жилищно-коммунальное хозяйство</c:v>
                </c:pt>
                <c:pt idx="4">
                  <c:v>Образование</c:v>
                </c:pt>
                <c:pt idx="5">
                  <c:v>Культура, кинематография</c:v>
                </c:pt>
                <c:pt idx="6">
                  <c:v>Социальная политика</c:v>
                </c:pt>
                <c:pt idx="7">
                  <c:v>Физическая культура и спорт</c:v>
                </c:pt>
                <c:pt idx="8">
                  <c:v>Обслуживаниегосударственного и муниципального долга</c:v>
                </c:pt>
                <c:pt idx="9">
                  <c:v>Национальная оборона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9166666666667"/>
          <c:y val="0.1324735528221905"/>
          <c:w val="0.33958333333333335"/>
          <c:h val="0.73725034879804996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6A6E-FD0F-41DA-A2FE-2EEAFFFB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1044</TotalTime>
  <Pages>1</Pages>
  <Words>13019</Words>
  <Characters>74212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Пользователь</cp:lastModifiedBy>
  <cp:revision>22</cp:revision>
  <cp:lastPrinted>2024-11-27T08:32:00Z</cp:lastPrinted>
  <dcterms:created xsi:type="dcterms:W3CDTF">2024-01-22T09:08:00Z</dcterms:created>
  <dcterms:modified xsi:type="dcterms:W3CDTF">2024-11-27T09:13:00Z</dcterms:modified>
</cp:coreProperties>
</file>