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after="0" w:line="240" w:lineRule="auto"/>
        <w:ind w:right="57"/>
        <w:jc w:val="center"/>
        <w:rPr>
          <w:rFonts w:ascii="Times New Roman" w:hAnsi="Times New Roman" w:eastAsia="MS Mincho" w:cs="Times New Roman"/>
          <w:b/>
          <w:sz w:val="20"/>
          <w:szCs w:val="20"/>
          <w:lang w:eastAsia="ru-RU"/>
        </w:rPr>
      </w:pPr>
      <w:r>
        <w:rPr>
          <w:rFonts w:ascii="Courier New" w:hAnsi="Courier New" w:eastAsia="Times New Roman" w:cs="Courier New"/>
          <w:b/>
          <w:sz w:val="40"/>
          <w:szCs w:val="40"/>
          <w:lang w:eastAsia="ru-RU"/>
        </w:rPr>
        <w:drawing>
          <wp:inline distT="0" distB="0" distL="0" distR="0">
            <wp:extent cx="619125" cy="685800"/>
            <wp:effectExtent l="0" t="0" r="9525" b="0"/>
            <wp:docPr id="1" name="Рисунок 1" descr="Kir_03_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Kir_03_edi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619125" cy="685800"/>
                    </a:xfrm>
                    <a:prstGeom prst="rect">
                      <a:avLst/>
                    </a:prstGeom>
                    <a:noFill/>
                    <a:ln>
                      <a:noFill/>
                    </a:ln>
                  </pic:spPr>
                </pic:pic>
              </a:graphicData>
            </a:graphic>
          </wp:inline>
        </w:drawing>
      </w:r>
    </w:p>
    <w:p>
      <w:pPr>
        <w:autoSpaceDE w:val="0"/>
        <w:autoSpaceDN w:val="0"/>
        <w:spacing w:after="0" w:line="240" w:lineRule="auto"/>
        <w:ind w:right="57"/>
        <w:rPr>
          <w:rFonts w:ascii="Times New Roman" w:hAnsi="Times New Roman" w:eastAsia="MS Mincho" w:cs="Times New Roman"/>
          <w:b/>
          <w:sz w:val="20"/>
          <w:szCs w:val="20"/>
          <w:lang w:eastAsia="ru-RU"/>
        </w:rPr>
      </w:pPr>
    </w:p>
    <w:p>
      <w:pPr>
        <w:autoSpaceDE w:val="0"/>
        <w:autoSpaceDN w:val="0"/>
        <w:spacing w:after="0" w:line="240" w:lineRule="auto"/>
        <w:jc w:val="center"/>
        <w:rPr>
          <w:rFonts w:ascii="Times New Roman" w:hAnsi="Times New Roman" w:eastAsia="Times New Roman" w:cs="Times New Roman"/>
          <w:b/>
          <w:sz w:val="16"/>
          <w:szCs w:val="16"/>
          <w:lang w:eastAsia="ru-RU"/>
        </w:rPr>
      </w:pPr>
    </w:p>
    <w:p>
      <w:pPr>
        <w:autoSpaceDE w:val="0"/>
        <w:autoSpaceDN w:val="0"/>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КОНТРОЛЬНО - СЧЁТНАЯ ПАЛАТА</w:t>
      </w:r>
    </w:p>
    <w:p>
      <w:pPr>
        <w:autoSpaceDE w:val="0"/>
        <w:autoSpaceDN w:val="0"/>
        <w:spacing w:after="0"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КИРОВСКОГО МУНИЦИПАЛЬНОГО ОКРУГА </w:t>
      </w:r>
    </w:p>
    <w:p>
      <w:pPr>
        <w:autoSpaceDE w:val="0"/>
        <w:autoSpaceDN w:val="0"/>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bCs/>
          <w:sz w:val="28"/>
          <w:szCs w:val="28"/>
          <w:lang w:eastAsia="ru-RU"/>
        </w:rPr>
        <w:t>СТАВРОПОЛЬСКОГО КРАЯ</w:t>
      </w:r>
    </w:p>
    <w:p>
      <w:pPr>
        <w:pBdr>
          <w:bottom w:val="single" w:color="auto" w:sz="12" w:space="1"/>
        </w:pBdr>
        <w:autoSpaceDE w:val="0"/>
        <w:autoSpaceDN w:val="0"/>
        <w:spacing w:after="0" w:line="240" w:lineRule="auto"/>
        <w:rPr>
          <w:rFonts w:ascii="Times New Roman" w:hAnsi="Times New Roman" w:eastAsia="Times New Roman" w:cs="Times New Roman"/>
          <w:b/>
          <w:bCs/>
          <w:sz w:val="24"/>
          <w:szCs w:val="24"/>
          <w:lang w:eastAsia="ru-RU"/>
        </w:rPr>
      </w:pPr>
    </w:p>
    <w:p>
      <w:pPr>
        <w:autoSpaceDE w:val="0"/>
        <w:autoSpaceDN w:val="0"/>
        <w:spacing w:after="0" w:line="240" w:lineRule="auto"/>
        <w:jc w:val="center"/>
        <w:rPr>
          <w:rFonts w:ascii="Times New Roman" w:hAnsi="Times New Roman" w:eastAsia="Times New Roman" w:cs="Times New Roman"/>
          <w:lang w:eastAsia="ru-RU"/>
        </w:rPr>
      </w:pPr>
      <w:r>
        <w:rPr>
          <w:rFonts w:ascii="Times New Roman" w:hAnsi="Times New Roman" w:eastAsia="Times New Roman" w:cs="Times New Roman"/>
          <w:sz w:val="24"/>
          <w:szCs w:val="24"/>
          <w:lang w:eastAsia="ru-RU"/>
        </w:rPr>
        <w:t>357300, г. Новопавловск, пл. Ленина,1, тел. (87938) 5-10-73, Факс (87938) 5-10-26</w:t>
      </w:r>
    </w:p>
    <w:p>
      <w:pPr>
        <w:autoSpaceDE w:val="0"/>
        <w:autoSpaceDN w:val="0"/>
        <w:spacing w:after="0" w:line="240" w:lineRule="auto"/>
        <w:ind w:right="-365"/>
        <w:jc w:val="center"/>
        <w:rPr>
          <w:rFonts w:ascii="Times New Roman" w:hAnsi="Times New Roman" w:eastAsia="Times New Roman" w:cs="Times New Roman"/>
          <w:b/>
          <w:sz w:val="16"/>
          <w:szCs w:val="16"/>
          <w:lang w:eastAsia="ru-RU"/>
        </w:rPr>
      </w:pPr>
    </w:p>
    <w:p>
      <w:pPr>
        <w:shd w:val="clear" w:color="auto" w:fill="FFFFFF"/>
        <w:spacing w:after="0"/>
        <w:jc w:val="center"/>
        <w:rPr>
          <w:rFonts w:ascii="Times New Roman" w:hAnsi="Times New Roman" w:eastAsia="Times New Roman" w:cs="Times New Roman"/>
          <w:b/>
          <w:bCs/>
          <w:sz w:val="28"/>
          <w:szCs w:val="28"/>
          <w:lang w:eastAsia="ru-RU"/>
        </w:rPr>
      </w:pPr>
    </w:p>
    <w:p>
      <w:pPr>
        <w:shd w:val="clear" w:color="auto" w:fill="FFFFFF"/>
        <w:spacing w:after="0"/>
        <w:jc w:val="center"/>
        <w:rPr>
          <w:rFonts w:ascii="Times New Roman" w:hAnsi="Times New Roman" w:eastAsia="Times New Roman" w:cs="Times New Roman"/>
          <w:b/>
          <w:bCs/>
          <w:sz w:val="27"/>
          <w:szCs w:val="27"/>
          <w:lang w:eastAsia="ru-RU"/>
        </w:rPr>
      </w:pPr>
      <w:r>
        <w:rPr>
          <w:rFonts w:ascii="Times New Roman" w:hAnsi="Times New Roman" w:eastAsia="Times New Roman" w:cs="Times New Roman"/>
          <w:b/>
          <w:bCs/>
          <w:sz w:val="27"/>
          <w:szCs w:val="27"/>
          <w:lang w:eastAsia="ru-RU"/>
        </w:rPr>
        <w:t>ЗАКЛЮЧЕНИЕ</w:t>
      </w:r>
    </w:p>
    <w:p>
      <w:pPr>
        <w:jc w:val="both"/>
        <w:rPr>
          <w:rFonts w:hint="default" w:ascii="Times New Roman" w:hAnsi="Times New Roman" w:eastAsia="Times New Roman" w:cs="Times New Roman"/>
          <w:b/>
          <w:bCs w:val="0"/>
          <w:iCs/>
          <w:sz w:val="27"/>
          <w:szCs w:val="27"/>
          <w:lang w:val="en-US" w:eastAsia="ru-RU"/>
        </w:rPr>
      </w:pPr>
      <w:r>
        <w:rPr>
          <w:rFonts w:ascii="Times New Roman" w:hAnsi="Times New Roman" w:eastAsia="Times New Roman" w:cs="Times New Roman"/>
          <w:b/>
          <w:bCs/>
          <w:sz w:val="27"/>
          <w:szCs w:val="27"/>
          <w:lang w:eastAsia="ru-RU"/>
        </w:rPr>
        <w:t xml:space="preserve">Контрольно-счетной палаты Кировского муниципального округа Ставропольского края на проект решения Думы Кировского муниципального округа Ставропольского края </w:t>
      </w:r>
      <w:r>
        <w:rPr>
          <w:rFonts w:ascii="Times New Roman" w:hAnsi="Times New Roman" w:eastAsia="Times New Roman" w:cs="Times New Roman"/>
          <w:b/>
          <w:bCs/>
          <w:iCs/>
          <w:sz w:val="27"/>
          <w:szCs w:val="27"/>
          <w:lang w:eastAsia="ru-RU"/>
        </w:rPr>
        <w:t>«Об</w:t>
      </w:r>
      <w:r>
        <w:rPr>
          <w:rFonts w:hint="default" w:ascii="Times New Roman" w:hAnsi="Times New Roman" w:eastAsia="Times New Roman" w:cs="Times New Roman"/>
          <w:b/>
          <w:bCs/>
          <w:iCs/>
          <w:sz w:val="27"/>
          <w:szCs w:val="27"/>
          <w:lang w:val="en-US" w:eastAsia="ru-RU"/>
        </w:rPr>
        <w:t xml:space="preserve"> освобождении от уплаты земельного налога на территории Кировского муниципального округа Ставропольского края отдельных категорий налогоплательщиков» </w:t>
      </w:r>
    </w:p>
    <w:p>
      <w:pPr>
        <w:spacing w:after="0" w:line="240" w:lineRule="auto"/>
        <w:rPr>
          <w:rFonts w:hint="default" w:ascii="Times New Roman" w:hAnsi="Times New Roman" w:cs="Times New Roman"/>
          <w:sz w:val="27"/>
          <w:szCs w:val="27"/>
          <w:lang w:val="ru-RU"/>
        </w:rPr>
      </w:pPr>
      <w:r>
        <w:rPr>
          <w:rFonts w:hint="default" w:ascii="Times New Roman" w:hAnsi="Times New Roman" w:cs="Times New Roman"/>
          <w:sz w:val="27"/>
          <w:szCs w:val="27"/>
          <w:lang w:val="ru-RU"/>
        </w:rPr>
        <w:t>01</w:t>
      </w:r>
      <w:r>
        <w:rPr>
          <w:rFonts w:ascii="Times New Roman" w:hAnsi="Times New Roman" w:cs="Times New Roman"/>
          <w:sz w:val="27"/>
          <w:szCs w:val="27"/>
        </w:rPr>
        <w:t>.</w:t>
      </w:r>
      <w:r>
        <w:rPr>
          <w:rFonts w:hint="default" w:ascii="Times New Roman" w:hAnsi="Times New Roman" w:cs="Times New Roman"/>
          <w:sz w:val="27"/>
          <w:szCs w:val="27"/>
          <w:lang w:val="ru-RU"/>
        </w:rPr>
        <w:t>02</w:t>
      </w:r>
      <w:r>
        <w:rPr>
          <w:rFonts w:ascii="Times New Roman" w:hAnsi="Times New Roman" w:cs="Times New Roman"/>
          <w:sz w:val="27"/>
          <w:szCs w:val="27"/>
        </w:rPr>
        <w:t>.202</w:t>
      </w:r>
      <w:r>
        <w:rPr>
          <w:rFonts w:hint="default" w:ascii="Times New Roman" w:hAnsi="Times New Roman" w:cs="Times New Roman"/>
          <w:sz w:val="27"/>
          <w:szCs w:val="27"/>
          <w:lang w:val="ru-RU"/>
        </w:rPr>
        <w:t xml:space="preserve">4 </w:t>
      </w:r>
      <w:r>
        <w:rPr>
          <w:rFonts w:ascii="Times New Roman" w:hAnsi="Times New Roman" w:cs="Times New Roman"/>
          <w:sz w:val="27"/>
          <w:szCs w:val="27"/>
        </w:rPr>
        <w:t xml:space="preserve">г.                                                                                                       </w:t>
      </w:r>
      <w:r>
        <w:rPr>
          <w:rFonts w:hint="default" w:ascii="Times New Roman" w:hAnsi="Times New Roman" w:cs="Times New Roman"/>
          <w:sz w:val="27"/>
          <w:szCs w:val="27"/>
          <w:lang w:val="ru-RU"/>
        </w:rPr>
        <w:t xml:space="preserve">     </w:t>
      </w:r>
      <w:r>
        <w:rPr>
          <w:rFonts w:ascii="Times New Roman" w:hAnsi="Times New Roman" w:cs="Times New Roman"/>
          <w:sz w:val="27"/>
          <w:szCs w:val="27"/>
        </w:rPr>
        <w:t xml:space="preserve">  №</w:t>
      </w:r>
      <w:r>
        <w:rPr>
          <w:rFonts w:hint="default" w:ascii="Times New Roman" w:hAnsi="Times New Roman" w:cs="Times New Roman"/>
          <w:sz w:val="27"/>
          <w:szCs w:val="27"/>
          <w:lang w:val="ru-RU"/>
        </w:rPr>
        <w:t xml:space="preserve"> 3                                                                                                                                                                                                                                                                                                                                                                                                                                                                                                                                                                                                                                                                                                                                                                                                                                                                                                                                                                                                                                      </w:t>
      </w:r>
    </w:p>
    <w:p>
      <w:pPr>
        <w:spacing w:after="0" w:line="240" w:lineRule="auto"/>
        <w:rPr>
          <w:rFonts w:ascii="Times New Roman" w:hAnsi="Times New Roman" w:cs="Times New Roman"/>
          <w:sz w:val="27"/>
          <w:szCs w:val="27"/>
        </w:rPr>
      </w:pPr>
    </w:p>
    <w:p>
      <w:pPr>
        <w:shd w:val="clear" w:color="auto" w:fill="FFFFFF"/>
        <w:spacing w:after="0" w:line="240" w:lineRule="auto"/>
        <w:ind w:firstLine="567"/>
        <w:jc w:val="both"/>
        <w:rPr>
          <w:rFonts w:ascii="Times New Roman" w:hAnsi="Times New Roman" w:eastAsia="Times New Roman" w:cs="Times New Roman"/>
          <w:sz w:val="27"/>
          <w:szCs w:val="27"/>
          <w:lang w:eastAsia="ru-RU"/>
        </w:rPr>
      </w:pPr>
      <w:r>
        <w:rPr>
          <w:rFonts w:ascii="Times New Roman" w:hAnsi="Times New Roman" w:eastAsia="Times New Roman" w:cs="Times New Roman"/>
          <w:sz w:val="27"/>
          <w:szCs w:val="27"/>
          <w:lang w:eastAsia="ru-RU"/>
        </w:rPr>
        <w:t>Заключение подготовлено в</w:t>
      </w:r>
      <w:r>
        <w:rPr>
          <w:rFonts w:ascii="Times New Roman" w:hAnsi="Times New Roman"/>
          <w:sz w:val="27"/>
          <w:szCs w:val="27"/>
        </w:rPr>
        <w:t xml:space="preserve"> соответствии с </w:t>
      </w:r>
      <w:r>
        <w:rPr>
          <w:rFonts w:ascii="Times New Roman" w:hAnsi="Times New Roman" w:cs="Times New Roman"/>
          <w:sz w:val="27"/>
          <w:szCs w:val="27"/>
        </w:rPr>
        <w:t>Федеральным законом от 07.02.2011г. № 6-ФЗ «</w:t>
      </w:r>
      <w:r>
        <w:rPr>
          <w:rFonts w:ascii="Times New Roman" w:hAnsi="Times New Roman" w:cs="Times New Roman"/>
          <w:sz w:val="27"/>
          <w:szCs w:val="27"/>
          <w:shd w:val="clear" w:color="auto" w:fill="FFFFFF"/>
        </w:rPr>
        <w:t xml:space="preserve">Об общих принципах организации и деятельности </w:t>
      </w:r>
      <w:r>
        <w:rPr>
          <w:rFonts w:ascii="Times New Roman" w:hAnsi="Times New Roman" w:cs="Times New Roman"/>
          <w:sz w:val="27"/>
          <w:szCs w:val="27"/>
          <w:shd w:val="clear" w:color="auto" w:fill="FFFFFF"/>
          <w:lang w:val="ru-RU"/>
        </w:rPr>
        <w:t>контрольно-счётных</w:t>
      </w:r>
      <w:r>
        <w:rPr>
          <w:rFonts w:ascii="Times New Roman" w:hAnsi="Times New Roman" w:cs="Times New Roman"/>
          <w:sz w:val="27"/>
          <w:szCs w:val="27"/>
          <w:shd w:val="clear" w:color="auto" w:fill="FFFFFF"/>
        </w:rPr>
        <w:t xml:space="preserve"> органов субъектов Российской Федерации, федеральных территорий и муниципальных образований»</w:t>
      </w:r>
      <w:r>
        <w:rPr>
          <w:rFonts w:ascii="Times New Roman" w:hAnsi="Times New Roman" w:cs="Times New Roman"/>
          <w:sz w:val="27"/>
          <w:szCs w:val="27"/>
        </w:rPr>
        <w:t xml:space="preserve">, </w:t>
      </w:r>
      <w:r>
        <w:rPr>
          <w:rFonts w:ascii="Times New Roman" w:hAnsi="Times New Roman" w:eastAsia="Times New Roman" w:cs="Times New Roman"/>
          <w:sz w:val="27"/>
          <w:szCs w:val="27"/>
          <w:lang w:eastAsia="ru-RU"/>
        </w:rPr>
        <w:t>Положением о Контрольно-счетной палате Кировского муниципального округа Ставропольского края, утверждённым решением Думы Кировского муниципального округа Ставропольского края от 19.10.2023 года № 128.</w:t>
      </w:r>
    </w:p>
    <w:p>
      <w:pPr>
        <w:shd w:val="clear" w:color="auto" w:fill="FFFFFF"/>
        <w:spacing w:after="0" w:line="240" w:lineRule="auto"/>
        <w:ind w:firstLine="567"/>
        <w:jc w:val="both"/>
        <w:rPr>
          <w:rFonts w:hint="default" w:ascii="Times New Roman" w:hAnsi="Times New Roman" w:eastAsia="Times New Roman" w:cs="Times New Roman"/>
          <w:bCs/>
          <w:iCs/>
          <w:sz w:val="27"/>
          <w:szCs w:val="27"/>
          <w:lang w:val="en-US" w:eastAsia="ru-RU"/>
        </w:rPr>
      </w:pPr>
      <w:r>
        <w:rPr>
          <w:rFonts w:ascii="Times New Roman" w:hAnsi="Times New Roman" w:eastAsia="Times New Roman" w:cs="Times New Roman"/>
          <w:iCs/>
          <w:sz w:val="27"/>
          <w:szCs w:val="27"/>
          <w:lang w:eastAsia="ru-RU"/>
        </w:rPr>
        <w:t xml:space="preserve">Представленный на экспертизу </w:t>
      </w:r>
      <w:r>
        <w:rPr>
          <w:rFonts w:ascii="Times New Roman" w:hAnsi="Times New Roman" w:eastAsia="Times New Roman" w:cs="Times New Roman"/>
          <w:bCs/>
          <w:sz w:val="27"/>
          <w:szCs w:val="27"/>
          <w:lang w:eastAsia="ru-RU"/>
        </w:rPr>
        <w:t xml:space="preserve">проект решения Думы Кировского муниципального округа Ставропольского края </w:t>
      </w:r>
      <w:r>
        <w:rPr>
          <w:rFonts w:ascii="Times New Roman" w:hAnsi="Times New Roman" w:eastAsia="Times New Roman" w:cs="Times New Roman"/>
          <w:bCs/>
          <w:iCs/>
          <w:sz w:val="27"/>
          <w:szCs w:val="27"/>
          <w:lang w:eastAsia="ru-RU"/>
        </w:rPr>
        <w:t>«Об</w:t>
      </w:r>
      <w:r>
        <w:rPr>
          <w:rFonts w:hint="default" w:ascii="Times New Roman" w:hAnsi="Times New Roman" w:eastAsia="Times New Roman" w:cs="Times New Roman"/>
          <w:bCs/>
          <w:iCs/>
          <w:sz w:val="27"/>
          <w:szCs w:val="27"/>
          <w:lang w:val="en-US" w:eastAsia="ru-RU"/>
        </w:rPr>
        <w:t xml:space="preserve"> освобождении от уплаты земельного налога на территории Кировского муниципального округа Ставропольского края отдельных категорий налогоплательщиков» </w:t>
      </w:r>
      <w:r>
        <w:rPr>
          <w:rFonts w:ascii="Times New Roman" w:hAnsi="Times New Roman" w:eastAsia="Times New Roman" w:cs="Times New Roman"/>
          <w:bCs/>
          <w:sz w:val="27"/>
          <w:szCs w:val="27"/>
          <w:lang w:eastAsia="ru-RU"/>
        </w:rPr>
        <w:t>(далее – проект решения)</w:t>
      </w:r>
      <w:r>
        <w:rPr>
          <w:rFonts w:ascii="Times New Roman" w:hAnsi="Times New Roman" w:eastAsia="Times New Roman" w:cs="Times New Roman"/>
          <w:iCs/>
          <w:sz w:val="27"/>
          <w:szCs w:val="27"/>
          <w:lang w:eastAsia="ru-RU"/>
        </w:rPr>
        <w:t xml:space="preserve"> направлен в Контрольно-счетную палату Кировского муниципального округа Ставропольского края письмом </w:t>
      </w:r>
      <w:r>
        <w:rPr>
          <w:rFonts w:ascii="Times New Roman" w:hAnsi="Times New Roman" w:eastAsia="Times New Roman" w:cs="Times New Roman"/>
          <w:bCs/>
          <w:sz w:val="27"/>
          <w:szCs w:val="27"/>
          <w:lang w:eastAsia="ru-RU"/>
        </w:rPr>
        <w:t xml:space="preserve">Думы Кировского муниципального округа Ставропольского края </w:t>
      </w:r>
      <w:r>
        <w:rPr>
          <w:rFonts w:ascii="Times New Roman" w:hAnsi="Times New Roman" w:eastAsia="Times New Roman" w:cs="Times New Roman"/>
          <w:iCs/>
          <w:sz w:val="27"/>
          <w:szCs w:val="27"/>
          <w:lang w:eastAsia="ru-RU"/>
        </w:rPr>
        <w:t xml:space="preserve">от </w:t>
      </w:r>
      <w:r>
        <w:rPr>
          <w:rFonts w:hint="default" w:ascii="Times New Roman" w:hAnsi="Times New Roman" w:eastAsia="Times New Roman" w:cs="Times New Roman"/>
          <w:iCs/>
          <w:sz w:val="27"/>
          <w:szCs w:val="27"/>
          <w:lang w:val="en-US" w:eastAsia="ru-RU"/>
        </w:rPr>
        <w:t>30</w:t>
      </w:r>
      <w:r>
        <w:rPr>
          <w:rFonts w:ascii="Times New Roman" w:hAnsi="Times New Roman" w:eastAsia="Times New Roman" w:cs="Times New Roman"/>
          <w:iCs/>
          <w:sz w:val="27"/>
          <w:szCs w:val="27"/>
          <w:lang w:eastAsia="ru-RU"/>
        </w:rPr>
        <w:t>.</w:t>
      </w:r>
      <w:r>
        <w:rPr>
          <w:rFonts w:hint="default" w:ascii="Times New Roman" w:hAnsi="Times New Roman" w:eastAsia="Times New Roman" w:cs="Times New Roman"/>
          <w:iCs/>
          <w:sz w:val="27"/>
          <w:szCs w:val="27"/>
          <w:lang w:val="en-US" w:eastAsia="ru-RU"/>
        </w:rPr>
        <w:t>01</w:t>
      </w:r>
      <w:r>
        <w:rPr>
          <w:rFonts w:ascii="Times New Roman" w:hAnsi="Times New Roman" w:eastAsia="Times New Roman" w:cs="Times New Roman"/>
          <w:iCs/>
          <w:sz w:val="27"/>
          <w:szCs w:val="27"/>
          <w:lang w:eastAsia="ru-RU"/>
        </w:rPr>
        <w:t>.202</w:t>
      </w:r>
      <w:r>
        <w:rPr>
          <w:rFonts w:hint="default" w:ascii="Times New Roman" w:hAnsi="Times New Roman" w:eastAsia="Times New Roman" w:cs="Times New Roman"/>
          <w:iCs/>
          <w:sz w:val="27"/>
          <w:szCs w:val="27"/>
          <w:lang w:val="en-US" w:eastAsia="ru-RU"/>
        </w:rPr>
        <w:t xml:space="preserve">4 </w:t>
      </w:r>
      <w:r>
        <w:rPr>
          <w:rFonts w:ascii="Times New Roman" w:hAnsi="Times New Roman" w:eastAsia="Times New Roman" w:cs="Times New Roman"/>
          <w:iCs/>
          <w:sz w:val="27"/>
          <w:szCs w:val="27"/>
          <w:lang w:eastAsia="ru-RU"/>
        </w:rPr>
        <w:t>г. №</w:t>
      </w:r>
      <w:r>
        <w:rPr>
          <w:rFonts w:hint="default" w:ascii="Times New Roman" w:hAnsi="Times New Roman" w:eastAsia="Times New Roman" w:cs="Times New Roman"/>
          <w:iCs/>
          <w:sz w:val="27"/>
          <w:szCs w:val="27"/>
          <w:lang w:val="en-US" w:eastAsia="ru-RU"/>
        </w:rPr>
        <w:t xml:space="preserve"> 37</w:t>
      </w:r>
      <w:r>
        <w:rPr>
          <w:rFonts w:ascii="Times New Roman" w:hAnsi="Times New Roman" w:eastAsia="Times New Roman" w:cs="Times New Roman"/>
          <w:iCs/>
          <w:sz w:val="27"/>
          <w:szCs w:val="27"/>
          <w:lang w:eastAsia="ru-RU"/>
        </w:rPr>
        <w:t xml:space="preserve"> в составе: проект решения,  пояснительная записка</w:t>
      </w:r>
      <w:r>
        <w:rPr>
          <w:rFonts w:hint="default" w:ascii="Times New Roman" w:hAnsi="Times New Roman" w:eastAsia="Times New Roman" w:cs="Times New Roman"/>
          <w:iCs/>
          <w:sz w:val="27"/>
          <w:szCs w:val="27"/>
          <w:lang w:val="en-US" w:eastAsia="ru-RU"/>
        </w:rPr>
        <w:t xml:space="preserve"> </w:t>
      </w:r>
      <w:r>
        <w:rPr>
          <w:rFonts w:hint="default" w:ascii="Times New Roman" w:hAnsi="Times New Roman" w:eastAsia="Times New Roman" w:cs="Times New Roman"/>
          <w:bCs/>
          <w:iCs/>
          <w:sz w:val="27"/>
          <w:szCs w:val="27"/>
          <w:lang w:val="en-US" w:eastAsia="ru-RU"/>
        </w:rPr>
        <w:t>.</w:t>
      </w:r>
    </w:p>
    <w:p>
      <w:pPr>
        <w:shd w:val="clear" w:color="auto" w:fill="FFFFFF"/>
        <w:spacing w:after="0" w:line="240" w:lineRule="auto"/>
        <w:ind w:firstLine="567"/>
        <w:jc w:val="both"/>
        <w:rPr>
          <w:rFonts w:ascii="Times New Roman" w:hAnsi="Times New Roman" w:eastAsia="Times New Roman" w:cs="Times New Roman"/>
          <w:iCs/>
          <w:sz w:val="27"/>
          <w:szCs w:val="27"/>
          <w:lang w:eastAsia="ru-RU"/>
        </w:rPr>
      </w:pPr>
      <w:r>
        <w:rPr>
          <w:rFonts w:hint="default" w:ascii="Times New Roman" w:hAnsi="Times New Roman" w:eastAsia="Times New Roman" w:cs="Times New Roman"/>
          <w:bCs/>
          <w:iCs/>
          <w:sz w:val="27"/>
          <w:szCs w:val="27"/>
          <w:lang w:val="en-US" w:eastAsia="ru-RU"/>
        </w:rPr>
        <w:t xml:space="preserve"> </w:t>
      </w:r>
      <w:r>
        <w:rPr>
          <w:rFonts w:ascii="Times New Roman" w:hAnsi="Times New Roman" w:eastAsia="Times New Roman" w:cs="Times New Roman"/>
          <w:iCs/>
          <w:sz w:val="27"/>
          <w:szCs w:val="27"/>
          <w:lang w:eastAsia="ru-RU"/>
        </w:rPr>
        <w:t>Проект решения подготовлен</w:t>
      </w:r>
      <w:r>
        <w:rPr>
          <w:rFonts w:hint="default" w:ascii="Times New Roman" w:hAnsi="Times New Roman" w:eastAsia="Times New Roman" w:cs="Times New Roman"/>
          <w:iCs/>
          <w:sz w:val="27"/>
          <w:szCs w:val="27"/>
          <w:lang w:val="en-US" w:eastAsia="ru-RU"/>
        </w:rPr>
        <w:t xml:space="preserve"> </w:t>
      </w:r>
      <w:r>
        <w:rPr>
          <w:rFonts w:ascii="Times New Roman" w:hAnsi="Times New Roman" w:eastAsia="Times New Roman" w:cs="Times New Roman"/>
          <w:iCs/>
          <w:sz w:val="27"/>
          <w:szCs w:val="27"/>
          <w:lang w:eastAsia="ru-RU"/>
        </w:rPr>
        <w:t>администрацией</w:t>
      </w:r>
      <w:r>
        <w:rPr>
          <w:rFonts w:hint="default" w:ascii="Times New Roman" w:hAnsi="Times New Roman" w:eastAsia="Times New Roman" w:cs="Times New Roman"/>
          <w:iCs/>
          <w:sz w:val="27"/>
          <w:szCs w:val="27"/>
          <w:lang w:val="en-US" w:eastAsia="ru-RU"/>
        </w:rPr>
        <w:t xml:space="preserve"> </w:t>
      </w:r>
      <w:r>
        <w:rPr>
          <w:rFonts w:ascii="Times New Roman" w:hAnsi="Times New Roman" w:eastAsia="Times New Roman" w:cs="Times New Roman"/>
          <w:iCs/>
          <w:sz w:val="27"/>
          <w:szCs w:val="27"/>
          <w:lang w:eastAsia="ru-RU"/>
        </w:rPr>
        <w:t xml:space="preserve">Кировского муниципального округа Ставропольского края и внесён на рассмотрение главой Кировского муниципального округа Ставропольского края. </w:t>
      </w:r>
    </w:p>
    <w:p>
      <w:pPr>
        <w:spacing w:after="0" w:line="240" w:lineRule="auto"/>
        <w:ind w:firstLine="567"/>
        <w:jc w:val="both"/>
        <w:rPr>
          <w:rFonts w:ascii="Times New Roman" w:hAnsi="Times New Roman" w:eastAsia="Times New Roman" w:cs="Times New Roman"/>
          <w:iCs/>
          <w:sz w:val="27"/>
          <w:szCs w:val="27"/>
          <w:lang w:eastAsia="ru-RU"/>
        </w:rPr>
      </w:pPr>
    </w:p>
    <w:p>
      <w:pPr>
        <w:autoSpaceDE w:val="0"/>
        <w:autoSpaceDN w:val="0"/>
        <w:adjustRightInd w:val="0"/>
        <w:spacing w:after="0" w:line="240" w:lineRule="auto"/>
        <w:jc w:val="both"/>
        <w:rPr>
          <w:rFonts w:ascii="Times New Roman" w:hAnsi="Times New Roman" w:eastAsia="Times New Roman" w:cs="Times New Roman"/>
          <w:iCs/>
          <w:sz w:val="27"/>
          <w:szCs w:val="27"/>
          <w:lang w:eastAsia="ru-RU"/>
        </w:rPr>
      </w:pPr>
      <w:r>
        <w:rPr>
          <w:rFonts w:ascii="Times New Roman" w:hAnsi="Times New Roman" w:eastAsia="Times New Roman" w:cs="Times New Roman"/>
          <w:iCs/>
          <w:sz w:val="27"/>
          <w:szCs w:val="27"/>
          <w:lang w:eastAsia="ru-RU"/>
        </w:rPr>
        <w:t>В ходе проведения экспертизы установлено:</w:t>
      </w:r>
    </w:p>
    <w:p>
      <w:pPr>
        <w:autoSpaceDE w:val="0"/>
        <w:autoSpaceDN w:val="0"/>
        <w:adjustRightInd w:val="0"/>
        <w:spacing w:after="0" w:line="240" w:lineRule="auto"/>
        <w:jc w:val="both"/>
        <w:rPr>
          <w:rFonts w:ascii="Times New Roman" w:hAnsi="Times New Roman" w:eastAsia="Times New Roman" w:cs="Times New Roman"/>
          <w:iCs/>
          <w:sz w:val="27"/>
          <w:szCs w:val="27"/>
          <w:lang w:eastAsia="ru-RU"/>
        </w:rPr>
      </w:pPr>
    </w:p>
    <w:p>
      <w:pPr>
        <w:autoSpaceDE w:val="0"/>
        <w:autoSpaceDN w:val="0"/>
        <w:adjustRightInd w:val="0"/>
        <w:spacing w:after="0" w:line="240" w:lineRule="auto"/>
        <w:ind w:firstLine="567"/>
        <w:jc w:val="both"/>
        <w:rPr>
          <w:rFonts w:hint="default" w:ascii="Times New Roman" w:hAnsi="Times New Roman" w:eastAsia="Times New Roman" w:cs="Times New Roman"/>
          <w:bCs/>
          <w:iCs/>
          <w:sz w:val="27"/>
          <w:szCs w:val="27"/>
          <w:lang w:val="ru-RU" w:eastAsia="ru-RU"/>
        </w:rPr>
      </w:pPr>
      <w:r>
        <w:rPr>
          <w:rFonts w:ascii="Times New Roman" w:hAnsi="Times New Roman" w:eastAsia="Times New Roman" w:cs="Times New Roman"/>
          <w:iCs/>
          <w:sz w:val="27"/>
          <w:szCs w:val="27"/>
          <w:lang w:eastAsia="ru-RU"/>
        </w:rPr>
        <w:t>Проект решения подготовлен в соответствии</w:t>
      </w:r>
      <w:r>
        <w:rPr>
          <w:rFonts w:hint="default" w:ascii="Times New Roman" w:hAnsi="Times New Roman" w:eastAsia="Times New Roman" w:cs="Times New Roman"/>
          <w:iCs/>
          <w:sz w:val="27"/>
          <w:szCs w:val="27"/>
          <w:lang w:val="en-US" w:eastAsia="ru-RU"/>
        </w:rPr>
        <w:t xml:space="preserve"> с налоговым кодексом российской Федерации,</w:t>
      </w:r>
      <w:r>
        <w:rPr>
          <w:rFonts w:ascii="Times New Roman" w:hAnsi="Times New Roman" w:eastAsia="Times New Roman" w:cs="Times New Roman"/>
          <w:iCs/>
          <w:sz w:val="27"/>
          <w:szCs w:val="27"/>
          <w:lang w:eastAsia="ru-RU"/>
        </w:rPr>
        <w:t xml:space="preserve"> Федеральным</w:t>
      </w:r>
      <w:r>
        <w:rPr>
          <w:rFonts w:hint="default" w:ascii="Times New Roman" w:hAnsi="Times New Roman" w:eastAsia="Times New Roman" w:cs="Times New Roman"/>
          <w:iCs/>
          <w:sz w:val="27"/>
          <w:szCs w:val="27"/>
          <w:lang w:val="en-US" w:eastAsia="ru-RU"/>
        </w:rPr>
        <w:t xml:space="preserve"> законом от 06 октября 2003 г. № 131-ФЗ «Об общих принципах организации местного самоуправления в Российской Федерации», </w:t>
      </w:r>
      <w:r>
        <w:rPr>
          <w:rFonts w:hint="default" w:ascii="Times New Roman" w:hAnsi="Times New Roman" w:eastAsia="Times New Roman" w:cs="Times New Roman"/>
          <w:bCs/>
          <w:iCs/>
          <w:sz w:val="27"/>
          <w:szCs w:val="27"/>
          <w:lang w:val="en-US" w:eastAsia="ru-RU"/>
        </w:rPr>
        <w:t xml:space="preserve">Уставом Кировского муниципального округа Ставропольского края, в целях реализации единого подхода </w:t>
      </w:r>
      <w:r>
        <w:rPr>
          <w:rFonts w:hint="default" w:ascii="Times New Roman" w:hAnsi="Times New Roman" w:cs="Times New Roman"/>
          <w:sz w:val="27"/>
          <w:szCs w:val="27"/>
          <w:lang w:val="ru-RU"/>
        </w:rPr>
        <w:t>предоставления мер государственной поддержки участникам специальной военной операции и членам их семей.</w:t>
      </w:r>
    </w:p>
    <w:p>
      <w:pPr>
        <w:autoSpaceDE w:val="0"/>
        <w:autoSpaceDN w:val="0"/>
        <w:adjustRightInd w:val="0"/>
        <w:spacing w:after="0" w:line="240" w:lineRule="auto"/>
        <w:ind w:firstLine="567"/>
        <w:jc w:val="both"/>
        <w:rPr>
          <w:rFonts w:hint="default" w:ascii="Times New Roman" w:hAnsi="Times New Roman" w:cs="Times New Roman"/>
          <w:sz w:val="27"/>
          <w:szCs w:val="27"/>
          <w:lang w:val="ru-RU"/>
        </w:rPr>
      </w:pPr>
      <w:r>
        <w:rPr>
          <w:rFonts w:ascii="Times New Roman" w:hAnsi="Times New Roman" w:cs="Times New Roman"/>
          <w:sz w:val="27"/>
          <w:szCs w:val="27"/>
        </w:rPr>
        <w:t xml:space="preserve">Проектом решения предлагается </w:t>
      </w:r>
      <w:r>
        <w:rPr>
          <w:rFonts w:ascii="Times New Roman" w:hAnsi="Times New Roman" w:cs="Times New Roman"/>
          <w:sz w:val="27"/>
          <w:szCs w:val="27"/>
          <w:lang w:val="ru-RU"/>
        </w:rPr>
        <w:t>освободить</w:t>
      </w:r>
      <w:r>
        <w:rPr>
          <w:rFonts w:hint="default" w:ascii="Times New Roman" w:hAnsi="Times New Roman" w:cs="Times New Roman"/>
          <w:sz w:val="27"/>
          <w:szCs w:val="27"/>
          <w:lang w:val="ru-RU"/>
        </w:rPr>
        <w:t xml:space="preserve"> от уплаты земельного налога  на территории Кировского муниципального округа Ставропольского края отдельных категорий налогоплательщиков, продлить налоговые преференции по земельному налогу на территории Кировского муниципального округа Ставропольского края на налоговый период 2023 год.</w:t>
      </w:r>
    </w:p>
    <w:p>
      <w:pPr>
        <w:autoSpaceDE w:val="0"/>
        <w:autoSpaceDN w:val="0"/>
        <w:adjustRightInd w:val="0"/>
        <w:spacing w:after="0" w:line="240" w:lineRule="auto"/>
        <w:ind w:firstLine="567"/>
        <w:jc w:val="both"/>
        <w:rPr>
          <w:rFonts w:hint="default" w:ascii="Times New Roman" w:hAnsi="Times New Roman" w:cs="Times New Roman"/>
          <w:iCs/>
          <w:sz w:val="28"/>
          <w:szCs w:val="28"/>
          <w:lang w:val="ru-RU"/>
        </w:rPr>
      </w:pPr>
      <w:bookmarkStart w:id="0" w:name="_GoBack"/>
      <w:bookmarkEnd w:id="0"/>
    </w:p>
    <w:p>
      <w:pPr>
        <w:shd w:val="clear" w:color="auto" w:fill="FFFFFF"/>
        <w:spacing w:after="0" w:line="240" w:lineRule="auto"/>
        <w:ind w:firstLine="708" w:firstLineChars="0"/>
        <w:jc w:val="both"/>
        <w:rPr>
          <w:rFonts w:ascii="Times New Roman" w:hAnsi="Times New Roman" w:eastAsia="Times New Roman" w:cs="Times New Roman"/>
          <w:sz w:val="27"/>
          <w:szCs w:val="27"/>
          <w:lang w:eastAsia="ru-RU"/>
        </w:rPr>
      </w:pPr>
      <w:r>
        <w:rPr>
          <w:rFonts w:ascii="Times New Roman" w:hAnsi="Times New Roman" w:eastAsia="Times New Roman" w:cs="Times New Roman"/>
          <w:sz w:val="27"/>
          <w:szCs w:val="27"/>
          <w:lang w:eastAsia="ru-RU"/>
        </w:rPr>
        <w:t>Проект решения разработан в пределах полномочий органов местного самоуправления</w:t>
      </w:r>
      <w:r>
        <w:rPr>
          <w:rFonts w:hint="default" w:ascii="Times New Roman" w:hAnsi="Times New Roman" w:eastAsia="Times New Roman" w:cs="Times New Roman"/>
          <w:sz w:val="27"/>
          <w:szCs w:val="27"/>
          <w:lang w:val="en-US" w:eastAsia="ru-RU"/>
        </w:rPr>
        <w:t xml:space="preserve"> </w:t>
      </w:r>
      <w:r>
        <w:rPr>
          <w:rFonts w:ascii="Times New Roman" w:hAnsi="Times New Roman" w:eastAsia="Times New Roman" w:cs="Times New Roman"/>
          <w:sz w:val="27"/>
          <w:szCs w:val="27"/>
          <w:lang w:eastAsia="ru-RU"/>
        </w:rPr>
        <w:t>муниципального округа и его принятие находится в компетенции Думы Кировского муниципального округа Ставропольского края.</w:t>
      </w:r>
    </w:p>
    <w:p>
      <w:pPr>
        <w:shd w:val="clear" w:color="auto" w:fill="FFFFFF"/>
        <w:spacing w:after="0" w:line="240" w:lineRule="auto"/>
        <w:ind w:firstLine="567"/>
        <w:jc w:val="both"/>
        <w:rPr>
          <w:rFonts w:ascii="Times New Roman" w:hAnsi="Times New Roman" w:eastAsia="Times New Roman" w:cs="Times New Roman"/>
          <w:sz w:val="27"/>
          <w:szCs w:val="27"/>
          <w:lang w:eastAsia="ru-RU"/>
        </w:rPr>
      </w:pPr>
    </w:p>
    <w:p>
      <w:pPr>
        <w:shd w:val="clear" w:color="auto" w:fill="FFFFFF"/>
        <w:spacing w:after="0" w:line="240" w:lineRule="auto"/>
        <w:ind w:firstLine="567"/>
        <w:jc w:val="both"/>
        <w:rPr>
          <w:rFonts w:ascii="Times New Roman" w:hAnsi="Times New Roman" w:eastAsia="Times New Roman" w:cs="Times New Roman"/>
          <w:sz w:val="27"/>
          <w:szCs w:val="27"/>
          <w:lang w:eastAsia="ru-RU"/>
        </w:rPr>
      </w:pPr>
      <w:r>
        <w:rPr>
          <w:rFonts w:ascii="Times New Roman" w:hAnsi="Times New Roman" w:eastAsia="Times New Roman" w:cs="Times New Roman"/>
          <w:sz w:val="27"/>
          <w:szCs w:val="27"/>
          <w:lang w:eastAsia="ru-RU"/>
        </w:rPr>
        <w:t>Проект решения не</w:t>
      </w:r>
      <w:r>
        <w:rPr>
          <w:rFonts w:hint="default" w:ascii="Times New Roman" w:hAnsi="Times New Roman" w:eastAsia="Times New Roman" w:cs="Times New Roman"/>
          <w:sz w:val="27"/>
          <w:szCs w:val="27"/>
          <w:lang w:val="en-US" w:eastAsia="ru-RU"/>
        </w:rPr>
        <w:t xml:space="preserve"> </w:t>
      </w:r>
      <w:r>
        <w:rPr>
          <w:rFonts w:ascii="Times New Roman" w:hAnsi="Times New Roman" w:eastAsia="Times New Roman" w:cs="Times New Roman"/>
          <w:sz w:val="27"/>
          <w:szCs w:val="27"/>
          <w:lang w:eastAsia="ru-RU"/>
        </w:rPr>
        <w:t>потребует дополнительного финансирования за счёт средств бюджета Кировского муниципального округа.</w:t>
      </w:r>
    </w:p>
    <w:p>
      <w:pPr>
        <w:shd w:val="clear" w:color="auto" w:fill="FFFFFF"/>
        <w:spacing w:after="0" w:line="240" w:lineRule="auto"/>
        <w:ind w:firstLine="567"/>
        <w:jc w:val="both"/>
        <w:rPr>
          <w:rFonts w:ascii="Times New Roman" w:hAnsi="Times New Roman" w:eastAsia="Times New Roman" w:cs="Times New Roman"/>
          <w:sz w:val="27"/>
          <w:szCs w:val="27"/>
          <w:lang w:eastAsia="ru-RU"/>
        </w:rPr>
      </w:pPr>
    </w:p>
    <w:p>
      <w:pPr>
        <w:autoSpaceDE w:val="0"/>
        <w:autoSpaceDN w:val="0"/>
        <w:adjustRightInd w:val="0"/>
        <w:spacing w:after="0" w:line="240" w:lineRule="auto"/>
        <w:ind w:firstLine="567"/>
        <w:jc w:val="both"/>
        <w:rPr>
          <w:rFonts w:ascii="Times New Roman" w:hAnsi="Times New Roman" w:eastAsia="Times New Roman" w:cs="Times New Roman"/>
          <w:sz w:val="27"/>
          <w:szCs w:val="27"/>
          <w:lang w:eastAsia="ru-RU"/>
        </w:rPr>
      </w:pPr>
      <w:r>
        <w:rPr>
          <w:rFonts w:ascii="Times New Roman" w:hAnsi="Times New Roman" w:eastAsia="Times New Roman" w:cs="Times New Roman"/>
          <w:bCs/>
          <w:sz w:val="27"/>
          <w:szCs w:val="27"/>
          <w:lang w:eastAsia="ru-RU"/>
        </w:rPr>
        <w:t>Проект решения Думы Кировского муниципального округа Ставропольского края «</w:t>
      </w:r>
      <w:r>
        <w:rPr>
          <w:rFonts w:ascii="Times New Roman" w:hAnsi="Times New Roman" w:eastAsia="Times New Roman" w:cs="Times New Roman"/>
          <w:bCs/>
          <w:iCs/>
          <w:sz w:val="27"/>
          <w:szCs w:val="27"/>
          <w:lang w:eastAsia="ru-RU"/>
        </w:rPr>
        <w:t>Об</w:t>
      </w:r>
      <w:r>
        <w:rPr>
          <w:rFonts w:hint="default" w:ascii="Times New Roman" w:hAnsi="Times New Roman" w:eastAsia="Times New Roman" w:cs="Times New Roman"/>
          <w:bCs/>
          <w:iCs/>
          <w:sz w:val="27"/>
          <w:szCs w:val="27"/>
          <w:lang w:val="en-US" w:eastAsia="ru-RU"/>
        </w:rPr>
        <w:t xml:space="preserve"> освобождении от уплаты земельного налога на территории Кировского муниципального округа Ставропольского края отдельных категорий налогоплательщиков»</w:t>
      </w:r>
      <w:r>
        <w:rPr>
          <w:rFonts w:ascii="Times New Roman" w:hAnsi="Times New Roman" w:eastAsia="Times New Roman" w:cs="Times New Roman"/>
          <w:bCs/>
          <w:iCs/>
          <w:sz w:val="27"/>
          <w:szCs w:val="27"/>
          <w:lang w:eastAsia="ru-RU"/>
        </w:rPr>
        <w:t xml:space="preserve"> </w:t>
      </w:r>
      <w:r>
        <w:rPr>
          <w:rFonts w:ascii="Times New Roman" w:hAnsi="Times New Roman" w:eastAsia="Times New Roman" w:cs="Times New Roman"/>
          <w:bCs/>
          <w:sz w:val="27"/>
          <w:szCs w:val="27"/>
          <w:lang w:eastAsia="ru-RU"/>
        </w:rPr>
        <w:t xml:space="preserve">соответствует действующему законодательству, и </w:t>
      </w:r>
      <w:r>
        <w:rPr>
          <w:rFonts w:ascii="Times New Roman" w:hAnsi="Times New Roman" w:eastAsia="Times New Roman" w:cs="Times New Roman"/>
          <w:sz w:val="27"/>
          <w:szCs w:val="27"/>
          <w:lang w:eastAsia="ru-RU"/>
        </w:rPr>
        <w:t>может быть рассмотрен Думой Кировского муниципального округа  Ставропольского края в установленном порядке.</w:t>
      </w:r>
    </w:p>
    <w:p>
      <w:pPr>
        <w:shd w:val="clear" w:color="auto" w:fill="FFFFFF"/>
        <w:spacing w:after="0" w:line="240" w:lineRule="auto"/>
        <w:ind w:firstLine="567"/>
        <w:jc w:val="both"/>
        <w:rPr>
          <w:rFonts w:ascii="Times New Roman" w:hAnsi="Times New Roman" w:eastAsia="Times New Roman" w:cs="Times New Roman"/>
          <w:sz w:val="27"/>
          <w:szCs w:val="27"/>
          <w:lang w:eastAsia="ru-RU"/>
        </w:rPr>
      </w:pPr>
    </w:p>
    <w:p>
      <w:pPr>
        <w:shd w:val="clear" w:color="auto" w:fill="FFFFFF"/>
        <w:spacing w:after="0" w:line="240" w:lineRule="auto"/>
        <w:jc w:val="both"/>
        <w:rPr>
          <w:rFonts w:ascii="Times New Roman" w:hAnsi="Times New Roman" w:eastAsia="Times New Roman" w:cs="Times New Roman"/>
          <w:iCs/>
          <w:sz w:val="27"/>
          <w:szCs w:val="27"/>
          <w:lang w:eastAsia="ru-RU"/>
        </w:rPr>
      </w:pPr>
    </w:p>
    <w:p>
      <w:pPr>
        <w:shd w:val="clear" w:color="auto" w:fill="FFFFFF"/>
        <w:spacing w:after="0" w:line="240" w:lineRule="auto"/>
        <w:jc w:val="both"/>
        <w:rPr>
          <w:rFonts w:ascii="Times New Roman" w:hAnsi="Times New Roman" w:eastAsia="Times New Roman" w:cs="Times New Roman"/>
          <w:iCs/>
          <w:sz w:val="27"/>
          <w:szCs w:val="27"/>
          <w:lang w:eastAsia="ru-RU"/>
        </w:rPr>
      </w:pPr>
      <w:r>
        <w:rPr>
          <w:rFonts w:ascii="Times New Roman" w:hAnsi="Times New Roman" w:eastAsia="Times New Roman" w:cs="Times New Roman"/>
          <w:iCs/>
          <w:sz w:val="27"/>
          <w:szCs w:val="27"/>
          <w:lang w:eastAsia="ru-RU"/>
        </w:rPr>
        <w:t>Председатель</w:t>
      </w:r>
    </w:p>
    <w:p>
      <w:pPr>
        <w:shd w:val="clear" w:color="auto" w:fill="FFFFFF"/>
        <w:spacing w:after="0" w:line="240" w:lineRule="auto"/>
        <w:jc w:val="both"/>
        <w:rPr>
          <w:rFonts w:ascii="Times New Roman" w:hAnsi="Times New Roman" w:eastAsia="Times New Roman" w:cs="Times New Roman"/>
          <w:iCs/>
          <w:sz w:val="27"/>
          <w:szCs w:val="27"/>
          <w:lang w:eastAsia="ru-RU"/>
        </w:rPr>
      </w:pPr>
      <w:r>
        <w:rPr>
          <w:rFonts w:ascii="Times New Roman" w:hAnsi="Times New Roman" w:eastAsia="Times New Roman" w:cs="Times New Roman"/>
          <w:iCs/>
          <w:sz w:val="27"/>
          <w:szCs w:val="27"/>
          <w:lang w:eastAsia="ru-RU"/>
        </w:rPr>
        <w:t>Контрольно-счетной палаты</w:t>
      </w:r>
    </w:p>
    <w:p>
      <w:pPr>
        <w:shd w:val="clear" w:color="auto" w:fill="FFFFFF"/>
        <w:spacing w:after="0" w:line="240" w:lineRule="auto"/>
        <w:jc w:val="both"/>
        <w:rPr>
          <w:rFonts w:ascii="Times New Roman" w:hAnsi="Times New Roman" w:eastAsia="Times New Roman" w:cs="Times New Roman"/>
          <w:iCs/>
          <w:sz w:val="27"/>
          <w:szCs w:val="27"/>
          <w:lang w:eastAsia="ru-RU"/>
        </w:rPr>
      </w:pPr>
      <w:r>
        <w:rPr>
          <w:rFonts w:ascii="Times New Roman" w:hAnsi="Times New Roman" w:eastAsia="Times New Roman" w:cs="Times New Roman"/>
          <w:iCs/>
          <w:sz w:val="27"/>
          <w:szCs w:val="27"/>
          <w:lang w:eastAsia="ru-RU"/>
        </w:rPr>
        <w:t>Кировского муниципального округа</w:t>
      </w:r>
    </w:p>
    <w:p>
      <w:pPr>
        <w:shd w:val="clear" w:color="auto" w:fill="FFFFFF"/>
        <w:spacing w:after="0" w:line="240" w:lineRule="auto"/>
        <w:jc w:val="both"/>
        <w:rPr>
          <w:sz w:val="27"/>
          <w:szCs w:val="27"/>
        </w:rPr>
      </w:pPr>
      <w:r>
        <w:rPr>
          <w:rFonts w:ascii="Times New Roman" w:hAnsi="Times New Roman" w:eastAsia="Times New Roman" w:cs="Times New Roman"/>
          <w:iCs/>
          <w:sz w:val="27"/>
          <w:szCs w:val="27"/>
          <w:lang w:eastAsia="ru-RU"/>
        </w:rPr>
        <w:t xml:space="preserve">Ставропольского края                                                        </w:t>
      </w:r>
      <w:r>
        <w:rPr>
          <w:rFonts w:hint="default" w:ascii="Times New Roman" w:hAnsi="Times New Roman" w:eastAsia="Times New Roman" w:cs="Times New Roman"/>
          <w:iCs/>
          <w:sz w:val="27"/>
          <w:szCs w:val="27"/>
          <w:lang w:val="en-US" w:eastAsia="ru-RU"/>
        </w:rPr>
        <w:t xml:space="preserve">                </w:t>
      </w:r>
      <w:r>
        <w:rPr>
          <w:rFonts w:ascii="Times New Roman" w:hAnsi="Times New Roman" w:eastAsia="Times New Roman" w:cs="Times New Roman"/>
          <w:iCs/>
          <w:sz w:val="27"/>
          <w:szCs w:val="27"/>
          <w:lang w:eastAsia="ru-RU"/>
        </w:rPr>
        <w:t xml:space="preserve">   О.П. Кисилева</w:t>
      </w:r>
    </w:p>
    <w:sectPr>
      <w:pgSz w:w="11906" w:h="16838"/>
      <w:pgMar w:top="851" w:right="851" w:bottom="851"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21E"/>
    <w:rsid w:val="00004745"/>
    <w:rsid w:val="00007CA6"/>
    <w:rsid w:val="00011D33"/>
    <w:rsid w:val="000813EC"/>
    <w:rsid w:val="00083DFA"/>
    <w:rsid w:val="0009032D"/>
    <w:rsid w:val="00090780"/>
    <w:rsid w:val="000A027E"/>
    <w:rsid w:val="000C5F5F"/>
    <w:rsid w:val="00106998"/>
    <w:rsid w:val="00115C6D"/>
    <w:rsid w:val="001362FA"/>
    <w:rsid w:val="001433E5"/>
    <w:rsid w:val="0016561E"/>
    <w:rsid w:val="0019229F"/>
    <w:rsid w:val="001C6524"/>
    <w:rsid w:val="00204156"/>
    <w:rsid w:val="00215608"/>
    <w:rsid w:val="00222BDD"/>
    <w:rsid w:val="002345BD"/>
    <w:rsid w:val="00241991"/>
    <w:rsid w:val="00277E9C"/>
    <w:rsid w:val="0028257F"/>
    <w:rsid w:val="002972C1"/>
    <w:rsid w:val="002A4180"/>
    <w:rsid w:val="002A782C"/>
    <w:rsid w:val="002C3CD6"/>
    <w:rsid w:val="002E4B23"/>
    <w:rsid w:val="002E71D8"/>
    <w:rsid w:val="002F3054"/>
    <w:rsid w:val="003145C5"/>
    <w:rsid w:val="00353418"/>
    <w:rsid w:val="003B2787"/>
    <w:rsid w:val="003D7760"/>
    <w:rsid w:val="00424452"/>
    <w:rsid w:val="00436C2E"/>
    <w:rsid w:val="00471D8F"/>
    <w:rsid w:val="004722E6"/>
    <w:rsid w:val="00483D5D"/>
    <w:rsid w:val="00491C09"/>
    <w:rsid w:val="0049456A"/>
    <w:rsid w:val="004E30AA"/>
    <w:rsid w:val="004E5E54"/>
    <w:rsid w:val="0050016C"/>
    <w:rsid w:val="005034A5"/>
    <w:rsid w:val="0054123B"/>
    <w:rsid w:val="00541590"/>
    <w:rsid w:val="005472AD"/>
    <w:rsid w:val="00554BAB"/>
    <w:rsid w:val="005A1603"/>
    <w:rsid w:val="005C716C"/>
    <w:rsid w:val="005E27B6"/>
    <w:rsid w:val="005E5037"/>
    <w:rsid w:val="00600D1D"/>
    <w:rsid w:val="00603947"/>
    <w:rsid w:val="00613460"/>
    <w:rsid w:val="006352F9"/>
    <w:rsid w:val="006477E6"/>
    <w:rsid w:val="00660081"/>
    <w:rsid w:val="00671889"/>
    <w:rsid w:val="00677734"/>
    <w:rsid w:val="006872B7"/>
    <w:rsid w:val="00690E6B"/>
    <w:rsid w:val="00692C24"/>
    <w:rsid w:val="006B1D4E"/>
    <w:rsid w:val="006B7D22"/>
    <w:rsid w:val="006C1DBD"/>
    <w:rsid w:val="006C7410"/>
    <w:rsid w:val="006D22A8"/>
    <w:rsid w:val="006D5711"/>
    <w:rsid w:val="006D5D08"/>
    <w:rsid w:val="006F5C6B"/>
    <w:rsid w:val="0070598B"/>
    <w:rsid w:val="00753B0F"/>
    <w:rsid w:val="007E7464"/>
    <w:rsid w:val="008016C8"/>
    <w:rsid w:val="00813E38"/>
    <w:rsid w:val="00816EC8"/>
    <w:rsid w:val="008A1E31"/>
    <w:rsid w:val="008D6D3D"/>
    <w:rsid w:val="008E086D"/>
    <w:rsid w:val="008F62CC"/>
    <w:rsid w:val="008F7DF1"/>
    <w:rsid w:val="00901B5B"/>
    <w:rsid w:val="00912046"/>
    <w:rsid w:val="00924548"/>
    <w:rsid w:val="009857BF"/>
    <w:rsid w:val="00994BCA"/>
    <w:rsid w:val="009B3274"/>
    <w:rsid w:val="009C0DDD"/>
    <w:rsid w:val="009D09A2"/>
    <w:rsid w:val="009F7497"/>
    <w:rsid w:val="00A05334"/>
    <w:rsid w:val="00A11947"/>
    <w:rsid w:val="00A13D6E"/>
    <w:rsid w:val="00A17328"/>
    <w:rsid w:val="00A41724"/>
    <w:rsid w:val="00A47B2B"/>
    <w:rsid w:val="00AA7CB6"/>
    <w:rsid w:val="00AB6066"/>
    <w:rsid w:val="00AD6F98"/>
    <w:rsid w:val="00AE2BAA"/>
    <w:rsid w:val="00AF0C44"/>
    <w:rsid w:val="00B11E39"/>
    <w:rsid w:val="00B21752"/>
    <w:rsid w:val="00B26B86"/>
    <w:rsid w:val="00B440C3"/>
    <w:rsid w:val="00B6539D"/>
    <w:rsid w:val="00B6621E"/>
    <w:rsid w:val="00B90CFA"/>
    <w:rsid w:val="00BA063D"/>
    <w:rsid w:val="00BC3A0D"/>
    <w:rsid w:val="00BC46B8"/>
    <w:rsid w:val="00BD26CC"/>
    <w:rsid w:val="00C1387E"/>
    <w:rsid w:val="00C1413D"/>
    <w:rsid w:val="00C23CD7"/>
    <w:rsid w:val="00C50385"/>
    <w:rsid w:val="00C51865"/>
    <w:rsid w:val="00C6124E"/>
    <w:rsid w:val="00C65AA9"/>
    <w:rsid w:val="00CF2A81"/>
    <w:rsid w:val="00CF4186"/>
    <w:rsid w:val="00CF4B6A"/>
    <w:rsid w:val="00D33034"/>
    <w:rsid w:val="00D42B6F"/>
    <w:rsid w:val="00D5664E"/>
    <w:rsid w:val="00D6674A"/>
    <w:rsid w:val="00D67251"/>
    <w:rsid w:val="00D77BF8"/>
    <w:rsid w:val="00DA4488"/>
    <w:rsid w:val="00DF45D3"/>
    <w:rsid w:val="00E12491"/>
    <w:rsid w:val="00EA27BC"/>
    <w:rsid w:val="00EA4724"/>
    <w:rsid w:val="00EA4CF6"/>
    <w:rsid w:val="00EC6111"/>
    <w:rsid w:val="00EF6C49"/>
    <w:rsid w:val="00F14C1D"/>
    <w:rsid w:val="00F32DDC"/>
    <w:rsid w:val="00F3562B"/>
    <w:rsid w:val="00F361E0"/>
    <w:rsid w:val="00F803E9"/>
    <w:rsid w:val="00FA595A"/>
    <w:rsid w:val="00FB042B"/>
    <w:rsid w:val="00FB48A8"/>
    <w:rsid w:val="00FC1C09"/>
    <w:rsid w:val="00FD51F5"/>
    <w:rsid w:val="00FD735B"/>
    <w:rsid w:val="052615FE"/>
    <w:rsid w:val="0B2E4FD0"/>
    <w:rsid w:val="1B2475C1"/>
    <w:rsid w:val="21283686"/>
    <w:rsid w:val="24FF000C"/>
    <w:rsid w:val="2A910E28"/>
    <w:rsid w:val="34436176"/>
    <w:rsid w:val="3570699E"/>
    <w:rsid w:val="4C286301"/>
    <w:rsid w:val="4C7D04A8"/>
    <w:rsid w:val="517550A7"/>
    <w:rsid w:val="669B34F9"/>
    <w:rsid w:val="74047914"/>
    <w:rsid w:val="785837D1"/>
    <w:rsid w:val="78D0468F"/>
    <w:rsid w:val="7C287DC2"/>
    <w:rsid w:val="7C4C2BEA"/>
    <w:rsid w:val="7D7C367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6"/>
    <w:semiHidden/>
    <w:unhideWhenUsed/>
    <w:qFormat/>
    <w:uiPriority w:val="99"/>
    <w:pPr>
      <w:spacing w:after="0" w:line="240" w:lineRule="auto"/>
    </w:pPr>
    <w:rPr>
      <w:rFonts w:ascii="Tahoma" w:hAnsi="Tahoma" w:cs="Tahoma"/>
      <w:sz w:val="16"/>
      <w:szCs w:val="16"/>
    </w:rPr>
  </w:style>
  <w:style w:type="paragraph" w:customStyle="1" w:styleId="5">
    <w:name w:val="ConsPlusNormal"/>
    <w:qFormat/>
    <w:uiPriority w:val="0"/>
    <w:pPr>
      <w:widowControl w:val="0"/>
      <w:autoSpaceDE w:val="0"/>
      <w:autoSpaceDN w:val="0"/>
      <w:spacing w:after="0" w:line="240" w:lineRule="auto"/>
    </w:pPr>
    <w:rPr>
      <w:rFonts w:ascii="Calibri" w:hAnsi="Calibri" w:eastAsia="Times New Roman" w:cs="Calibri"/>
      <w:sz w:val="22"/>
      <w:szCs w:val="20"/>
      <w:lang w:val="ru-RU" w:eastAsia="ru-RU" w:bidi="ar-SA"/>
    </w:rPr>
  </w:style>
  <w:style w:type="character" w:customStyle="1" w:styleId="6">
    <w:name w:val="Текст выноски Знак"/>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контрольно счетна палата КМР СК</Company>
  <Pages>1</Pages>
  <Words>615</Words>
  <Characters>3507</Characters>
  <Lines>29</Lines>
  <Paragraphs>8</Paragraphs>
  <TotalTime>28</TotalTime>
  <ScaleCrop>false</ScaleCrop>
  <LinksUpToDate>false</LinksUpToDate>
  <CharactersWithSpaces>4114</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2016-07-14T08:14:00Z</dcterms:created>
  <dc:creator>PC</dc:creator>
  <cp:lastModifiedBy>User</cp:lastModifiedBy>
  <cp:lastPrinted>2024-02-01T07:06:20Z</cp:lastPrinted>
  <dcterms:modified xsi:type="dcterms:W3CDTF">2024-02-01T07:29:48Z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F33DDF5D92C0418087CFE8F8954A66FF_12</vt:lpwstr>
  </property>
</Properties>
</file>