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D73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1F48AA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B6621E" w:rsidRPr="001F48AA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Контрольно-счетной палаты Кировского </w:t>
      </w:r>
      <w:r w:rsidR="00D73296"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F361E0"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на проект решения </w:t>
      </w:r>
      <w:r w:rsidR="009D09A2"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19229F"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9D09A2"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Pr="001F48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Ставропольского края </w:t>
      </w:r>
      <w:r w:rsidR="009D09A2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«</w:t>
      </w:r>
      <w:r w:rsidR="00442956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О внесении изменений в решение Думы Кировского городского округа Ставропольского края от 2</w:t>
      </w:r>
      <w:r w:rsidR="00FF2B9E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5</w:t>
      </w:r>
      <w:r w:rsidR="00442956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="00FF2B9E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ноября</w:t>
      </w:r>
      <w:r w:rsidR="00442956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2022 года №2</w:t>
      </w:r>
      <w:r w:rsidR="00A42B79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1</w:t>
      </w:r>
      <w:r w:rsidR="00442956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«</w:t>
      </w:r>
      <w:r w:rsidR="00FF2B9E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О </w:t>
      </w:r>
      <w:r w:rsidR="00A42B79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земельном налоге</w:t>
      </w:r>
      <w:r w:rsidR="00FF2B9E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на территории Кировского городского округа Ставропольского края</w:t>
      </w:r>
      <w:r w:rsidR="00442956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»</w:t>
      </w:r>
      <w:r w:rsidR="002C3CD6" w:rsidRPr="001F48A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</w:p>
    <w:p w:rsidR="00B6621E" w:rsidRPr="001F48AA" w:rsidRDefault="00D73296" w:rsidP="007E74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48AA">
        <w:rPr>
          <w:rFonts w:ascii="Times New Roman" w:hAnsi="Times New Roman" w:cs="Times New Roman"/>
          <w:sz w:val="26"/>
          <w:szCs w:val="26"/>
        </w:rPr>
        <w:t>08</w:t>
      </w:r>
      <w:r w:rsidR="00B6621E" w:rsidRPr="001F48AA">
        <w:rPr>
          <w:rFonts w:ascii="Times New Roman" w:hAnsi="Times New Roman" w:cs="Times New Roman"/>
          <w:sz w:val="26"/>
          <w:szCs w:val="26"/>
        </w:rPr>
        <w:t>.</w:t>
      </w:r>
      <w:r w:rsidRPr="001F48AA">
        <w:rPr>
          <w:rFonts w:ascii="Times New Roman" w:hAnsi="Times New Roman" w:cs="Times New Roman"/>
          <w:sz w:val="26"/>
          <w:szCs w:val="26"/>
        </w:rPr>
        <w:t>08</w:t>
      </w:r>
      <w:r w:rsidR="00B6621E" w:rsidRPr="001F48AA">
        <w:rPr>
          <w:rFonts w:ascii="Times New Roman" w:hAnsi="Times New Roman" w:cs="Times New Roman"/>
          <w:sz w:val="26"/>
          <w:szCs w:val="26"/>
        </w:rPr>
        <w:t>.20</w:t>
      </w:r>
      <w:r w:rsidR="00F361E0" w:rsidRPr="001F48AA">
        <w:rPr>
          <w:rFonts w:ascii="Times New Roman" w:hAnsi="Times New Roman" w:cs="Times New Roman"/>
          <w:sz w:val="26"/>
          <w:szCs w:val="26"/>
        </w:rPr>
        <w:t>2</w:t>
      </w:r>
      <w:r w:rsidRPr="001F48AA">
        <w:rPr>
          <w:rFonts w:ascii="Times New Roman" w:hAnsi="Times New Roman" w:cs="Times New Roman"/>
          <w:sz w:val="26"/>
          <w:szCs w:val="26"/>
        </w:rPr>
        <w:t>4</w:t>
      </w:r>
      <w:r w:rsidR="00B6621E" w:rsidRPr="001F48AA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          </w:t>
      </w:r>
      <w:r w:rsidR="00BE3D6B" w:rsidRPr="001F48AA">
        <w:rPr>
          <w:rFonts w:ascii="Times New Roman" w:hAnsi="Times New Roman" w:cs="Times New Roman"/>
          <w:sz w:val="26"/>
          <w:szCs w:val="26"/>
        </w:rPr>
        <w:t xml:space="preserve">      </w:t>
      </w:r>
      <w:r w:rsidR="00B6621E" w:rsidRPr="001F48A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1F48AA"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="00B6621E" w:rsidRPr="001F48AA">
        <w:rPr>
          <w:rFonts w:ascii="Times New Roman" w:hAnsi="Times New Roman" w:cs="Times New Roman"/>
          <w:sz w:val="26"/>
          <w:szCs w:val="26"/>
        </w:rPr>
        <w:t xml:space="preserve">№ </w:t>
      </w:r>
      <w:r w:rsidR="00ED6122" w:rsidRPr="001F48AA">
        <w:rPr>
          <w:rFonts w:ascii="Times New Roman" w:hAnsi="Times New Roman" w:cs="Times New Roman"/>
          <w:sz w:val="26"/>
          <w:szCs w:val="26"/>
        </w:rPr>
        <w:t>6</w:t>
      </w:r>
      <w:r w:rsidR="00A42B79" w:rsidRPr="001F48AA">
        <w:rPr>
          <w:rFonts w:ascii="Times New Roman" w:hAnsi="Times New Roman" w:cs="Times New Roman"/>
          <w:sz w:val="26"/>
          <w:szCs w:val="26"/>
        </w:rPr>
        <w:t>9</w:t>
      </w:r>
    </w:p>
    <w:p w:rsidR="006F5C6B" w:rsidRPr="001F48AA" w:rsidRDefault="006F5C6B" w:rsidP="007E74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61E0" w:rsidRPr="001F48AA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подготовлено в</w:t>
      </w:r>
      <w:r w:rsidRPr="001F48AA">
        <w:rPr>
          <w:rFonts w:ascii="Times New Roman" w:hAnsi="Times New Roman"/>
          <w:sz w:val="26"/>
          <w:szCs w:val="26"/>
        </w:rPr>
        <w:t xml:space="preserve"> соответствии с </w:t>
      </w:r>
      <w:r w:rsidRPr="001F48AA">
        <w:rPr>
          <w:rFonts w:ascii="Times New Roman" w:hAnsi="Times New Roman" w:cs="Times New Roman"/>
          <w:sz w:val="26"/>
          <w:szCs w:val="26"/>
        </w:rPr>
        <w:t xml:space="preserve">Федеральным законом от 07.02.2011г. № 6-ФЗ </w:t>
      </w:r>
      <w:r w:rsidR="00EF6C49" w:rsidRPr="001F48AA">
        <w:rPr>
          <w:rFonts w:ascii="Times New Roman" w:hAnsi="Times New Roman" w:cs="Times New Roman"/>
          <w:sz w:val="26"/>
          <w:szCs w:val="26"/>
        </w:rPr>
        <w:t>«</w:t>
      </w:r>
      <w:r w:rsidR="00EF6C49" w:rsidRPr="001F48AA">
        <w:rPr>
          <w:rFonts w:ascii="Times New Roman" w:hAnsi="Times New Roman" w:cs="Times New Roman"/>
          <w:sz w:val="26"/>
          <w:szCs w:val="26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1F48AA">
        <w:rPr>
          <w:rFonts w:ascii="Times New Roman" w:hAnsi="Times New Roman" w:cs="Times New Roman"/>
          <w:sz w:val="26"/>
          <w:szCs w:val="26"/>
        </w:rPr>
        <w:t xml:space="preserve">, 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 Контрольно-счетной палате Кировского </w:t>
      </w:r>
      <w:r w:rsidR="00D7329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края, утвержденным решением Думы Кировского </w:t>
      </w:r>
      <w:r w:rsidR="00D7329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от </w:t>
      </w:r>
      <w:r w:rsidR="00D7329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D7329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7329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D7329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128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7464" w:rsidRPr="001F48AA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1E0" w:rsidRPr="001F48AA" w:rsidRDefault="00B6621E" w:rsidP="00D73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Представленный на экспертизу </w:t>
      </w:r>
      <w:r w:rsidR="009D09A2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 решения Думы Кировского </w:t>
      </w:r>
      <w:r w:rsidR="00EF6C49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9D09A2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«О внесении изменений в решение Думы Кировского городского округа Ставропольского края от 25 ноября 2022 года №20 «О </w:t>
      </w:r>
      <w:r w:rsidR="00A42B79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земельном 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налоге на территории Кировского городского округа Ставропольского края»</w:t>
      </w:r>
      <w:r w:rsidR="00442956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02B1B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EF6C49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проект решения)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направлен в Контрольно-счетную палату Кировского 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муниципального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округа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Ставропольского края письмом </w:t>
      </w:r>
      <w:r w:rsidR="009D09A2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D73296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9D09A2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от 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07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08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.20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4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</w:t>
      </w:r>
      <w:proofErr w:type="gramEnd"/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№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35</w:t>
      </w:r>
      <w:r w:rsidR="00A42B79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7</w:t>
      </w:r>
      <w:r w:rsidR="006352F9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составе: проект решения,  пояснительная записка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r w:rsidR="00442956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сравнительная таблица</w:t>
      </w:r>
      <w:r w:rsidR="00BE3D6B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2C3CD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Проект решения подготовлен  администрацией  Кировского 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муниципального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округа Ставропольского края и внесен на рассмотрение глав</w:t>
      </w:r>
      <w:r w:rsidR="0044295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ой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Кировского </w:t>
      </w:r>
      <w:r w:rsidR="00D7329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муниципального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округа Ставропольского края</w:t>
      </w:r>
      <w:r w:rsidR="0044295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F361E0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</w:p>
    <w:p w:rsidR="00B440C3" w:rsidRPr="001F48AA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6621E" w:rsidRPr="001F48AA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ходе проведения экспертизы установлено:</w:t>
      </w:r>
    </w:p>
    <w:p w:rsidR="00F72394" w:rsidRPr="001F48AA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F72394" w:rsidRPr="001F48AA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Проект решения подготовлен в соответствии </w:t>
      </w:r>
      <w:r w:rsidR="00BE3D6B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="00FF2B9E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Налоговым кодексом Российской Федерации, </w:t>
      </w:r>
      <w:r w:rsidR="0044295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FF2B9E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Федеральным законом от 06 октября 2003 года №131-ФЗ «Об общих принципах организации органов местного самоуправления в Российской Федерации»</w:t>
      </w:r>
      <w:r w:rsidR="00490161" w:rsidRPr="001F48AA">
        <w:rPr>
          <w:rFonts w:ascii="Times New Roman" w:hAnsi="Times New Roman" w:cs="Times New Roman"/>
          <w:sz w:val="26"/>
          <w:szCs w:val="26"/>
        </w:rPr>
        <w:t xml:space="preserve">, </w:t>
      </w:r>
      <w:r w:rsidR="00D73296" w:rsidRPr="001F48AA">
        <w:rPr>
          <w:rFonts w:ascii="Times New Roman" w:hAnsi="Times New Roman" w:cs="Times New Roman"/>
          <w:sz w:val="26"/>
          <w:szCs w:val="26"/>
        </w:rPr>
        <w:t xml:space="preserve">Федеральным законом  от 12 июля 2024 года №176-ФЗ «О внесении изменений в часть первую и вторую Налогового кодекса Российской </w:t>
      </w:r>
      <w:r w:rsidR="00D73296" w:rsidRPr="001F48AA">
        <w:rPr>
          <w:rFonts w:ascii="Times New Roman" w:hAnsi="Times New Roman" w:cs="Times New Roman"/>
          <w:sz w:val="26"/>
          <w:szCs w:val="26"/>
        </w:rPr>
        <w:lastRenderedPageBreak/>
        <w:t>Федерации, отдельные законодательные акты Российской Федерации и признании утратившими силу отдельных положений законодательных</w:t>
      </w:r>
      <w:proofErr w:type="gramEnd"/>
      <w:r w:rsidR="00D73296" w:rsidRPr="001F48AA">
        <w:rPr>
          <w:rFonts w:ascii="Times New Roman" w:hAnsi="Times New Roman" w:cs="Times New Roman"/>
          <w:sz w:val="26"/>
          <w:szCs w:val="26"/>
        </w:rPr>
        <w:t xml:space="preserve"> актов Российской Федерации»</w:t>
      </w:r>
      <w:r w:rsidR="00F72394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2956" w:rsidRPr="001F48AA" w:rsidRDefault="00F72394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  <w:r w:rsidR="00FF2B9E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</w:t>
      </w:r>
      <w:r w:rsidR="0044295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внести в решение Думы Кировского городского округа Ставропольского края от 2</w:t>
      </w:r>
      <w:r w:rsidR="00FF2B9E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4295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2B9E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="0044295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№2</w:t>
      </w:r>
      <w:r w:rsidR="000A3467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4295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 </w:t>
      </w:r>
      <w:r w:rsidR="000A3467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земельном 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налоге на территории Кировского городского округа Ставропольского края</w:t>
      </w:r>
      <w:r w:rsidR="00442956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» следующие изменения:</w:t>
      </w:r>
    </w:p>
    <w:p w:rsidR="00FF2B9E" w:rsidRPr="001F48AA" w:rsidRDefault="00FF2B9E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1. </w:t>
      </w:r>
      <w:proofErr w:type="gramStart"/>
      <w:r w:rsidR="000A3467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Абзац третий подпункта 1 пункта 2 </w:t>
      </w:r>
      <w:r w:rsidR="00461338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Решения изложить в новой редакции: «</w:t>
      </w:r>
      <w:r w:rsidR="000A3467" w:rsidRPr="001F48AA">
        <w:rPr>
          <w:rFonts w:ascii="Times New Roman" w:hAnsi="Times New Roman" w:cs="Times New Roman"/>
          <w:sz w:val="26"/>
          <w:szCs w:val="26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0A3467" w:rsidRPr="001F48AA"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  <w:t>,</w:t>
      </w:r>
      <w:r w:rsidR="000A3467" w:rsidRPr="001F48AA"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  <w:t xml:space="preserve"> </w:t>
      </w:r>
      <w:r w:rsidR="000A3467" w:rsidRPr="001F48AA">
        <w:rPr>
          <w:rFonts w:ascii="Times New Roman" w:hAnsi="Times New Roman" w:cs="Times New Roman"/>
          <w:sz w:val="26"/>
          <w:szCs w:val="26"/>
        </w:rPr>
        <w:t>за исключением</w:t>
      </w:r>
      <w:r w:rsidR="000A3467" w:rsidRPr="001F48AA">
        <w:rPr>
          <w:rFonts w:ascii="Times New Roman" w:hAnsi="Times New Roman" w:cs="Times New Roman"/>
          <w:sz w:val="26"/>
          <w:szCs w:val="26"/>
        </w:rPr>
        <w:t xml:space="preserve"> </w:t>
      </w:r>
      <w:r w:rsidR="000A3467" w:rsidRPr="001F48AA"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  <w:t>указанных в настоящем абзаце</w:t>
      </w:r>
      <w:r w:rsidR="000A3467" w:rsidRPr="001F48AA"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  <w:t xml:space="preserve"> </w:t>
      </w:r>
      <w:r w:rsidR="000A3467" w:rsidRPr="001F48AA">
        <w:rPr>
          <w:rFonts w:ascii="Times New Roman" w:hAnsi="Times New Roman" w:cs="Times New Roman"/>
          <w:sz w:val="26"/>
          <w:szCs w:val="26"/>
        </w:rPr>
        <w:t>земельных участков, приобретенных (предоставленных</w:t>
      </w:r>
      <w:proofErr w:type="gramEnd"/>
      <w:r w:rsidR="000A3467" w:rsidRPr="001F48AA">
        <w:rPr>
          <w:rFonts w:ascii="Times New Roman" w:hAnsi="Times New Roman" w:cs="Times New Roman"/>
          <w:sz w:val="26"/>
          <w:szCs w:val="26"/>
        </w:rPr>
        <w:t>) для индивидуального жилищного строительства, используемых в предпринимательской деятельности</w:t>
      </w:r>
      <w:r w:rsidR="000A3467" w:rsidRPr="001F48AA"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  <w:t>, и земельных участков, кадастровая стоимость каждого из которых превышает 300 миллионов рублей</w:t>
      </w:r>
      <w:r w:rsidR="00461338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»</w:t>
      </w:r>
      <w:r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</w:t>
      </w:r>
    </w:p>
    <w:p w:rsidR="00442956" w:rsidRPr="001F48AA" w:rsidRDefault="000A3467" w:rsidP="00F72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42956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Абзац четвертый подпункта 1 пункта 2 </w:t>
      </w:r>
      <w:r w:rsidR="00461338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</w:t>
      </w:r>
      <w:r w:rsidR="00461338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: «</w:t>
      </w:r>
      <w:r w:rsidRPr="001F48AA">
        <w:rPr>
          <w:rFonts w:ascii="Times New Roman" w:hAnsi="Times New Roman" w:cs="Times New Roman"/>
          <w:sz w:val="26"/>
          <w:szCs w:val="26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 </w:t>
      </w:r>
      <w:hyperlink r:id="rId7" w:anchor="/document/71732780/entry/306" w:history="1">
        <w:r w:rsidRPr="001F48AA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Федеральным законом</w:t>
        </w:r>
      </w:hyperlink>
      <w:r w:rsidRPr="001F48AA">
        <w:rPr>
          <w:rFonts w:ascii="Times New Roman" w:hAnsi="Times New Roman" w:cs="Times New Roman"/>
          <w:sz w:val="26"/>
          <w:szCs w:val="26"/>
        </w:rPr>
        <w:t> 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</w:t>
      </w:r>
      <w:proofErr w:type="gramEnd"/>
      <w:r w:rsidRPr="001F48AA">
        <w:rPr>
          <w:rFonts w:ascii="Times New Roman" w:hAnsi="Times New Roman" w:cs="Times New Roman"/>
          <w:sz w:val="26"/>
          <w:szCs w:val="26"/>
        </w:rPr>
        <w:t xml:space="preserve"> Федерации"</w:t>
      </w:r>
      <w:r w:rsidRPr="001F48AA"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</w:t>
      </w:r>
      <w:r w:rsidR="00461338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B6621E" w:rsidRPr="001F48AA" w:rsidRDefault="00ED6122" w:rsidP="007E74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Согласно </w:t>
      </w:r>
      <w:r w:rsidRPr="001F48AA">
        <w:rPr>
          <w:rFonts w:ascii="Times New Roman" w:hAnsi="Times New Roman" w:cs="Times New Roman"/>
          <w:sz w:val="26"/>
          <w:szCs w:val="26"/>
        </w:rPr>
        <w:t xml:space="preserve">Федерального закона  от 12 июля 2024 года №176-ФЗ «О внесении изменений в часть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1F48AA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1F48AA">
        <w:rPr>
          <w:rFonts w:ascii="Times New Roman" w:hAnsi="Times New Roman" w:cs="Times New Roman"/>
          <w:sz w:val="26"/>
          <w:szCs w:val="26"/>
        </w:rPr>
        <w:t xml:space="preserve"> силу отдельных положений законодательных актов Российской Федерации» данные изменения вступают в силу с 1 января 2025 года.</w:t>
      </w:r>
    </w:p>
    <w:p w:rsidR="007E7464" w:rsidRPr="001F48AA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EF3F0E" w:rsidRPr="001F48AA" w:rsidRDefault="00EF3F0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данного проекта не потребует дополнительного финансирования за счет средств бюджета Кировского </w:t>
      </w:r>
      <w:r w:rsidR="00402B1B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  <w:r w:rsidR="00E66C30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тавропольского края.</w:t>
      </w:r>
    </w:p>
    <w:p w:rsidR="00B6621E" w:rsidRPr="001F48AA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7E7464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роект решения Думы Кировского муниципального</w:t>
      </w:r>
      <w:r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«О внесении изменений в решение Думы Кировского городского округа Ставропольского края от 25 ноября 2022 года №2</w:t>
      </w:r>
      <w:r w:rsidR="00A42B79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«О </w:t>
      </w:r>
      <w:r w:rsidR="00A42B79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земельном </w:t>
      </w:r>
      <w:r w:rsidR="00FF2B9E" w:rsidRPr="001F48A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налоге на территории Кировского городского округа Ставропольского края»</w:t>
      </w:r>
      <w:r w:rsidR="00FF2B9E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6621E" w:rsidRPr="001F48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соответствует действующему законодательству, и </w:t>
      </w:r>
      <w:r w:rsidR="00B6621E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может быть рассмотрен 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Думой </w:t>
      </w:r>
      <w:r w:rsidR="00B6621E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7E7464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6621E" w:rsidRPr="001F4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в установленном порядке.</w:t>
      </w:r>
      <w:proofErr w:type="gramEnd"/>
    </w:p>
    <w:p w:rsidR="0016561E" w:rsidRPr="001F48AA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41A6" w:rsidRPr="001F48AA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21E" w:rsidRPr="001F48AA" w:rsidRDefault="00ED6122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</w:t>
      </w:r>
      <w:r w:rsidR="00B6621E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редседател</w:t>
      </w: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ь</w:t>
      </w:r>
      <w:r w:rsidR="00004745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B6621E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Контрольно-счетной палаты</w:t>
      </w:r>
    </w:p>
    <w:p w:rsidR="00B6621E" w:rsidRPr="001F48AA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Кировского </w:t>
      </w:r>
      <w:r w:rsidR="00ED6122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муниципального</w:t>
      </w:r>
      <w:r w:rsidR="00004745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округа</w:t>
      </w:r>
    </w:p>
    <w:p w:rsidR="006477E6" w:rsidRPr="001F48AA" w:rsidRDefault="00B6621E" w:rsidP="00004745">
      <w:pPr>
        <w:shd w:val="clear" w:color="auto" w:fill="FFFFFF"/>
        <w:spacing w:after="0" w:line="240" w:lineRule="auto"/>
        <w:jc w:val="both"/>
        <w:rPr>
          <w:sz w:val="26"/>
          <w:szCs w:val="26"/>
        </w:rPr>
      </w:pPr>
      <w:r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Ставропольского края                                                           </w:t>
      </w:r>
      <w:r w:rsidR="00442956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</w:t>
      </w:r>
      <w:r w:rsidR="00004745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О.П. </w:t>
      </w:r>
      <w:proofErr w:type="spellStart"/>
      <w:r w:rsidR="00004745" w:rsidRPr="001F4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Кисилева</w:t>
      </w:r>
      <w:proofErr w:type="spellEnd"/>
    </w:p>
    <w:sectPr w:rsidR="006477E6" w:rsidRPr="001F48AA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A3467"/>
    <w:rsid w:val="000C5F5F"/>
    <w:rsid w:val="00106998"/>
    <w:rsid w:val="00115C6D"/>
    <w:rsid w:val="001362FA"/>
    <w:rsid w:val="001433E5"/>
    <w:rsid w:val="0016561E"/>
    <w:rsid w:val="0019229F"/>
    <w:rsid w:val="001C6524"/>
    <w:rsid w:val="001F4070"/>
    <w:rsid w:val="001F48AA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1116"/>
    <w:rsid w:val="003B2787"/>
    <w:rsid w:val="003D7760"/>
    <w:rsid w:val="00402B1B"/>
    <w:rsid w:val="00424452"/>
    <w:rsid w:val="00436C2E"/>
    <w:rsid w:val="00442956"/>
    <w:rsid w:val="00461338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5E6BF2"/>
    <w:rsid w:val="00600D1D"/>
    <w:rsid w:val="00603947"/>
    <w:rsid w:val="00613460"/>
    <w:rsid w:val="00624856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816D9"/>
    <w:rsid w:val="008855ED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2B79"/>
    <w:rsid w:val="00A47B2B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5664E"/>
    <w:rsid w:val="00D61AB9"/>
    <w:rsid w:val="00D6674A"/>
    <w:rsid w:val="00D67251"/>
    <w:rsid w:val="00D73296"/>
    <w:rsid w:val="00D77BF8"/>
    <w:rsid w:val="00DA4488"/>
    <w:rsid w:val="00DF45D3"/>
    <w:rsid w:val="00E12491"/>
    <w:rsid w:val="00E66C30"/>
    <w:rsid w:val="00EA27BC"/>
    <w:rsid w:val="00EA4724"/>
    <w:rsid w:val="00EA4CF6"/>
    <w:rsid w:val="00EC6111"/>
    <w:rsid w:val="00ED6122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0A3467"/>
    <w:rPr>
      <w:i/>
      <w:iCs/>
    </w:rPr>
  </w:style>
  <w:style w:type="character" w:styleId="a6">
    <w:name w:val="Hyperlink"/>
    <w:basedOn w:val="a0"/>
    <w:uiPriority w:val="99"/>
    <w:semiHidden/>
    <w:unhideWhenUsed/>
    <w:rsid w:val="000A3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0A3467"/>
    <w:rPr>
      <w:i/>
      <w:iCs/>
    </w:rPr>
  </w:style>
  <w:style w:type="character" w:styleId="a6">
    <w:name w:val="Hyperlink"/>
    <w:basedOn w:val="a0"/>
    <w:uiPriority w:val="99"/>
    <w:semiHidden/>
    <w:unhideWhenUsed/>
    <w:rsid w:val="000A3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6ABC2-6DF9-41F5-A2E8-2F427249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30</cp:revision>
  <cp:lastPrinted>2024-08-08T06:52:00Z</cp:lastPrinted>
  <dcterms:created xsi:type="dcterms:W3CDTF">2016-07-14T08:14:00Z</dcterms:created>
  <dcterms:modified xsi:type="dcterms:W3CDTF">2024-08-08T06:56:00Z</dcterms:modified>
</cp:coreProperties>
</file>