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after="0" w:line="240" w:lineRule="auto"/>
        <w:ind w:right="57"/>
        <w:jc w:val="center"/>
        <w:rPr>
          <w:rFonts w:ascii="Times New Roman" w:hAnsi="Times New Roman" w:eastAsia="MS Mincho" w:cs="Times New Roman"/>
          <w:b/>
          <w:sz w:val="20"/>
          <w:szCs w:val="20"/>
          <w:lang w:eastAsia="ru-RU"/>
        </w:rPr>
      </w:pPr>
      <w:r>
        <w:rPr>
          <w:rFonts w:ascii="Courier New" w:hAnsi="Courier New" w:eastAsia="Times New Roman" w:cs="Courier New"/>
          <w:b/>
          <w:sz w:val="40"/>
          <w:szCs w:val="40"/>
          <w:lang w:eastAsia="ru-RU"/>
        </w:rPr>
        <w:drawing>
          <wp:inline distT="0" distB="0" distL="0" distR="0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spacing w:after="0" w:line="240" w:lineRule="auto"/>
        <w:ind w:right="57"/>
        <w:rPr>
          <w:rFonts w:ascii="Times New Roman" w:hAnsi="Times New Roman" w:eastAsia="MS Mincho" w:cs="Times New Roman"/>
          <w:b/>
          <w:sz w:val="20"/>
          <w:szCs w:val="20"/>
          <w:lang w:eastAsia="ru-RU"/>
        </w:rPr>
      </w:pPr>
    </w:p>
    <w:p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16"/>
          <w:szCs w:val="16"/>
          <w:lang w:eastAsia="ru-RU"/>
        </w:rPr>
      </w:pPr>
    </w:p>
    <w:p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КОНТРОЛЬНО - СЧЁТНАЯ ПАЛАТА</w:t>
      </w:r>
    </w:p>
    <w:p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КИРОВСКОГО МУНИЦИПАЛЬНОГО ОКРУГА </w:t>
      </w:r>
    </w:p>
    <w:p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>
      <w:pPr>
        <w:pBdr>
          <w:bottom w:val="single" w:color="auto" w:sz="12" w:space="1"/>
        </w:pBdr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</w:p>
    <w:p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>
      <w:pPr>
        <w:autoSpaceDE w:val="0"/>
        <w:autoSpaceDN w:val="0"/>
        <w:spacing w:after="0" w:line="240" w:lineRule="auto"/>
        <w:ind w:right="-365"/>
        <w:jc w:val="center"/>
        <w:rPr>
          <w:rFonts w:ascii="Times New Roman" w:hAnsi="Times New Roman" w:eastAsia="Times New Roman" w:cs="Times New Roman"/>
          <w:b/>
          <w:sz w:val="16"/>
          <w:szCs w:val="16"/>
          <w:lang w:eastAsia="ru-RU"/>
        </w:rPr>
      </w:pPr>
    </w:p>
    <w:p>
      <w:pPr>
        <w:shd w:val="clear" w:color="auto" w:fill="FFFFFF"/>
        <w:spacing w:after="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>
      <w:pPr>
        <w:shd w:val="clear" w:color="auto" w:fill="FFFFFF"/>
        <w:spacing w:after="0"/>
        <w:jc w:val="center"/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  <w:t>ЗАКЛЮЧЕНИЕ</w:t>
      </w:r>
    </w:p>
    <w:p>
      <w:pPr>
        <w:jc w:val="both"/>
        <w:rPr>
          <w:rFonts w:hint="default" w:ascii="Times New Roman" w:hAnsi="Times New Roman" w:eastAsia="Times New Roman" w:cs="Times New Roman"/>
          <w:b/>
          <w:bCs w:val="0"/>
          <w:iCs/>
          <w:sz w:val="27"/>
          <w:szCs w:val="27"/>
          <w:lang w:val="en-US" w:eastAsia="ru-RU"/>
        </w:rPr>
      </w:pPr>
      <w:r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муниципального округа Ставропольского края на проект решения Думы Кировского муниципального округа Ставропольского края </w:t>
      </w:r>
      <w:r>
        <w:rPr>
          <w:rFonts w:ascii="Times New Roman" w:hAnsi="Times New Roman" w:eastAsia="Times New Roman" w:cs="Times New Roman"/>
          <w:b/>
          <w:bCs/>
          <w:iCs/>
          <w:sz w:val="27"/>
          <w:szCs w:val="27"/>
          <w:lang w:eastAsia="ru-RU"/>
        </w:rPr>
        <w:t>«Об</w:t>
      </w:r>
      <w:r>
        <w:rPr>
          <w:rFonts w:hint="default" w:ascii="Times New Roman" w:hAnsi="Times New Roman" w:eastAsia="Times New Roman" w:cs="Times New Roman"/>
          <w:b/>
          <w:bCs/>
          <w:iCs/>
          <w:sz w:val="27"/>
          <w:szCs w:val="27"/>
          <w:lang w:val="en-US" w:eastAsia="ru-RU"/>
        </w:rPr>
        <w:t xml:space="preserve"> утверждении </w:t>
      </w:r>
      <w:r>
        <w:rPr>
          <w:rFonts w:ascii="Times New Roman" w:hAnsi="Times New Roman" w:eastAsia="Times New Roman" w:cs="Times New Roman"/>
          <w:b/>
          <w:bCs/>
          <w:iCs/>
          <w:sz w:val="27"/>
          <w:szCs w:val="27"/>
          <w:lang w:eastAsia="ru-RU"/>
        </w:rPr>
        <w:t xml:space="preserve"> Порядка</w:t>
      </w:r>
      <w:r>
        <w:rPr>
          <w:rFonts w:hint="default" w:ascii="Times New Roman" w:hAnsi="Times New Roman" w:eastAsia="Times New Roman" w:cs="Times New Roman"/>
          <w:b/>
          <w:bCs/>
          <w:iCs/>
          <w:sz w:val="27"/>
          <w:szCs w:val="27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 w:val="0"/>
          <w:iCs/>
          <w:sz w:val="27"/>
          <w:szCs w:val="27"/>
          <w:lang w:eastAsia="ru-RU"/>
        </w:rPr>
        <w:t>ведения</w:t>
      </w:r>
      <w:r>
        <w:rPr>
          <w:rFonts w:hint="default" w:ascii="Times New Roman" w:hAnsi="Times New Roman" w:eastAsia="Times New Roman" w:cs="Times New Roman"/>
          <w:b/>
          <w:bCs w:val="0"/>
          <w:iCs/>
          <w:sz w:val="27"/>
          <w:szCs w:val="27"/>
          <w:lang w:val="en-US" w:eastAsia="ru-RU"/>
        </w:rPr>
        <w:t xml:space="preserve"> реестра муниципального имущества Кировского муниципального округа Ставропольского края»</w:t>
      </w:r>
    </w:p>
    <w:p>
      <w:pPr>
        <w:spacing w:after="0" w:line="240" w:lineRule="auto"/>
        <w:rPr>
          <w:rFonts w:hint="default" w:ascii="Times New Roman" w:hAnsi="Times New Roman" w:cs="Times New Roman"/>
          <w:sz w:val="27"/>
          <w:szCs w:val="27"/>
          <w:lang w:val="ru-RU"/>
        </w:rPr>
      </w:pPr>
      <w:r>
        <w:rPr>
          <w:rFonts w:hint="default" w:ascii="Times New Roman" w:hAnsi="Times New Roman" w:cs="Times New Roman"/>
          <w:sz w:val="27"/>
          <w:szCs w:val="27"/>
          <w:lang w:val="ru-RU"/>
        </w:rPr>
        <w:t>29</w:t>
      </w:r>
      <w:r>
        <w:rPr>
          <w:rFonts w:ascii="Times New Roman" w:hAnsi="Times New Roman" w:cs="Times New Roman"/>
          <w:sz w:val="27"/>
          <w:szCs w:val="27"/>
        </w:rPr>
        <w:t>.</w:t>
      </w:r>
      <w:r>
        <w:rPr>
          <w:rFonts w:hint="default" w:ascii="Times New Roman" w:hAnsi="Times New Roman" w:cs="Times New Roman"/>
          <w:sz w:val="27"/>
          <w:szCs w:val="27"/>
          <w:lang w:val="ru-RU"/>
        </w:rPr>
        <w:t>05</w:t>
      </w:r>
      <w:r>
        <w:rPr>
          <w:rFonts w:ascii="Times New Roman" w:hAnsi="Times New Roman" w:cs="Times New Roman"/>
          <w:sz w:val="27"/>
          <w:szCs w:val="27"/>
        </w:rPr>
        <w:t>.202</w:t>
      </w:r>
      <w:r>
        <w:rPr>
          <w:rFonts w:hint="default" w:ascii="Times New Roman" w:hAnsi="Times New Roman" w:cs="Times New Roman"/>
          <w:sz w:val="27"/>
          <w:szCs w:val="27"/>
          <w:lang w:val="ru-RU"/>
        </w:rPr>
        <w:t xml:space="preserve">4 </w:t>
      </w:r>
      <w:r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                            </w:t>
      </w:r>
      <w:r>
        <w:rPr>
          <w:rFonts w:hint="default" w:ascii="Times New Roman" w:hAnsi="Times New Roman" w:cs="Times New Roman"/>
          <w:sz w:val="27"/>
          <w:szCs w:val="27"/>
          <w:lang w:val="ru-RU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7"/>
          <w:szCs w:val="27"/>
        </w:rPr>
        <w:t xml:space="preserve">   № </w:t>
      </w:r>
      <w:r>
        <w:rPr>
          <w:rFonts w:hint="default" w:ascii="Times New Roman" w:hAnsi="Times New Roman" w:cs="Times New Roman"/>
          <w:sz w:val="27"/>
          <w:szCs w:val="27"/>
          <w:lang w:val="ru-RU"/>
        </w:rPr>
        <w:t>51</w:t>
      </w:r>
    </w:p>
    <w:p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Заключение подготовлено в</w:t>
      </w:r>
      <w:r>
        <w:rPr>
          <w:rFonts w:ascii="Times New Roman" w:hAnsi="Times New Roman"/>
          <w:sz w:val="27"/>
          <w:szCs w:val="27"/>
        </w:rPr>
        <w:t xml:space="preserve"> соответствии с </w:t>
      </w:r>
      <w:r>
        <w:rPr>
          <w:rFonts w:ascii="Times New Roman" w:hAnsi="Times New Roman" w:cs="Times New Roman"/>
          <w:sz w:val="27"/>
          <w:szCs w:val="27"/>
        </w:rPr>
        <w:t>Федеральным законом от 07.02.2011г. № 6-ФЗ «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>
        <w:rPr>
          <w:rFonts w:ascii="Times New Roman" w:hAnsi="Times New Roman" w:cs="Times New Roman"/>
          <w:sz w:val="27"/>
          <w:szCs w:val="27"/>
        </w:rPr>
        <w:t xml:space="preserve">,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Положением о Контрольно-счетной палате Кировского муниципального округа Ставропольского края, утвержденным решением Думы Кировского муниципального округа Ставропольского края от 19.10.2023 года № 128.</w:t>
      </w:r>
    </w:p>
    <w:p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>
        <w:rPr>
          <w:rFonts w:ascii="Times New Roman" w:hAnsi="Times New Roman" w:eastAsia="Times New Roman" w:cs="Times New Roman"/>
          <w:bCs/>
          <w:sz w:val="27"/>
          <w:szCs w:val="27"/>
          <w:lang w:eastAsia="ru-RU"/>
        </w:rPr>
        <w:t xml:space="preserve">проект решения Думы Кировского муниципального округа Ставропольского края </w:t>
      </w:r>
      <w:r>
        <w:rPr>
          <w:rFonts w:ascii="Times New Roman" w:hAnsi="Times New Roman" w:eastAsia="Times New Roman" w:cs="Times New Roman"/>
          <w:bCs/>
          <w:iCs/>
          <w:sz w:val="27"/>
          <w:szCs w:val="27"/>
          <w:lang w:eastAsia="ru-RU"/>
        </w:rPr>
        <w:t>«Об</w:t>
      </w:r>
      <w:r>
        <w:rPr>
          <w:rFonts w:hint="default" w:ascii="Times New Roman" w:hAnsi="Times New Roman" w:eastAsia="Times New Roman" w:cs="Times New Roman"/>
          <w:bCs/>
          <w:iCs/>
          <w:sz w:val="27"/>
          <w:szCs w:val="27"/>
          <w:lang w:val="en-US" w:eastAsia="ru-RU"/>
        </w:rPr>
        <w:t xml:space="preserve"> утверждении </w:t>
      </w:r>
      <w:r>
        <w:rPr>
          <w:rFonts w:ascii="Times New Roman" w:hAnsi="Times New Roman" w:eastAsia="Times New Roman" w:cs="Times New Roman"/>
          <w:bCs/>
          <w:iCs/>
          <w:sz w:val="27"/>
          <w:szCs w:val="27"/>
          <w:lang w:eastAsia="ru-RU"/>
        </w:rPr>
        <w:t>Порядка ведения</w:t>
      </w:r>
      <w:r>
        <w:rPr>
          <w:rFonts w:hint="default" w:ascii="Times New Roman" w:hAnsi="Times New Roman" w:eastAsia="Times New Roman" w:cs="Times New Roman"/>
          <w:bCs/>
          <w:iCs/>
          <w:sz w:val="27"/>
          <w:szCs w:val="27"/>
          <w:lang w:val="en-US" w:eastAsia="ru-RU"/>
        </w:rPr>
        <w:t xml:space="preserve"> реестра муниципального имущества Кировского муниципального округа Ставропольского края» </w:t>
      </w:r>
      <w:r>
        <w:rPr>
          <w:rFonts w:ascii="Times New Roman" w:hAnsi="Times New Roman" w:eastAsia="Times New Roman" w:cs="Times New Roman"/>
          <w:bCs/>
          <w:sz w:val="27"/>
          <w:szCs w:val="27"/>
          <w:lang w:eastAsia="ru-RU"/>
        </w:rPr>
        <w:t>(далее – проект решения)</w:t>
      </w: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 xml:space="preserve"> направлен в Контрольно-счетную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 xml:space="preserve">палату Кировского муниципального округа Ставропольского края письмом </w:t>
      </w:r>
      <w:r>
        <w:rPr>
          <w:rFonts w:ascii="Times New Roman" w:hAnsi="Times New Roman" w:eastAsia="Times New Roman" w:cs="Times New Roman"/>
          <w:bCs/>
          <w:sz w:val="27"/>
          <w:szCs w:val="27"/>
          <w:lang w:eastAsia="ru-RU"/>
        </w:rPr>
        <w:t xml:space="preserve">Думы Кировского муниципального округа Ставропольского края </w:t>
      </w: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 xml:space="preserve">от 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>28</w:t>
      </w: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>.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>05</w:t>
      </w: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>.202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>4</w:t>
      </w: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>г. №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 xml:space="preserve"> 255</w:t>
      </w: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 xml:space="preserve">. </w:t>
      </w: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>Проект решения подготовлен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>администрацией  Кировского муниципального округа Ставропольского края и внесен на рассмотрение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 xml:space="preserve">главой Кировского муниципального округа Ставропольского края. 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</w:pP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bCs/>
          <w:iCs/>
          <w:sz w:val="27"/>
          <w:szCs w:val="27"/>
          <w:lang w:val="en-US" w:eastAsia="ru-RU"/>
        </w:rPr>
      </w:pP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>Проект решения подготовлен в соответствии с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>Федеральным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 xml:space="preserve"> законом от 06 октября 2003г. № 131-ФЗ «Об общих принципах организации местного самоуправления в Российской Федерации»</w:t>
      </w:r>
      <w:r>
        <w:rPr>
          <w:rFonts w:hint="default" w:ascii="Times New Roman" w:hAnsi="Times New Roman" w:eastAsia="Times New Roman" w:cs="Times New Roman"/>
          <w:bCs/>
          <w:iCs/>
          <w:sz w:val="27"/>
          <w:szCs w:val="27"/>
          <w:lang w:val="en-US" w:eastAsia="ru-RU"/>
        </w:rPr>
        <w:t xml:space="preserve">, 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>приказом министерства финансов Российской Федерации от 10 октября 2023 года №163н «Об утверждении Порядка ведения органами местного самоуправления реестров муниципального имущества»,</w:t>
      </w: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bCs/>
          <w:iCs/>
          <w:sz w:val="27"/>
          <w:szCs w:val="27"/>
          <w:lang w:val="en-US" w:eastAsia="ru-RU"/>
        </w:rPr>
        <w:t>Уставом Кировского муниципального округа Ставропольского края, Положением об управлении и распоряжении муниципальным имуществом, находящимся в собственности Кировского муниципального округа Ставропольского края, утвержденного решением Думы Кировского муниципального округа Ставропольского края от 21 декабря 2023 года № 196.</w:t>
      </w: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</w:pPr>
      <w:r>
        <w:rPr>
          <w:rFonts w:ascii="Times New Roman" w:hAnsi="Times New Roman" w:cs="Times New Roman"/>
          <w:sz w:val="27"/>
          <w:szCs w:val="27"/>
        </w:rPr>
        <w:t xml:space="preserve">Проектом решения предлагается утвердить </w:t>
      </w:r>
      <w:r>
        <w:rPr>
          <w:rFonts w:hint="default" w:ascii="Times New Roman" w:hAnsi="Times New Roman" w:cs="Times New Roman"/>
          <w:sz w:val="27"/>
          <w:szCs w:val="27"/>
          <w:lang w:val="ru-RU"/>
        </w:rPr>
        <w:t>«</w:t>
      </w:r>
      <w:r>
        <w:rPr>
          <w:rFonts w:ascii="Times New Roman" w:hAnsi="Times New Roman" w:cs="Times New Roman"/>
          <w:sz w:val="27"/>
          <w:szCs w:val="27"/>
          <w:lang w:val="ru-RU"/>
        </w:rPr>
        <w:t>П</w:t>
      </w:r>
      <w:r>
        <w:rPr>
          <w:rFonts w:ascii="Times New Roman" w:hAnsi="Times New Roman" w:cs="Times New Roman"/>
          <w:sz w:val="27"/>
          <w:szCs w:val="27"/>
        </w:rPr>
        <w:t>орядок</w:t>
      </w:r>
      <w:r>
        <w:rPr>
          <w:rFonts w:hint="default" w:ascii="Times New Roman" w:hAnsi="Times New Roman" w:cs="Times New Roman"/>
          <w:sz w:val="27"/>
          <w:szCs w:val="27"/>
          <w:lang w:val="ru-RU"/>
        </w:rPr>
        <w:t xml:space="preserve"> </w:t>
      </w:r>
      <w:r>
        <w:rPr>
          <w:rFonts w:ascii="Times New Roman" w:hAnsi="Times New Roman" w:eastAsia="Times New Roman" w:cs="Times New Roman"/>
          <w:bCs/>
          <w:iCs/>
          <w:sz w:val="27"/>
          <w:szCs w:val="27"/>
          <w:lang w:eastAsia="ru-RU"/>
        </w:rPr>
        <w:t>ведения</w:t>
      </w:r>
      <w:r>
        <w:rPr>
          <w:rFonts w:hint="default" w:ascii="Times New Roman" w:hAnsi="Times New Roman" w:eastAsia="Times New Roman" w:cs="Times New Roman"/>
          <w:bCs/>
          <w:iCs/>
          <w:sz w:val="27"/>
          <w:szCs w:val="27"/>
          <w:lang w:val="en-US" w:eastAsia="ru-RU"/>
        </w:rPr>
        <w:t xml:space="preserve"> реестра муниципального имущества Кировского муниципального округа Ставропольского края».</w:t>
      </w: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>
      <w:pPr>
        <w:shd w:val="clear" w:color="auto" w:fill="FFFFFF"/>
        <w:spacing w:after="0" w:line="240" w:lineRule="auto"/>
        <w:ind w:firstLine="708" w:firstLineChars="0"/>
        <w:jc w:val="both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Принятие</w:t>
      </w:r>
      <w:r>
        <w:rPr>
          <w:rFonts w:hint="default" w:ascii="Times New Roman" w:hAnsi="Times New Roman" w:eastAsia="Times New Roman" w:cs="Times New Roman"/>
          <w:sz w:val="27"/>
          <w:szCs w:val="27"/>
          <w:lang w:val="en-US" w:eastAsia="ru-RU"/>
        </w:rPr>
        <w:t xml:space="preserve"> данного п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роекта</w:t>
      </w:r>
      <w:r>
        <w:rPr>
          <w:rFonts w:hint="default" w:ascii="Times New Roman" w:hAnsi="Times New Roman" w:eastAsia="Times New Roman" w:cs="Times New Roman"/>
          <w:sz w:val="27"/>
          <w:szCs w:val="27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не потребует дополнительного финансирования за счет средств бюджета Кировского муниципального округа</w:t>
      </w:r>
      <w:r>
        <w:rPr>
          <w:rFonts w:hint="default" w:ascii="Times New Roman" w:hAnsi="Times New Roman" w:eastAsia="Times New Roman" w:cs="Times New Roman"/>
          <w:sz w:val="27"/>
          <w:szCs w:val="27"/>
          <w:lang w:val="en-US" w:eastAsia="ru-RU"/>
        </w:rPr>
        <w:t xml:space="preserve"> Ставропольского края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.</w:t>
      </w:r>
    </w:p>
    <w:p>
      <w:pPr>
        <w:shd w:val="clear" w:color="auto" w:fill="FFFFFF"/>
        <w:spacing w:after="0" w:line="240" w:lineRule="auto"/>
        <w:ind w:firstLine="708" w:firstLineChars="0"/>
        <w:jc w:val="both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bCs/>
          <w:sz w:val="27"/>
          <w:szCs w:val="27"/>
          <w:lang w:eastAsia="ru-RU"/>
        </w:rPr>
        <w:t>Проект решения Думы Кировского муниципального округа Ставропольского края «</w:t>
      </w:r>
      <w:r>
        <w:rPr>
          <w:rFonts w:ascii="Times New Roman" w:hAnsi="Times New Roman" w:eastAsia="Times New Roman" w:cs="Times New Roman"/>
          <w:bCs/>
          <w:iCs/>
          <w:sz w:val="27"/>
          <w:szCs w:val="27"/>
          <w:lang w:eastAsia="ru-RU"/>
        </w:rPr>
        <w:t>Об</w:t>
      </w:r>
      <w:r>
        <w:rPr>
          <w:rFonts w:hint="default" w:ascii="Times New Roman" w:hAnsi="Times New Roman" w:eastAsia="Times New Roman" w:cs="Times New Roman"/>
          <w:bCs/>
          <w:iCs/>
          <w:sz w:val="27"/>
          <w:szCs w:val="27"/>
          <w:lang w:val="en-US" w:eastAsia="ru-RU"/>
        </w:rPr>
        <w:t xml:space="preserve"> утверждении </w:t>
      </w:r>
      <w:r>
        <w:rPr>
          <w:rFonts w:ascii="Times New Roman" w:hAnsi="Times New Roman" w:eastAsia="Times New Roman" w:cs="Times New Roman"/>
          <w:bCs/>
          <w:iCs/>
          <w:sz w:val="27"/>
          <w:szCs w:val="27"/>
          <w:lang w:eastAsia="ru-RU"/>
        </w:rPr>
        <w:t>Порядка ведения</w:t>
      </w:r>
      <w:r>
        <w:rPr>
          <w:rFonts w:hint="default" w:ascii="Times New Roman" w:hAnsi="Times New Roman" w:eastAsia="Times New Roman" w:cs="Times New Roman"/>
          <w:bCs/>
          <w:iCs/>
          <w:sz w:val="27"/>
          <w:szCs w:val="27"/>
          <w:lang w:val="en-US" w:eastAsia="ru-RU"/>
        </w:rPr>
        <w:t xml:space="preserve"> реестра муниципального имущества Кировского муниципального округа Ставропольского края»</w:t>
      </w:r>
      <w:r>
        <w:rPr>
          <w:rFonts w:ascii="Times New Roman" w:hAnsi="Times New Roman" w:eastAsia="Times New Roman" w:cs="Times New Roman"/>
          <w:bCs/>
          <w:iCs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7"/>
          <w:szCs w:val="27"/>
          <w:lang w:eastAsia="ru-RU"/>
        </w:rPr>
        <w:t xml:space="preserve">соответствует действующему законодательству, и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может быть рассмотрен Думой Кировского муниципального округа  Ставропольского края в установленном порядке.</w:t>
      </w:r>
    </w:p>
    <w:p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>Аудитор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>Контрольно-счетной палаты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>Кировского муниципального округа</w:t>
      </w:r>
    </w:p>
    <w:p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 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 xml:space="preserve">                </w:t>
      </w: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 xml:space="preserve">   А.В. Гриненко</w:t>
      </w:r>
    </w:p>
    <w:sectPr>
      <w:pgSz w:w="11906" w:h="16838"/>
      <w:pgMar w:top="851" w:right="851" w:bottom="851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1E"/>
    <w:rsid w:val="00004745"/>
    <w:rsid w:val="00007CA6"/>
    <w:rsid w:val="00011D33"/>
    <w:rsid w:val="000813EC"/>
    <w:rsid w:val="00083DFA"/>
    <w:rsid w:val="0009032D"/>
    <w:rsid w:val="00090780"/>
    <w:rsid w:val="000A027E"/>
    <w:rsid w:val="000C5F5F"/>
    <w:rsid w:val="00106998"/>
    <w:rsid w:val="00115C6D"/>
    <w:rsid w:val="001362FA"/>
    <w:rsid w:val="001433E5"/>
    <w:rsid w:val="0016561E"/>
    <w:rsid w:val="0019229F"/>
    <w:rsid w:val="001C6524"/>
    <w:rsid w:val="00204156"/>
    <w:rsid w:val="00215608"/>
    <w:rsid w:val="00222BDD"/>
    <w:rsid w:val="002345BD"/>
    <w:rsid w:val="00241991"/>
    <w:rsid w:val="00277E9C"/>
    <w:rsid w:val="0028257F"/>
    <w:rsid w:val="002972C1"/>
    <w:rsid w:val="002A4180"/>
    <w:rsid w:val="002A782C"/>
    <w:rsid w:val="002C3CD6"/>
    <w:rsid w:val="002E4B23"/>
    <w:rsid w:val="002E71D8"/>
    <w:rsid w:val="002F3054"/>
    <w:rsid w:val="003145C5"/>
    <w:rsid w:val="00353418"/>
    <w:rsid w:val="003B2787"/>
    <w:rsid w:val="003D7760"/>
    <w:rsid w:val="00424452"/>
    <w:rsid w:val="00436C2E"/>
    <w:rsid w:val="00471D8F"/>
    <w:rsid w:val="004722E6"/>
    <w:rsid w:val="00483D5D"/>
    <w:rsid w:val="00491C09"/>
    <w:rsid w:val="0049456A"/>
    <w:rsid w:val="004E30AA"/>
    <w:rsid w:val="004E5E54"/>
    <w:rsid w:val="0050016C"/>
    <w:rsid w:val="005034A5"/>
    <w:rsid w:val="0054123B"/>
    <w:rsid w:val="00541590"/>
    <w:rsid w:val="005472AD"/>
    <w:rsid w:val="00554BAB"/>
    <w:rsid w:val="005A1603"/>
    <w:rsid w:val="005C716C"/>
    <w:rsid w:val="005E27B6"/>
    <w:rsid w:val="005E5037"/>
    <w:rsid w:val="00600D1D"/>
    <w:rsid w:val="00603947"/>
    <w:rsid w:val="00613460"/>
    <w:rsid w:val="006352F9"/>
    <w:rsid w:val="006477E6"/>
    <w:rsid w:val="00660081"/>
    <w:rsid w:val="00671889"/>
    <w:rsid w:val="00677734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6F5C6B"/>
    <w:rsid w:val="0070598B"/>
    <w:rsid w:val="00753B0F"/>
    <w:rsid w:val="007E7464"/>
    <w:rsid w:val="008016C8"/>
    <w:rsid w:val="00813E38"/>
    <w:rsid w:val="00816EC8"/>
    <w:rsid w:val="008A1E31"/>
    <w:rsid w:val="008D6D3D"/>
    <w:rsid w:val="008E086D"/>
    <w:rsid w:val="008F62CC"/>
    <w:rsid w:val="008F7DF1"/>
    <w:rsid w:val="00901B5B"/>
    <w:rsid w:val="00912046"/>
    <w:rsid w:val="00924548"/>
    <w:rsid w:val="009857BF"/>
    <w:rsid w:val="00994BCA"/>
    <w:rsid w:val="009B3274"/>
    <w:rsid w:val="009C0DDD"/>
    <w:rsid w:val="009D09A2"/>
    <w:rsid w:val="009F7497"/>
    <w:rsid w:val="00A05334"/>
    <w:rsid w:val="00A11947"/>
    <w:rsid w:val="00A13D6E"/>
    <w:rsid w:val="00A17328"/>
    <w:rsid w:val="00A41724"/>
    <w:rsid w:val="00A47B2B"/>
    <w:rsid w:val="00AA7CB6"/>
    <w:rsid w:val="00AB6066"/>
    <w:rsid w:val="00AD6F98"/>
    <w:rsid w:val="00AE2BAA"/>
    <w:rsid w:val="00AF0C44"/>
    <w:rsid w:val="00B11E39"/>
    <w:rsid w:val="00B21752"/>
    <w:rsid w:val="00B26B86"/>
    <w:rsid w:val="00B440C3"/>
    <w:rsid w:val="00B6539D"/>
    <w:rsid w:val="00B6621E"/>
    <w:rsid w:val="00B90CFA"/>
    <w:rsid w:val="00BA063D"/>
    <w:rsid w:val="00BC3A0D"/>
    <w:rsid w:val="00BC46B8"/>
    <w:rsid w:val="00BD26CC"/>
    <w:rsid w:val="00C1387E"/>
    <w:rsid w:val="00C1413D"/>
    <w:rsid w:val="00C23CD7"/>
    <w:rsid w:val="00C50385"/>
    <w:rsid w:val="00C51865"/>
    <w:rsid w:val="00C6124E"/>
    <w:rsid w:val="00C65AA9"/>
    <w:rsid w:val="00CF2A81"/>
    <w:rsid w:val="00CF4186"/>
    <w:rsid w:val="00CF4B6A"/>
    <w:rsid w:val="00D33034"/>
    <w:rsid w:val="00D42B6F"/>
    <w:rsid w:val="00D5664E"/>
    <w:rsid w:val="00D6674A"/>
    <w:rsid w:val="00D67251"/>
    <w:rsid w:val="00D77BF8"/>
    <w:rsid w:val="00DA4488"/>
    <w:rsid w:val="00DF45D3"/>
    <w:rsid w:val="00E12491"/>
    <w:rsid w:val="00EA27BC"/>
    <w:rsid w:val="00EA4724"/>
    <w:rsid w:val="00EA4CF6"/>
    <w:rsid w:val="00EC6111"/>
    <w:rsid w:val="00EF6C49"/>
    <w:rsid w:val="00F14C1D"/>
    <w:rsid w:val="00F32DDC"/>
    <w:rsid w:val="00F3562B"/>
    <w:rsid w:val="00F361E0"/>
    <w:rsid w:val="00F803E9"/>
    <w:rsid w:val="00FA595A"/>
    <w:rsid w:val="00FB042B"/>
    <w:rsid w:val="00FB48A8"/>
    <w:rsid w:val="00FC1C09"/>
    <w:rsid w:val="00FD51F5"/>
    <w:rsid w:val="00FD735B"/>
    <w:rsid w:val="2A910E28"/>
    <w:rsid w:val="33BD53F5"/>
    <w:rsid w:val="34436176"/>
    <w:rsid w:val="3570699E"/>
    <w:rsid w:val="4E03004B"/>
    <w:rsid w:val="669B34F9"/>
    <w:rsid w:val="74047914"/>
    <w:rsid w:val="78200072"/>
    <w:rsid w:val="785837D1"/>
    <w:rsid w:val="78D0468F"/>
    <w:rsid w:val="7C287DC2"/>
    <w:rsid w:val="7F36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5">
    <w:name w:val="ConsPlusNormal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sz w:val="22"/>
      <w:szCs w:val="20"/>
      <w:lang w:val="ru-RU" w:eastAsia="ru-RU" w:bidi="ar-SA"/>
    </w:rPr>
  </w:style>
  <w:style w:type="character" w:customStyle="1" w:styleId="6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контрольно счетна палата КМР СК</Company>
  <Pages>2</Pages>
  <Words>615</Words>
  <Characters>3507</Characters>
  <Lines>29</Lines>
  <Paragraphs>8</Paragraphs>
  <TotalTime>97</TotalTime>
  <ScaleCrop>false</ScaleCrop>
  <LinksUpToDate>false</LinksUpToDate>
  <CharactersWithSpaces>4114</CharactersWithSpaces>
  <Application>WPS Office_12.2.0.16909_F1E327BC-269C-435d-A152-05C5408002CA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2016-07-14T08:14:00Z</dcterms:created>
  <dc:creator>PC</dc:creator>
  <cp:lastModifiedBy>WPS_1710222443</cp:lastModifiedBy>
  <cp:lastPrinted>2024-05-29T11:06:34Z</cp:lastPrinted>
  <dcterms:modified xsi:type="dcterms:W3CDTF">2024-05-29T11:07:10Z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F33DDF5D92C0418087CFE8F8954A66FF_12</vt:lpwstr>
  </property>
</Properties>
</file>