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  <w:r>
        <w:rPr>
          <w:rFonts w:ascii="Courier New" w:hAnsi="Courier New" w:eastAsia="Times New Roman" w:cs="Courier New"/>
          <w:b/>
          <w:sz w:val="40"/>
          <w:szCs w:val="40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</w:p>
    <w:p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 xml:space="preserve"> Порядка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внесения и рассмотрения депутатского запроса депутатами Кировского муниципального округа Ставропольского края» </w:t>
      </w:r>
    </w:p>
    <w:p>
      <w:pPr>
        <w:spacing w:after="0" w:line="240" w:lineRule="auto"/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cs="Times New Roman"/>
          <w:sz w:val="27"/>
          <w:szCs w:val="27"/>
          <w:lang w:val="ru-RU"/>
        </w:rPr>
        <w:t>01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02</w:t>
      </w:r>
      <w:r>
        <w:rPr>
          <w:rFonts w:ascii="Times New Roman" w:hAnsi="Times New Roman" w:cs="Times New Roman"/>
          <w:sz w:val="27"/>
          <w:szCs w:val="27"/>
        </w:rPr>
        <w:t>.202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4 </w:t>
      </w:r>
      <w:r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                          №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Заключение подготовлено в</w:t>
      </w:r>
      <w:r>
        <w:rPr>
          <w:rFonts w:ascii="Times New Roman" w:hAnsi="Times New Roman"/>
          <w:sz w:val="27"/>
          <w:szCs w:val="27"/>
        </w:rPr>
        <w:t xml:space="preserve"> соответствии с </w:t>
      </w:r>
      <w:r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Об общих принципах организации и деятельности </w:t>
      </w:r>
      <w:r>
        <w:rPr>
          <w:rFonts w:ascii="Times New Roman" w:hAnsi="Times New Roman" w:cs="Times New Roman"/>
          <w:sz w:val="27"/>
          <w:szCs w:val="27"/>
          <w:shd w:val="clear" w:color="auto" w:fill="FFFFFF"/>
          <w:lang w:val="ru-RU"/>
        </w:rPr>
        <w:t>контрольно-счётных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Положением о Контрольно-счетной палате Кировского муниципального округа Ставропольского края, утверждённым решением Думы Кировского муниципального округа Ставропольского края от 19.10.2023 года № 128.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утверждении Порядка внесения и рассмотрения депутатского запроса депутатами Думы Кировского муниципального округа Ставропольского края»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председателем комитета по социальной политике, местного самоуправления и связям со СМИ Думы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Кировского муниципального округа Ставропольского края.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 в соответствии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 пунктом 1 части 2 статьи 2 Федерального закона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Законом Ставропольского края от 30 мая 2023 года № 47-кз «О наделении Кировского городского округа Ставропольского края статусом муниципального округа», положениями закона Ставропольского края от 29 декабря 2008 года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 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Уставом Кировского муниципального округа Ставропольского края.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Проектом решения предлагается утвердить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Порядок внесения и рассмотрения депутатского запроса депутатами Кировского муниципального округа Ставропольского края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Так же проектом решения предлагается признать утратившими силу решение Думы Кировского городского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/>
          <w:spacing w:val="-4"/>
          <w:sz w:val="27"/>
          <w:szCs w:val="27"/>
        </w:rPr>
        <w:t xml:space="preserve">от 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 xml:space="preserve"> 12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 xml:space="preserve"> декабря 2017 года</w:t>
      </w:r>
      <w:r>
        <w:rPr>
          <w:rFonts w:ascii="Times New Roman" w:hAnsi="Times New Roman"/>
          <w:spacing w:val="-4"/>
          <w:sz w:val="27"/>
          <w:szCs w:val="27"/>
        </w:rPr>
        <w:t xml:space="preserve"> № 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>36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утверждении Порядка внесения и рассмотрения депутатского запроса депутатами Думы Кировского городского округа Ставропольского края». 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</w:p>
    <w:p>
      <w:pPr>
        <w:shd w:val="clear" w:color="auto" w:fill="FFFFFF"/>
        <w:spacing w:after="0" w:line="240" w:lineRule="auto"/>
        <w:ind w:firstLine="708" w:firstLineChars="0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муниципального округа и его принятие находится в компетенции Думы Кировского муниципального округа Ставропольского края.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Проект решения не потребует дополнительного финансирования за счет средств бюджета Кировского муниципального округа.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>Проект решения Думы Кировского муниципального округа Ставропольского края «Об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val="en-US" w:eastAsia="ru-RU"/>
        </w:rPr>
        <w:t xml:space="preserve"> утверждении Порядка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внесения и рассмотрения депутатского запроса депутатами Кировского муниципального округа Ставропольского края»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Председатель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Контрольно-счетной палаты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Кировского муниципального округа</w:t>
      </w:r>
    </w:p>
    <w:p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              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  О.П. Кисилева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4BE0EE0"/>
    <w:rsid w:val="052615FE"/>
    <w:rsid w:val="2A910E28"/>
    <w:rsid w:val="34436176"/>
    <w:rsid w:val="3570699E"/>
    <w:rsid w:val="4C286301"/>
    <w:rsid w:val="4C7D04A8"/>
    <w:rsid w:val="517550A7"/>
    <w:rsid w:val="574625C4"/>
    <w:rsid w:val="669B34F9"/>
    <w:rsid w:val="73B845A0"/>
    <w:rsid w:val="74047914"/>
    <w:rsid w:val="785837D1"/>
    <w:rsid w:val="78D0468F"/>
    <w:rsid w:val="7C28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1</Pages>
  <Words>615</Words>
  <Characters>3507</Characters>
  <Lines>29</Lines>
  <Paragraphs>8</Paragraphs>
  <TotalTime>22</TotalTime>
  <ScaleCrop>false</ScaleCrop>
  <LinksUpToDate>false</LinksUpToDate>
  <CharactersWithSpaces>4114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User</cp:lastModifiedBy>
  <cp:lastPrinted>2024-02-01T07:30:29Z</cp:lastPrinted>
  <dcterms:modified xsi:type="dcterms:W3CDTF">2024-02-01T07:38:21Z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F33DDF5D92C0418087CFE8F8954A66FF_12</vt:lpwstr>
  </property>
</Properties>
</file>