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22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22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964B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мерах социальной поддержки</w:t>
      </w:r>
      <w:r w:rsidR="00E53F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в виде единовременной  выплаты молодым специалистам  муниципальных образовательных организаций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B440C3" w:rsidRDefault="00E53F99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25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04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CF6E66">
        <w:rPr>
          <w:rFonts w:ascii="Times New Roman" w:hAnsi="Times New Roman" w:cs="Times New Roman"/>
          <w:sz w:val="27"/>
          <w:szCs w:val="27"/>
        </w:rPr>
        <w:t xml:space="preserve">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№ </w:t>
      </w:r>
      <w:r w:rsidR="00CF6E66">
        <w:rPr>
          <w:rFonts w:ascii="Times New Roman" w:hAnsi="Times New Roman" w:cs="Times New Roman"/>
          <w:sz w:val="27"/>
          <w:szCs w:val="27"/>
        </w:rPr>
        <w:t>45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F24E03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490161" w:rsidRPr="00BF06D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CF6E66" w:rsidRPr="00CF6E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мерах социальной поддержки в виде единовременной  выплаты молодым специалистам  муниципальных образовательных организаций Кировского муниципального округа Ставропольского края</w:t>
      </w:r>
      <w:r w:rsidR="00490161" w:rsidRPr="00BF06D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F225F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59161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CF6E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CF6E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CF6E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CF6E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213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F06D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F225F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Кировского </w:t>
      </w:r>
      <w:r w:rsidR="0059161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F225F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F06D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59161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BF06D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="0059161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490161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BE3D6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5964B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2B25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 от 29 декабря 2012 года №273-ФЗ «Об образовании в российской Федерации»</w:t>
      </w:r>
      <w:proofErr w:type="gramStart"/>
      <w:r w:rsidR="002B25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proofErr w:type="gramEnd"/>
      <w:r w:rsidR="002B25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B25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Законом Ставропольского края от 30 июля 2013 года №72-кз «Об образовании», постановлением Правительства Ставропольского края от 22 июня 2020 года №334-п «Об утверждении краевой программы «Дети Ставрополья»,</w:t>
      </w:r>
      <w:r w:rsidR="00F225F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9161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целью </w:t>
      </w:r>
      <w:r w:rsidR="002B25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стимулирования педагогических работников муниципальных образовательных организаций </w:t>
      </w:r>
      <w:r w:rsidR="006A079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 Ставропольского края, отнесенных к категории молодых специалистов муниципальных образовательных организаций</w:t>
      </w:r>
      <w:r w:rsidR="00D04E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BF06D2" w:rsidRDefault="00F72394" w:rsidP="00591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предлагается </w:t>
      </w:r>
      <w:r w:rsidR="00D04E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 размер единовременной </w:t>
      </w:r>
      <w:r w:rsidR="006A079C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выплаты молодым специалистам</w:t>
      </w:r>
      <w:r w:rsidR="00D04E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A079C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размере 25</w:t>
      </w:r>
      <w:r w:rsidR="00D04EB6">
        <w:rPr>
          <w:rFonts w:ascii="Times New Roman" w:eastAsia="Times New Roman" w:hAnsi="Times New Roman" w:cs="Times New Roman"/>
          <w:sz w:val="27"/>
          <w:szCs w:val="27"/>
          <w:lang w:eastAsia="ru-RU"/>
        </w:rPr>
        <w:t>,00 тыс. рублей</w:t>
      </w:r>
      <w:r w:rsidR="006A079C">
        <w:rPr>
          <w:rFonts w:ascii="Times New Roman" w:hAnsi="Times New Roman" w:cs="Times New Roman"/>
          <w:sz w:val="27"/>
          <w:szCs w:val="27"/>
        </w:rPr>
        <w:t>.</w:t>
      </w:r>
      <w:r w:rsidR="00D04EB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079C" w:rsidRPr="00BF06D2" w:rsidRDefault="006A079C" w:rsidP="00591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A079C" w:rsidRDefault="006A079C" w:rsidP="007E7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Согласно пункту 3</w:t>
      </w:r>
      <w:r w:rsidR="0040587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проекта решения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порядок предоставления единовременной выплаты молодым специалистам  муниципальных образовательных организациях Кировского  муниципального округа Ставропольского края устанавливается администрацией Кировского муниципального округа Ставропольского края.</w:t>
      </w:r>
      <w:proofErr w:type="gramEnd"/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Контрольно-счетная палата Кировского муниципального округа Ставропольского края считает необходимым пункт 3 проекта решения изложить в следующей редакции: </w:t>
      </w:r>
      <w:proofErr w:type="gramStart"/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«П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орядок предоставления единовременной выплаты молодым специалистам  муниципальных образовательных организациях Кировского  муниципального округа Ставропольского края 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определяется нормативным правовым актом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администраци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7565C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  <w:proofErr w:type="gramEnd"/>
    </w:p>
    <w:p w:rsidR="00D04EB6" w:rsidRDefault="007565CA" w:rsidP="00756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</w:t>
      </w:r>
      <w:r w:rsidR="00525B1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инансирование  расходов на оказание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мер</w:t>
      </w:r>
      <w:r w:rsidR="00525B1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социальной </w:t>
      </w:r>
      <w:r w:rsidRPr="00CF6E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поддержки в виде единовременной  выплаты молодым специалистам</w:t>
      </w:r>
      <w:r w:rsidR="00525B1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осуществляется за счет бюджета Кировского муниципального округа Ставропольского края. </w:t>
      </w:r>
    </w:p>
    <w:p w:rsidR="00D04EB6" w:rsidRDefault="00D04EB6" w:rsidP="00EF3F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7"/>
          <w:szCs w:val="27"/>
        </w:rPr>
      </w:pP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EF3F0E" w:rsidRPr="00B440C3" w:rsidRDefault="007565CA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проекта </w:t>
      </w:r>
      <w:r w:rsidR="00EF3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потребует дополнительного финансирования за счет средств бюджета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EF3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E66C3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EF3F0E">
        <w:rPr>
          <w:rFonts w:ascii="Times New Roman" w:eastAsia="Times New Roman" w:hAnsi="Times New Roman" w:cs="Times New Roman"/>
          <w:sz w:val="27"/>
          <w:szCs w:val="27"/>
          <w:lang w:eastAsia="ru-RU"/>
        </w:rPr>
        <w:t>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55C38" w:rsidRPr="00BF06D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CF6E66" w:rsidRPr="00CF6E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мерах социальной поддержки в виде единовременной  выплаты молодым специалистам  муниципальных образовательных организаций Кировского муниципального округа Ставропольского края</w:t>
      </w:r>
      <w:r w:rsidR="00F55C38" w:rsidRPr="00BF06D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EF3F0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B4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</w:t>
      </w:r>
      <w:r w:rsidR="00525B10">
        <w:rPr>
          <w:rFonts w:ascii="Times New Roman" w:eastAsia="Times New Roman" w:hAnsi="Times New Roman" w:cs="Times New Roman"/>
          <w:sz w:val="27"/>
          <w:szCs w:val="27"/>
          <w:lang w:eastAsia="ru-RU"/>
        </w:rPr>
        <w:t>, с учетом указанных замечаний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DD5553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DD55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</w:t>
      </w:r>
      <w:r w:rsidR="00D6550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30C1"/>
    <w:rsid w:val="0016561E"/>
    <w:rsid w:val="0019229F"/>
    <w:rsid w:val="001C652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B25FB"/>
    <w:rsid w:val="002C3CD6"/>
    <w:rsid w:val="002E4B23"/>
    <w:rsid w:val="002E71D8"/>
    <w:rsid w:val="002F3054"/>
    <w:rsid w:val="002F436C"/>
    <w:rsid w:val="003145C5"/>
    <w:rsid w:val="00353418"/>
    <w:rsid w:val="003B2787"/>
    <w:rsid w:val="003D7760"/>
    <w:rsid w:val="00405876"/>
    <w:rsid w:val="00424452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5B10"/>
    <w:rsid w:val="0054123B"/>
    <w:rsid w:val="00541590"/>
    <w:rsid w:val="0054495F"/>
    <w:rsid w:val="005472AD"/>
    <w:rsid w:val="00554BAB"/>
    <w:rsid w:val="00560AAA"/>
    <w:rsid w:val="0059161E"/>
    <w:rsid w:val="005964B7"/>
    <w:rsid w:val="005A1603"/>
    <w:rsid w:val="005B41A6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273F"/>
    <w:rsid w:val="00677734"/>
    <w:rsid w:val="006872B7"/>
    <w:rsid w:val="00690E6B"/>
    <w:rsid w:val="00692C24"/>
    <w:rsid w:val="006A079C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565CA"/>
    <w:rsid w:val="007E7464"/>
    <w:rsid w:val="008016C8"/>
    <w:rsid w:val="00813E38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0321"/>
    <w:rsid w:val="009B3274"/>
    <w:rsid w:val="009C0DDD"/>
    <w:rsid w:val="009D09A2"/>
    <w:rsid w:val="009F7497"/>
    <w:rsid w:val="00A05334"/>
    <w:rsid w:val="00A11947"/>
    <w:rsid w:val="00A13D6E"/>
    <w:rsid w:val="00A17328"/>
    <w:rsid w:val="00A41724"/>
    <w:rsid w:val="00A47B2B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BE3D6B"/>
    <w:rsid w:val="00BF06D2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CF6E66"/>
    <w:rsid w:val="00D04EB6"/>
    <w:rsid w:val="00D33034"/>
    <w:rsid w:val="00D42B6F"/>
    <w:rsid w:val="00D5664E"/>
    <w:rsid w:val="00D65505"/>
    <w:rsid w:val="00D6674A"/>
    <w:rsid w:val="00D67251"/>
    <w:rsid w:val="00D77BF8"/>
    <w:rsid w:val="00DA4488"/>
    <w:rsid w:val="00DD5553"/>
    <w:rsid w:val="00DF45D3"/>
    <w:rsid w:val="00E12491"/>
    <w:rsid w:val="00E53F99"/>
    <w:rsid w:val="00E66C30"/>
    <w:rsid w:val="00EA27BC"/>
    <w:rsid w:val="00EA4724"/>
    <w:rsid w:val="00EA4CF6"/>
    <w:rsid w:val="00EB13B3"/>
    <w:rsid w:val="00EC4B30"/>
    <w:rsid w:val="00EC6111"/>
    <w:rsid w:val="00EF3F0E"/>
    <w:rsid w:val="00EF6C49"/>
    <w:rsid w:val="00F14C1D"/>
    <w:rsid w:val="00F225FC"/>
    <w:rsid w:val="00F24E03"/>
    <w:rsid w:val="00F32DDC"/>
    <w:rsid w:val="00F3562B"/>
    <w:rsid w:val="00F361E0"/>
    <w:rsid w:val="00F55C38"/>
    <w:rsid w:val="00F601AC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35</cp:revision>
  <cp:lastPrinted>2023-11-10T12:50:00Z</cp:lastPrinted>
  <dcterms:created xsi:type="dcterms:W3CDTF">2016-07-14T08:14:00Z</dcterms:created>
  <dcterms:modified xsi:type="dcterms:W3CDTF">2024-04-25T06:42:00Z</dcterms:modified>
</cp:coreProperties>
</file>