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76" w:rsidRDefault="00C83A5A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D76" w:rsidRDefault="00043D76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043D76" w:rsidRDefault="00C83A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:rsidR="00043D76" w:rsidRDefault="00C83A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МУНИЦИПАЛЬНОГО ОКРУГА </w:t>
      </w:r>
    </w:p>
    <w:p w:rsidR="00043D76" w:rsidRDefault="00C83A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:rsidR="00043D76" w:rsidRDefault="00043D76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C83A5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357300, г.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пл. Ленина,1, тел. (87938) 5-10-73, Факс (87938) 5-10-26</w:t>
      </w:r>
    </w:p>
    <w:p w:rsidR="00043D76" w:rsidRDefault="00043D7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043D76" w:rsidRDefault="00C83A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Думы Кировского муниципального округа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-кого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края «О внесении изменений в решение Думы Кировского муниципал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 округа Ставропольского края от 21 декабря 2023 года №199 «О бюджете Кировского муниципального округа Ставропольского края на 2024 год и пл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период 2025 и 2026 годов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043D76" w:rsidRDefault="00043D76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28.11.2024 г.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№ 99</w:t>
      </w:r>
    </w:p>
    <w:p w:rsidR="00043D76" w:rsidRDefault="00043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подготовлено на основании Положения о Контрольно-счетной палате Кировского муниципального округа Ставропольского края и Положения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бюджетном процессе в Кировском муниципальном округе Ставропольского края.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муниц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муниципального округа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Ставропольского края от 21 декабря 2023 года №199 «О бюджете Кировского муниципального округа Ставропольского 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онтрольно - счетную палату Кировского муниципального округа письмом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 Кировс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кого муниц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 округа Ставропольского края от 2</w:t>
      </w:r>
      <w:r w:rsidRPr="00120D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.11.2024г. № </w:t>
      </w:r>
      <w:r w:rsidRPr="00120D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в составе: проект решения, пояснительная записка, сравнительная таблица к проекту решения, пр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ект паспорта муниципальной программы.  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 решения подготовлен администрацией Кировског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муниципального округа и внесен на рассмотрение главой Кировского муниципального округа Ста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ропольского края. Экспертиза проведена на основании представленных докуме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тов, в части вносимых изменений. 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 Кировского муни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ципального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Думы Кировского муниципального округа Ставропольского края от 21 декабря 2023 года №199 «О бюджете Кировского муниципального округа Ставропольского края на 2024 год и плановый период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– проект решения) обусловлены изм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нением основных характеристик бюджета муниципального округа.</w:t>
      </w:r>
      <w:proofErr w:type="gramEnd"/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Внесенные коррективы повлияют на изменение основных характеристик бюджета Кировского муниципального округа на 2024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годов, утвержде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нных решением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муниципального округа  Ставропольского края от 21 декабря 2023 года №199</w:t>
      </w:r>
      <w:r w:rsidRPr="00120D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 бюджете Кировского муниципального округа Ставр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польского 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о бюджете)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ув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еличения общего объема доходов и расходов. </w:t>
      </w:r>
      <w:proofErr w:type="gramEnd"/>
    </w:p>
    <w:p w:rsidR="00043D76" w:rsidRDefault="00C83A5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  доходную и расходную части  бюджета муниципального округа в 2024 году на 59029,77 тыс. рублей. В связи с чем, уточненные характеристики бюджета муниципального о</w:t>
      </w:r>
      <w:r>
        <w:rPr>
          <w:rFonts w:ascii="Times New Roman" w:hAnsi="Times New Roman" w:cs="Times New Roman"/>
          <w:sz w:val="26"/>
          <w:szCs w:val="26"/>
        </w:rPr>
        <w:t>круга на 2024 год составят по доходам 2836603,35 тыс. рублей, расходам – 2892584,73 тыс. рублей, дефициту 55981,38 тыс. рублей;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2025 году предлагается </w:t>
      </w:r>
      <w:r>
        <w:rPr>
          <w:rFonts w:ascii="Times New Roman" w:hAnsi="Times New Roman" w:cs="Times New Roman"/>
          <w:sz w:val="26"/>
          <w:szCs w:val="26"/>
        </w:rPr>
        <w:t>увеличить  доходную и расходную части  бюджета муниципального округа на 53088,84 тыс. рублей. В связи с</w:t>
      </w:r>
      <w:r>
        <w:rPr>
          <w:rFonts w:ascii="Times New Roman" w:hAnsi="Times New Roman" w:cs="Times New Roman"/>
          <w:sz w:val="26"/>
          <w:szCs w:val="26"/>
        </w:rPr>
        <w:t xml:space="preserve"> чем, уточненные хара</w:t>
      </w:r>
      <w:r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теристики бюджета муниципального округа на 2025 год составят по доходам 2048181,46 тыс. рублей, расходам – 2048456,13 тыс. рублей, дефициту 274,67тыс.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43D76" w:rsidRDefault="00043D7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43D76" w:rsidRDefault="00C83A5A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Помимо внесения изменений в основные характеристики бюджета  проектом </w:t>
      </w:r>
      <w:r>
        <w:rPr>
          <w:rFonts w:ascii="Times New Roman" w:eastAsia="Times New Roman" w:hAnsi="Times New Roman" w:cs="Times New Roman"/>
          <w:sz w:val="26"/>
          <w:szCs w:val="26"/>
        </w:rPr>
        <w:t>решения предлагается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внесение изменений в пункты 1,4,8,13 Решения о бюджете.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Приложения 1,2,3,4,5 к Решению изл</w:t>
      </w:r>
      <w:r w:rsidR="00120D7C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гаются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:rsidR="00043D76" w:rsidRDefault="00043D76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3D76" w:rsidRDefault="00C8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изменений доходной части бюджета Кировского муниципального округа Ставропольского края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043D76" w:rsidRDefault="00043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Доходы 2024 год</w:t>
      </w:r>
    </w:p>
    <w:p w:rsidR="00043D76" w:rsidRDefault="00043D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69248492"/>
      <w:r>
        <w:rPr>
          <w:rFonts w:ascii="Times New Roman" w:hAnsi="Times New Roman" w:cs="Times New Roman"/>
          <w:sz w:val="26"/>
          <w:szCs w:val="26"/>
        </w:rPr>
        <w:t>Проектом решения предлагается увеличить годовые плановые назначения по доходам на 2024 год на 59029,77 тыс. рублей по безвозмездным поступлениям.  Увеличиваются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субсидии на реализацию мероприятий по модернизации школьных систем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на 59029,77 тыс.</w:t>
      </w:r>
      <w:r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учетом предлагаемых изменений объем безвозмездных поступлений в 2024 году составит 2223264,03 тыс. рублей.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изменений, вносимых проектом решения в доходную часть бюджета Кировского муниципального округа Ставропольского края на 2024  год, приведен в приложении 1. </w:t>
      </w:r>
    </w:p>
    <w:p w:rsidR="00043D76" w:rsidRDefault="00043D76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043D76" w:rsidRDefault="00C8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 2025 год</w:t>
      </w:r>
    </w:p>
    <w:p w:rsidR="00043D76" w:rsidRDefault="00043D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решения предлагается увеличить годовые плановые назначения по дохо</w:t>
      </w:r>
      <w:r>
        <w:rPr>
          <w:rFonts w:ascii="Times New Roman" w:hAnsi="Times New Roman" w:cs="Times New Roman"/>
          <w:sz w:val="26"/>
          <w:szCs w:val="26"/>
        </w:rPr>
        <w:t>дам на 2025 год на 53088,84 тыс. рублей по безвозмездным поступлениям.  Увеличиваются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субсидии на реализацию мероприятий по модернизации школьных систем образования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 34382,60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.; на реализацию мероприятий по модерн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зации школьных систем образования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(завершение работ по капитальному ремонту) </w:t>
      </w:r>
      <w:r>
        <w:rPr>
          <w:rFonts w:ascii="Times New Roman" w:hAnsi="Times New Roman" w:cs="Times New Roman"/>
          <w:sz w:val="26"/>
          <w:szCs w:val="26"/>
        </w:rPr>
        <w:t>на 18706,24 тыс. рублей.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учетом предлагаемых изменений объем безвозмездных поступлений в 2025 году составит 1477396,47 тыс. рублей.</w:t>
      </w:r>
    </w:p>
    <w:p w:rsidR="00043D76" w:rsidRDefault="00043D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изменений расходной части бюджета Кировского муниципального округа Ста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вропольского края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043D76" w:rsidRDefault="00043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043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043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043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</w:t>
      </w:r>
    </w:p>
    <w:p w:rsidR="00043D76" w:rsidRDefault="00043D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043D76" w:rsidRDefault="00C83A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Расходную часть бюджета на 2024 год предлагается увеличить на 59029,77 тыс. рублей, из них по муниципальным программам расходы увеличиваются на 59827,03 тыс. 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ублей, по непрограммным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>расходы уменьшатся на 797,26 тыс. руб.</w:t>
      </w:r>
    </w:p>
    <w:p w:rsidR="00043D76" w:rsidRDefault="00043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43D76" w:rsidRDefault="00C83A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основные изменения бюджетных назначений в сторону увеличения предлагается произвести:</w:t>
      </w:r>
    </w:p>
    <w:p w:rsidR="00043D76" w:rsidRPr="00120D7C" w:rsidRDefault="00C83A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«Образование» на сумму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59627,03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4,8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043D76" w:rsidRPr="00120D7C" w:rsidRDefault="00C83A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«Социальная политика» на сумму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200,00 тыс. руб. или на 1%.</w:t>
      </w:r>
    </w:p>
    <w:p w:rsidR="00043D76" w:rsidRPr="00120D7C" w:rsidRDefault="00C83A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сторону уменьшения предлагается произвести:</w:t>
      </w:r>
    </w:p>
    <w:p w:rsidR="00043D76" w:rsidRPr="00120D7C" w:rsidRDefault="00C83A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«Общегосударственные вопросы» на сумму 797,36 </w:t>
      </w:r>
      <w:proofErr w:type="spellStart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. или на 0,2%.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2024 год представлено в Прилож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ении 2. </w:t>
      </w:r>
    </w:p>
    <w:p w:rsidR="00043D76" w:rsidRDefault="00043D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по увеличению бюджетных назначений предлагается произвести по следующим главным распорядителям: </w:t>
      </w:r>
    </w:p>
    <w:p w:rsidR="00043D76" w:rsidRPr="00120D7C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образования администрации Кировского муниципального окр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 Ставропольского края на сумму 59626,03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4,79%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43D76" w:rsidRPr="00120D7C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Управление труда и социальной защиты населения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Киро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муниципального округа Ставропольского края на сумму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200,00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0,06%.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по уменьшению бюджетных назначений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по следующим главным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распорядителям:</w:t>
      </w:r>
    </w:p>
    <w:p w:rsidR="00043D76" w:rsidRPr="00120D7C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Финансовое управление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Кировского муниципального округа Ставропольского края на сумму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797,26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1%.</w:t>
      </w:r>
    </w:p>
    <w:p w:rsidR="00043D76" w:rsidRDefault="00C83A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изменения бюджетных назначений по главным распорядителям бюджетных средств бюджета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 Ставропольского края приведен в приложении 3.</w:t>
      </w:r>
    </w:p>
    <w:p w:rsidR="00043D76" w:rsidRPr="00120D7C" w:rsidRDefault="00043D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Pr="00120D7C" w:rsidRDefault="00C83A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Развитие образования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1180360,23 тыс. руб. предлагается увеличить на 59627,03,25 тыс. руб. или на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4,79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%, в том 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ле: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D76" w:rsidRDefault="00C83A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увеличиваются расходы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59627,03 </w:t>
      </w:r>
      <w:proofErr w:type="spellStart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подпрограмме «Развитие о</w:t>
      </w:r>
      <w:r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щего образования»</w:t>
      </w:r>
      <w:r>
        <w:rPr>
          <w:rFonts w:ascii="Times New Roman" w:hAnsi="Times New Roman" w:cs="Times New Roman"/>
          <w:sz w:val="26"/>
          <w:szCs w:val="26"/>
        </w:rPr>
        <w:t xml:space="preserve">  из них: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капитальный ремонт МБОУ «СОШ №5 ст.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Марьинская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в сумме 59626,03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(за счет средств федерального и краевого бюджета в сумме 59029,77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за счет средств местного бюджета -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 счет перера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пределения средств с рез</w:t>
      </w:r>
      <w:r>
        <w:rPr>
          <w:rFonts w:ascii="Times New Roman" w:hAnsi="Times New Roman" w:cs="Times New Roman"/>
          <w:sz w:val="26"/>
          <w:szCs w:val="26"/>
        </w:rPr>
        <w:t>ервного фонда в сумме 596,26 тыс. руб.;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капитальному ремонту МБОУ «СОШ №5 ст.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Марьи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за счет перераспределения средств местного бюджета с резервного фонда в сумме 1,00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043D76" w:rsidRDefault="00043D76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Таким образом, уточненный объем расходов на реализа</w:t>
      </w:r>
      <w:r>
        <w:rPr>
          <w:rFonts w:ascii="Times New Roman" w:hAnsi="Times New Roman" w:cs="Times New Roman"/>
          <w:sz w:val="26"/>
          <w:szCs w:val="26"/>
        </w:rPr>
        <w:t>цию муниципальной программы «» в 2024 году составит 12</w:t>
      </w: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9987,26 тыс. рублей.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чения представлены в Приложении 4.</w:t>
      </w:r>
    </w:p>
    <w:p w:rsidR="00043D76" w:rsidRDefault="00043D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Pr="00120D7C" w:rsidRDefault="00C83A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Социальная</w:t>
      </w:r>
      <w:r>
        <w:rPr>
          <w:rFonts w:ascii="Times New Roman" w:hAnsi="Times New Roman" w:cs="Times New Roman"/>
          <w:b/>
          <w:sz w:val="26"/>
          <w:szCs w:val="26"/>
        </w:rPr>
        <w:t xml:space="preserve"> подде</w:t>
      </w:r>
      <w:r>
        <w:rPr>
          <w:rFonts w:ascii="Times New Roman" w:hAnsi="Times New Roman" w:cs="Times New Roman"/>
          <w:b/>
          <w:sz w:val="26"/>
          <w:szCs w:val="26"/>
        </w:rPr>
        <w:t>ржка граждан Кировского муниципального округа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новые назначения 2024 года в сумме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317209,02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предлагается увеличить на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200,00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0,06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%, в том числе: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увеличиваются расходы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200,00 </w:t>
      </w:r>
      <w:proofErr w:type="spellStart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Pr="00120D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подпрограмме «</w:t>
      </w:r>
      <w:r>
        <w:rPr>
          <w:rFonts w:ascii="Times New Roman" w:hAnsi="Times New Roman" w:cs="Times New Roman"/>
          <w:sz w:val="26"/>
          <w:szCs w:val="26"/>
        </w:rPr>
        <w:t>Социальное</w:t>
      </w:r>
      <w:r>
        <w:rPr>
          <w:rFonts w:ascii="Times New Roman" w:hAnsi="Times New Roman" w:cs="Times New Roman"/>
          <w:sz w:val="26"/>
          <w:szCs w:val="26"/>
        </w:rPr>
        <w:t xml:space="preserve"> обеспечение населения Кировского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20D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 счет перераспред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ления с непрограм</w:t>
      </w:r>
      <w:r w:rsidR="00120D7C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ных расходов средств местного бюджета на выплаты един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вр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менной социальной помощи членам семьи военнослужащего, принимавшего уч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стие в спец</w:t>
      </w:r>
      <w:r>
        <w:rPr>
          <w:rFonts w:ascii="Times New Roman" w:hAnsi="Times New Roman" w:cs="Times New Roman"/>
          <w:sz w:val="26"/>
          <w:szCs w:val="26"/>
        </w:rPr>
        <w:t>иальной военной операции, проводимой на территории Украины, Д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нецкой Народной Республике, Луганской Народной республике с 24 февраля 2022 года.</w:t>
      </w:r>
    </w:p>
    <w:p w:rsidR="00043D76" w:rsidRDefault="00C83A5A">
      <w:pPr>
        <w:pStyle w:val="af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Социальная</w:t>
      </w:r>
      <w:r>
        <w:rPr>
          <w:rFonts w:ascii="Times New Roman" w:hAnsi="Times New Roman" w:cs="Times New Roman"/>
          <w:sz w:val="26"/>
          <w:szCs w:val="26"/>
        </w:rPr>
        <w:t xml:space="preserve"> поддержка граждан Ки</w:t>
      </w:r>
      <w:r>
        <w:rPr>
          <w:rFonts w:ascii="Times New Roman" w:hAnsi="Times New Roman" w:cs="Times New Roman"/>
          <w:sz w:val="26"/>
          <w:szCs w:val="26"/>
        </w:rPr>
        <w:t xml:space="preserve">ровского муниципального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оркр</w:t>
      </w:r>
      <w:r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в 2024 году составит </w:t>
      </w:r>
      <w:r>
        <w:rPr>
          <w:rFonts w:ascii="Times New Roman" w:hAnsi="Times New Roman" w:cs="Times New Roman"/>
          <w:sz w:val="26"/>
          <w:szCs w:val="26"/>
        </w:rPr>
        <w:t>317409,02</w:t>
      </w:r>
      <w:r>
        <w:rPr>
          <w:rFonts w:ascii="Times New Roman" w:hAnsi="Times New Roman" w:cs="Times New Roman"/>
          <w:sz w:val="26"/>
          <w:szCs w:val="26"/>
        </w:rPr>
        <w:t xml:space="preserve"> тыс. рублей.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пальной программы «</w:t>
      </w:r>
      <w:r>
        <w:rPr>
          <w:rFonts w:ascii="Times New Roman" w:hAnsi="Times New Roman" w:cs="Times New Roman"/>
          <w:sz w:val="26"/>
          <w:szCs w:val="26"/>
        </w:rPr>
        <w:t>Социальная</w:t>
      </w:r>
      <w:r>
        <w:rPr>
          <w:rFonts w:ascii="Times New Roman" w:hAnsi="Times New Roman" w:cs="Times New Roman"/>
          <w:sz w:val="26"/>
          <w:szCs w:val="26"/>
        </w:rPr>
        <w:t xml:space="preserve"> поддержка граждан Кировского муниципального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оркруга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Приложении 4.</w:t>
      </w:r>
      <w:proofErr w:type="gramEnd"/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По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</w:t>
      </w:r>
      <w:r>
        <w:rPr>
          <w:rFonts w:ascii="Times New Roman" w:hAnsi="Times New Roman" w:cs="Times New Roman"/>
          <w:b/>
          <w:bCs/>
          <w:sz w:val="26"/>
          <w:szCs w:val="26"/>
        </w:rPr>
        <w:t>рочи</w:t>
      </w:r>
      <w:r>
        <w:rPr>
          <w:rFonts w:ascii="Times New Roman" w:hAnsi="Times New Roman" w:cs="Times New Roman"/>
          <w:b/>
          <w:bCs/>
          <w:sz w:val="26"/>
          <w:szCs w:val="26"/>
        </w:rPr>
        <w:t>м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непрограммные расход</w:t>
      </w:r>
      <w:r>
        <w:rPr>
          <w:rFonts w:ascii="Times New Roman" w:hAnsi="Times New Roman" w:cs="Times New Roman"/>
          <w:b/>
          <w:bCs/>
          <w:sz w:val="26"/>
          <w:szCs w:val="26"/>
        </w:rPr>
        <w:t>ам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плановые назначения 2024 года в сумме </w:t>
      </w:r>
      <w:r>
        <w:rPr>
          <w:rFonts w:ascii="Times New Roman" w:hAnsi="Times New Roman" w:cs="Times New Roman"/>
          <w:sz w:val="26"/>
          <w:szCs w:val="26"/>
        </w:rPr>
        <w:t>30449,12</w:t>
      </w:r>
      <w:r>
        <w:rPr>
          <w:rFonts w:ascii="Times New Roman" w:hAnsi="Times New Roman" w:cs="Times New Roman"/>
          <w:sz w:val="26"/>
          <w:szCs w:val="26"/>
        </w:rPr>
        <w:t xml:space="preserve"> тыс. рублей уменьш</w:t>
      </w:r>
      <w:r>
        <w:rPr>
          <w:rFonts w:ascii="Times New Roman" w:hAnsi="Times New Roman" w:cs="Times New Roman"/>
          <w:sz w:val="26"/>
          <w:szCs w:val="26"/>
        </w:rPr>
        <w:t>аются</w:t>
      </w:r>
      <w:r>
        <w:rPr>
          <w:rFonts w:ascii="Times New Roman" w:hAnsi="Times New Roman" w:cs="Times New Roman"/>
          <w:sz w:val="26"/>
          <w:szCs w:val="26"/>
        </w:rPr>
        <w:t xml:space="preserve"> на 797,26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 счет средств местного бюджета зарезервированные на исполнение расходных обязательств м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>
        <w:rPr>
          <w:rFonts w:ascii="Times New Roman" w:hAnsi="Times New Roman" w:cs="Times New Roman"/>
          <w:color w:val="000000"/>
          <w:sz w:val="26"/>
          <w:szCs w:val="26"/>
        </w:rPr>
        <w:t>ниципального образования, в случае предоставлени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я или уточнения объема субс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дий из бюджета Ставропольского края на условиях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софинанс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26"/>
          <w:szCs w:val="26"/>
        </w:rPr>
        <w:t>ирования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 услуг по проведению строительного контроля сумме 797,26 тыс. руб. и перераспределяются на программные расходы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043D76" w:rsidRDefault="00043D76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043D76" w:rsidRDefault="00C8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2025 год</w:t>
      </w:r>
    </w:p>
    <w:p w:rsidR="00043D76" w:rsidRDefault="00043D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043D76" w:rsidRDefault="00C83A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Расходную часть бюджета на </w:t>
      </w:r>
      <w:r>
        <w:rPr>
          <w:rFonts w:ascii="Times New Roman" w:hAnsi="Times New Roman" w:cs="Times New Roman"/>
          <w:sz w:val="26"/>
          <w:szCs w:val="26"/>
        </w:rPr>
        <w:t>2025 год предлагается увеличить на 53088,34 тыс. рублей, из них по муниципальным программам расходы увеличиваются на 55299,09 тыс. рублей, по непрограммным направлениям деятельности расходы уменьшатся на 2210,25 тыс. руб.</w:t>
      </w:r>
    </w:p>
    <w:p w:rsidR="00043D76" w:rsidRDefault="0004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3D76" w:rsidRDefault="00C83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Развитие образования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2025 года в сумме 929504,35 тыс. руб. предлагается увеличить на 55299,09 тыс. руб., в том числе:  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подпрограмме «Развитие общего образования» увеличиваются расходы в сумме 55299</w:t>
      </w:r>
      <w:r>
        <w:rPr>
          <w:rFonts w:ascii="Times New Roman" w:hAnsi="Times New Roman" w:cs="Times New Roman"/>
          <w:sz w:val="26"/>
          <w:szCs w:val="26"/>
        </w:rPr>
        <w:t xml:space="preserve">,09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, из них</w:t>
      </w:r>
      <w:r>
        <w:rPr>
          <w:rFonts w:ascii="Times New Roman" w:hAnsi="Times New Roman" w:cs="Times New Roman"/>
          <w:sz w:val="26"/>
          <w:szCs w:val="26"/>
        </w:rPr>
        <w:t xml:space="preserve"> увеличиваются расходы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капитальный ремонт МБОУ «СОШ №5 ст.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Марьинская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в сумме 53625,09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(за счет средств федерального и краевого бюджета в сумме 53088,84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за счет средств местного бюджета -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 сче</w:t>
      </w:r>
      <w:r>
        <w:rPr>
          <w:rFonts w:ascii="Times New Roman" w:hAnsi="Times New Roman" w:cs="Times New Roman"/>
          <w:sz w:val="26"/>
          <w:szCs w:val="26"/>
        </w:rPr>
        <w:t>т перера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пределения средств с резервного фонда в сумме 536,25 тыс. руб.;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капитальному ремонту МБОУ «СОШ №5 ст.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Марьи</w:t>
      </w:r>
      <w:r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за счет перераспределения средств местного бюджета с резервного фонда в сумме 1674,00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у</w:t>
      </w:r>
      <w:r>
        <w:rPr>
          <w:rFonts w:ascii="Times New Roman" w:hAnsi="Times New Roman" w:cs="Times New Roman"/>
          <w:sz w:val="26"/>
          <w:szCs w:val="26"/>
        </w:rPr>
        <w:t xml:space="preserve">точненный объем расходов на реализацию муниципальной программы «Развитие образования» в 2025 году составит 984803,44 тыс. 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43D76" w:rsidRDefault="00C83A5A">
      <w:pPr>
        <w:pStyle w:val="af0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По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</w:t>
      </w:r>
      <w:r>
        <w:rPr>
          <w:rFonts w:ascii="Times New Roman" w:hAnsi="Times New Roman" w:cs="Times New Roman"/>
          <w:b/>
          <w:bCs/>
          <w:sz w:val="26"/>
          <w:szCs w:val="26"/>
        </w:rPr>
        <w:t>рочи</w:t>
      </w:r>
      <w:r>
        <w:rPr>
          <w:rFonts w:ascii="Times New Roman" w:hAnsi="Times New Roman" w:cs="Times New Roman"/>
          <w:b/>
          <w:bCs/>
          <w:sz w:val="26"/>
          <w:szCs w:val="26"/>
        </w:rPr>
        <w:t>м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непрограммные расход</w:t>
      </w:r>
      <w:r>
        <w:rPr>
          <w:rFonts w:ascii="Times New Roman" w:hAnsi="Times New Roman" w:cs="Times New Roman"/>
          <w:b/>
          <w:bCs/>
          <w:sz w:val="26"/>
          <w:szCs w:val="26"/>
        </w:rPr>
        <w:t>ам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плановые назначения 202</w:t>
      </w:r>
      <w:r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>
        <w:rPr>
          <w:rFonts w:ascii="Times New Roman" w:hAnsi="Times New Roman" w:cs="Times New Roman"/>
          <w:sz w:val="26"/>
          <w:szCs w:val="26"/>
        </w:rPr>
        <w:t>4088,88</w:t>
      </w:r>
      <w:r>
        <w:rPr>
          <w:rFonts w:ascii="Times New Roman" w:hAnsi="Times New Roman" w:cs="Times New Roman"/>
          <w:sz w:val="26"/>
          <w:szCs w:val="26"/>
        </w:rPr>
        <w:t xml:space="preserve"> тыс. рублей уменьшить на </w:t>
      </w:r>
      <w:r>
        <w:rPr>
          <w:rFonts w:ascii="Times New Roman" w:hAnsi="Times New Roman" w:cs="Times New Roman"/>
          <w:sz w:val="26"/>
          <w:szCs w:val="26"/>
        </w:rPr>
        <w:t xml:space="preserve">2210,25 </w:t>
      </w:r>
      <w:r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 счет средств мес</w:t>
      </w:r>
      <w:r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>ного бюджета зарезервированные на исполнение расходных обязательств муниц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пального образования, в случае предоставления или уточнения объема субсидий из бюджета Ставропольского края на условиях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 услуг по пров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hAnsi="Times New Roman" w:cs="Times New Roman"/>
          <w:color w:val="000000"/>
          <w:sz w:val="26"/>
          <w:szCs w:val="26"/>
        </w:rPr>
        <w:t>дению 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роительного контроля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2210,25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тыс. руб. и перераспределяются на программные расходы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Таким образом, уточненный объем расходов на прочие непрограммные ра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ходы в 2025 году составит 1878,63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..</w:t>
      </w:r>
    </w:p>
    <w:p w:rsidR="00043D76" w:rsidRDefault="00043D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предлагаемых проектом решения  изменений 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довых назначений по доходам и расходам бюджета  муниципального округа на 2024 год  размер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фицита на 2024 год  составит в сумме 55981,38 тыс. рублей.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2024 год  не п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>
        <w:rPr>
          <w:rFonts w:ascii="Times New Roman" w:hAnsi="Times New Roman" w:cs="Times New Roman"/>
          <w:sz w:val="26"/>
          <w:szCs w:val="26"/>
        </w:rPr>
        <w:t xml:space="preserve">статьей 92.1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кодекса Российской Федерации.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Источником финансирования дефицита бюджета Кировского муниципального округа на 2024 год являются: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привлечение кредитов от кредитных организаций  - 37875,84 тыс. рублей;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из других бюджетов бюджетной системы Р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Ф – (-) 15976,00 тыс. рублей;</w:t>
      </w: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изменения остатков средств на счетах по учету средств бюджета – 34081,54 тыс. рублей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:rsidR="00043D76" w:rsidRDefault="00043D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муниципального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округа Ставропольского края от 21 декабря 2023 года №199 «О бюджете Кировского 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 округа Ставропольского 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соответствует требованиям бюджетного законодательства и может быть рассмотрен Думой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ировского муниципального округа Ставропольского края в установленном порядке. </w:t>
      </w:r>
      <w:proofErr w:type="gramEnd"/>
    </w:p>
    <w:p w:rsidR="00043D76" w:rsidRDefault="00043D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Default="00043D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D76" w:rsidRDefault="00C8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Контрольно-счетной палаты</w:t>
      </w:r>
    </w:p>
    <w:p w:rsidR="00043D76" w:rsidRDefault="00C8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Кировского муниципального округа</w:t>
      </w:r>
    </w:p>
    <w:p w:rsidR="00043D76" w:rsidRDefault="00C83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Ставропольского края                                                                                О.П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Кисилева</w:t>
      </w:r>
      <w:proofErr w:type="spellEnd"/>
    </w:p>
    <w:sectPr w:rsidR="00043D7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5A" w:rsidRDefault="00C83A5A">
      <w:pPr>
        <w:spacing w:line="240" w:lineRule="auto"/>
      </w:pPr>
      <w:r>
        <w:separator/>
      </w:r>
    </w:p>
  </w:endnote>
  <w:endnote w:type="continuationSeparator" w:id="0">
    <w:p w:rsidR="00C83A5A" w:rsidRDefault="00C83A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5A" w:rsidRDefault="00C83A5A">
      <w:pPr>
        <w:spacing w:after="0"/>
      </w:pPr>
      <w:r>
        <w:separator/>
      </w:r>
    </w:p>
  </w:footnote>
  <w:footnote w:type="continuationSeparator" w:id="0">
    <w:p w:rsidR="00C83A5A" w:rsidRDefault="00C83A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</w:sdtPr>
    <w:sdtEndPr/>
    <w:sdtContent>
      <w:p w:rsidR="00043D76" w:rsidRDefault="00C83A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D7C">
          <w:rPr>
            <w:noProof/>
          </w:rPr>
          <w:t>4</w:t>
        </w:r>
        <w:r>
          <w:fldChar w:fldCharType="end"/>
        </w:r>
      </w:p>
    </w:sdtContent>
  </w:sdt>
  <w:p w:rsidR="00043D76" w:rsidRDefault="00043D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11A"/>
    <w:rsid w:val="000259FC"/>
    <w:rsid w:val="00025CAE"/>
    <w:rsid w:val="00031B4C"/>
    <w:rsid w:val="00031D4A"/>
    <w:rsid w:val="00033731"/>
    <w:rsid w:val="000401B2"/>
    <w:rsid w:val="00041AD2"/>
    <w:rsid w:val="00043D76"/>
    <w:rsid w:val="00044663"/>
    <w:rsid w:val="000454AA"/>
    <w:rsid w:val="00046B62"/>
    <w:rsid w:val="00052BE7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0B94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E5EA7"/>
    <w:rsid w:val="000F3260"/>
    <w:rsid w:val="000F3391"/>
    <w:rsid w:val="000F4069"/>
    <w:rsid w:val="000F696C"/>
    <w:rsid w:val="000F7FD0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0D7C"/>
    <w:rsid w:val="00124F25"/>
    <w:rsid w:val="001254D1"/>
    <w:rsid w:val="0012724D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561E7"/>
    <w:rsid w:val="001611BF"/>
    <w:rsid w:val="0016141B"/>
    <w:rsid w:val="001654E3"/>
    <w:rsid w:val="00167D3D"/>
    <w:rsid w:val="0017171E"/>
    <w:rsid w:val="001876AB"/>
    <w:rsid w:val="00190479"/>
    <w:rsid w:val="00194390"/>
    <w:rsid w:val="00195CC3"/>
    <w:rsid w:val="00196B92"/>
    <w:rsid w:val="001A0A17"/>
    <w:rsid w:val="001A14EE"/>
    <w:rsid w:val="001A3140"/>
    <w:rsid w:val="001B0304"/>
    <w:rsid w:val="001B33A3"/>
    <w:rsid w:val="001B3B33"/>
    <w:rsid w:val="001B5EEA"/>
    <w:rsid w:val="001C1DCF"/>
    <w:rsid w:val="001C6524"/>
    <w:rsid w:val="001D086C"/>
    <w:rsid w:val="001D3639"/>
    <w:rsid w:val="001D4751"/>
    <w:rsid w:val="001D48BE"/>
    <w:rsid w:val="001D7992"/>
    <w:rsid w:val="001E1E6C"/>
    <w:rsid w:val="001E2D5A"/>
    <w:rsid w:val="001E501F"/>
    <w:rsid w:val="001E6178"/>
    <w:rsid w:val="001E64F4"/>
    <w:rsid w:val="001F06D2"/>
    <w:rsid w:val="001F27CF"/>
    <w:rsid w:val="001F3BD0"/>
    <w:rsid w:val="001F6A0A"/>
    <w:rsid w:val="0020115F"/>
    <w:rsid w:val="002022B1"/>
    <w:rsid w:val="00204156"/>
    <w:rsid w:val="002042B3"/>
    <w:rsid w:val="00204A86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0280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0B4"/>
    <w:rsid w:val="00285433"/>
    <w:rsid w:val="002857A5"/>
    <w:rsid w:val="002937A5"/>
    <w:rsid w:val="002949A9"/>
    <w:rsid w:val="00295B47"/>
    <w:rsid w:val="00296295"/>
    <w:rsid w:val="002972C1"/>
    <w:rsid w:val="002A4180"/>
    <w:rsid w:val="002A602B"/>
    <w:rsid w:val="002A782C"/>
    <w:rsid w:val="002B0287"/>
    <w:rsid w:val="002C3FA6"/>
    <w:rsid w:val="002C457F"/>
    <w:rsid w:val="002C4E53"/>
    <w:rsid w:val="002C5AD2"/>
    <w:rsid w:val="002C5E68"/>
    <w:rsid w:val="002C693C"/>
    <w:rsid w:val="002C6A49"/>
    <w:rsid w:val="002D014E"/>
    <w:rsid w:val="002D251C"/>
    <w:rsid w:val="002D36FD"/>
    <w:rsid w:val="002D7ACC"/>
    <w:rsid w:val="002E215C"/>
    <w:rsid w:val="002E4B23"/>
    <w:rsid w:val="002E6162"/>
    <w:rsid w:val="002E71D8"/>
    <w:rsid w:val="002F2895"/>
    <w:rsid w:val="00307F2E"/>
    <w:rsid w:val="003144B8"/>
    <w:rsid w:val="003145C5"/>
    <w:rsid w:val="00316D57"/>
    <w:rsid w:val="003245F7"/>
    <w:rsid w:val="00326279"/>
    <w:rsid w:val="00326EF0"/>
    <w:rsid w:val="00332A97"/>
    <w:rsid w:val="003357B3"/>
    <w:rsid w:val="00335B9E"/>
    <w:rsid w:val="00337049"/>
    <w:rsid w:val="0034122C"/>
    <w:rsid w:val="00341A26"/>
    <w:rsid w:val="00346962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2E19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E7A09"/>
    <w:rsid w:val="003F395C"/>
    <w:rsid w:val="00400E8A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252BB"/>
    <w:rsid w:val="00425C20"/>
    <w:rsid w:val="004307FD"/>
    <w:rsid w:val="0043130C"/>
    <w:rsid w:val="00432D2D"/>
    <w:rsid w:val="004342F5"/>
    <w:rsid w:val="00435B80"/>
    <w:rsid w:val="00436C2E"/>
    <w:rsid w:val="004370F1"/>
    <w:rsid w:val="0044126E"/>
    <w:rsid w:val="00441C8D"/>
    <w:rsid w:val="00443393"/>
    <w:rsid w:val="00444DAB"/>
    <w:rsid w:val="0044542C"/>
    <w:rsid w:val="00447885"/>
    <w:rsid w:val="004660B4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A7C6D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7CE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27FE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5242"/>
    <w:rsid w:val="005472AD"/>
    <w:rsid w:val="00551EB4"/>
    <w:rsid w:val="00554BAB"/>
    <w:rsid w:val="00554C62"/>
    <w:rsid w:val="0056396E"/>
    <w:rsid w:val="005744B2"/>
    <w:rsid w:val="005840CB"/>
    <w:rsid w:val="00585BFF"/>
    <w:rsid w:val="005A0B8D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BD1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591A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37AB7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77259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D2AAE"/>
    <w:rsid w:val="007E262B"/>
    <w:rsid w:val="007E3F7F"/>
    <w:rsid w:val="007E7AE4"/>
    <w:rsid w:val="007F1D69"/>
    <w:rsid w:val="008016C8"/>
    <w:rsid w:val="00802A9F"/>
    <w:rsid w:val="008044BF"/>
    <w:rsid w:val="00805005"/>
    <w:rsid w:val="008052BC"/>
    <w:rsid w:val="00805D94"/>
    <w:rsid w:val="008064B6"/>
    <w:rsid w:val="00806E4D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31AF9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3E29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118D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7769"/>
    <w:rsid w:val="009751DB"/>
    <w:rsid w:val="00976C03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64B4"/>
    <w:rsid w:val="009D7C33"/>
    <w:rsid w:val="009E0033"/>
    <w:rsid w:val="009E093C"/>
    <w:rsid w:val="009E4ED7"/>
    <w:rsid w:val="009E57CC"/>
    <w:rsid w:val="009F07F3"/>
    <w:rsid w:val="009F08A5"/>
    <w:rsid w:val="009F1BAA"/>
    <w:rsid w:val="009F3995"/>
    <w:rsid w:val="009F7497"/>
    <w:rsid w:val="009F78A0"/>
    <w:rsid w:val="009F793E"/>
    <w:rsid w:val="00A0002B"/>
    <w:rsid w:val="00A018BC"/>
    <w:rsid w:val="00A02C03"/>
    <w:rsid w:val="00A03D85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6E2"/>
    <w:rsid w:val="00A55C92"/>
    <w:rsid w:val="00A56005"/>
    <w:rsid w:val="00A625D8"/>
    <w:rsid w:val="00A67EAF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369A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AC9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4B50"/>
    <w:rsid w:val="00B06A85"/>
    <w:rsid w:val="00B06D28"/>
    <w:rsid w:val="00B11E39"/>
    <w:rsid w:val="00B14392"/>
    <w:rsid w:val="00B14470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BF67A1"/>
    <w:rsid w:val="00C03EEA"/>
    <w:rsid w:val="00C1279E"/>
    <w:rsid w:val="00C1314B"/>
    <w:rsid w:val="00C13571"/>
    <w:rsid w:val="00C1387E"/>
    <w:rsid w:val="00C1413D"/>
    <w:rsid w:val="00C22378"/>
    <w:rsid w:val="00C226E0"/>
    <w:rsid w:val="00C228F8"/>
    <w:rsid w:val="00C231CF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66437"/>
    <w:rsid w:val="00C67C28"/>
    <w:rsid w:val="00C71F5D"/>
    <w:rsid w:val="00C77F81"/>
    <w:rsid w:val="00C77F8C"/>
    <w:rsid w:val="00C83A5A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089F"/>
    <w:rsid w:val="00CE39DA"/>
    <w:rsid w:val="00CE434E"/>
    <w:rsid w:val="00CF2888"/>
    <w:rsid w:val="00CF2A81"/>
    <w:rsid w:val="00CF4186"/>
    <w:rsid w:val="00CF4B6A"/>
    <w:rsid w:val="00CF59C0"/>
    <w:rsid w:val="00D00769"/>
    <w:rsid w:val="00D00C45"/>
    <w:rsid w:val="00D00DCD"/>
    <w:rsid w:val="00D01D58"/>
    <w:rsid w:val="00D01DA0"/>
    <w:rsid w:val="00D070FF"/>
    <w:rsid w:val="00D158D8"/>
    <w:rsid w:val="00D1728E"/>
    <w:rsid w:val="00D178B3"/>
    <w:rsid w:val="00D23F7B"/>
    <w:rsid w:val="00D2461A"/>
    <w:rsid w:val="00D33034"/>
    <w:rsid w:val="00D33288"/>
    <w:rsid w:val="00D36C0A"/>
    <w:rsid w:val="00D36E09"/>
    <w:rsid w:val="00D37A3B"/>
    <w:rsid w:val="00D4052F"/>
    <w:rsid w:val="00D40C3C"/>
    <w:rsid w:val="00D42B6F"/>
    <w:rsid w:val="00D452EA"/>
    <w:rsid w:val="00D46F68"/>
    <w:rsid w:val="00D47497"/>
    <w:rsid w:val="00D474B2"/>
    <w:rsid w:val="00D50C32"/>
    <w:rsid w:val="00D521FD"/>
    <w:rsid w:val="00D52267"/>
    <w:rsid w:val="00D5610E"/>
    <w:rsid w:val="00D5664E"/>
    <w:rsid w:val="00D56DE1"/>
    <w:rsid w:val="00D61008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1728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259E"/>
    <w:rsid w:val="00DC3814"/>
    <w:rsid w:val="00DC4900"/>
    <w:rsid w:val="00DD106E"/>
    <w:rsid w:val="00DD6DE0"/>
    <w:rsid w:val="00DE0D7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36828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7F8"/>
    <w:rsid w:val="00E66E1B"/>
    <w:rsid w:val="00E67B96"/>
    <w:rsid w:val="00E72700"/>
    <w:rsid w:val="00E73793"/>
    <w:rsid w:val="00E827A5"/>
    <w:rsid w:val="00E878D6"/>
    <w:rsid w:val="00E90149"/>
    <w:rsid w:val="00E91946"/>
    <w:rsid w:val="00EA0049"/>
    <w:rsid w:val="00EA3FD3"/>
    <w:rsid w:val="00EA4724"/>
    <w:rsid w:val="00EA4CF6"/>
    <w:rsid w:val="00EA6FB6"/>
    <w:rsid w:val="00EA7A6F"/>
    <w:rsid w:val="00EB0CD2"/>
    <w:rsid w:val="00EB0E2D"/>
    <w:rsid w:val="00EB237F"/>
    <w:rsid w:val="00EB2A07"/>
    <w:rsid w:val="00EB7B74"/>
    <w:rsid w:val="00EC1F02"/>
    <w:rsid w:val="00EC1F72"/>
    <w:rsid w:val="00EC29AF"/>
    <w:rsid w:val="00EC2C84"/>
    <w:rsid w:val="00EC38B7"/>
    <w:rsid w:val="00EC6111"/>
    <w:rsid w:val="00EC64D1"/>
    <w:rsid w:val="00EC6DE9"/>
    <w:rsid w:val="00ED2025"/>
    <w:rsid w:val="00ED2D5F"/>
    <w:rsid w:val="00ED402D"/>
    <w:rsid w:val="00EE0737"/>
    <w:rsid w:val="00EE227B"/>
    <w:rsid w:val="00EE62A4"/>
    <w:rsid w:val="00EF1D32"/>
    <w:rsid w:val="00EF7F9D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008E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57EFE"/>
    <w:rsid w:val="00F6013D"/>
    <w:rsid w:val="00F60EDC"/>
    <w:rsid w:val="00F645F0"/>
    <w:rsid w:val="00F803E9"/>
    <w:rsid w:val="00F828F0"/>
    <w:rsid w:val="00F85184"/>
    <w:rsid w:val="00F86180"/>
    <w:rsid w:val="00F87F7A"/>
    <w:rsid w:val="00F9243C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3B44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1496"/>
    <w:rsid w:val="00FF751A"/>
    <w:rsid w:val="05622603"/>
    <w:rsid w:val="06842566"/>
    <w:rsid w:val="06B50E10"/>
    <w:rsid w:val="0A2858FE"/>
    <w:rsid w:val="116317F0"/>
    <w:rsid w:val="1ADE00A1"/>
    <w:rsid w:val="26B72A23"/>
    <w:rsid w:val="2A6C06D6"/>
    <w:rsid w:val="572A7C31"/>
    <w:rsid w:val="6E6216CC"/>
    <w:rsid w:val="74206713"/>
    <w:rsid w:val="7F09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qFormat="1"/>
    <w:lsdException w:name="Subtitle" w:semiHidden="0" w:uiPriority="11" w:unhideWhenUsed="0" w:qFormat="1"/>
    <w:lsdException w:name="Body Text Indent 3" w:semiHidden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qFormat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 Indent"/>
    <w:basedOn w:val="a"/>
    <w:link w:val="ac"/>
    <w:uiPriority w:val="99"/>
    <w:unhideWhenUsed/>
    <w:qFormat/>
    <w:pPr>
      <w:spacing w:after="120"/>
      <w:ind w:left="283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Знак Знак Знак Знак Знак Знак Знак Знак Знак Знак Знак Знак"/>
    <w:basedOn w:val="a"/>
    <w:qFormat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qFormat/>
    <w:rPr>
      <w:sz w:val="16"/>
      <w:szCs w:val="16"/>
    </w:rPr>
  </w:style>
  <w:style w:type="character" w:customStyle="1" w:styleId="extended-textfull">
    <w:name w:val="extended-text__full"/>
    <w:basedOn w:val="a0"/>
    <w:qFormat/>
  </w:style>
  <w:style w:type="character" w:customStyle="1" w:styleId="ac">
    <w:name w:val="Основной текст с отступом Знак"/>
    <w:basedOn w:val="a0"/>
    <w:link w:val="ab"/>
    <w:uiPriority w:val="99"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paragraph" w:styleId="af2">
    <w:name w:val="No Spacing"/>
    <w:uiPriority w:val="1"/>
    <w:qFormat/>
    <w:pPr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31">
    <w:name w:val="Основной текст (3)_"/>
    <w:link w:val="32"/>
    <w:uiPriority w:val="99"/>
    <w:qFormat/>
    <w:locked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qFormat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qFormat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3">
    <w:name w:val="Знак Знак Знак Знак Знак Знак"/>
    <w:basedOn w:val="a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 Знак Знак Знак Знак1"/>
    <w:basedOn w:val="a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qFormat="1"/>
    <w:lsdException w:name="Subtitle" w:semiHidden="0" w:uiPriority="11" w:unhideWhenUsed="0" w:qFormat="1"/>
    <w:lsdException w:name="Body Text Indent 3" w:semiHidden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qFormat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 Indent"/>
    <w:basedOn w:val="a"/>
    <w:link w:val="ac"/>
    <w:uiPriority w:val="99"/>
    <w:unhideWhenUsed/>
    <w:qFormat/>
    <w:pPr>
      <w:spacing w:after="120"/>
      <w:ind w:left="283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Знак Знак Знак Знак Знак Знак Знак Знак Знак Знак Знак Знак"/>
    <w:basedOn w:val="a"/>
    <w:qFormat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qFormat/>
    <w:rPr>
      <w:sz w:val="16"/>
      <w:szCs w:val="16"/>
    </w:rPr>
  </w:style>
  <w:style w:type="character" w:customStyle="1" w:styleId="extended-textfull">
    <w:name w:val="extended-text__full"/>
    <w:basedOn w:val="a0"/>
    <w:qFormat/>
  </w:style>
  <w:style w:type="character" w:customStyle="1" w:styleId="ac">
    <w:name w:val="Основной текст с отступом Знак"/>
    <w:basedOn w:val="a0"/>
    <w:link w:val="ab"/>
    <w:uiPriority w:val="99"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paragraph" w:styleId="af2">
    <w:name w:val="No Spacing"/>
    <w:uiPriority w:val="1"/>
    <w:qFormat/>
    <w:pPr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31">
    <w:name w:val="Основной текст (3)_"/>
    <w:link w:val="32"/>
    <w:uiPriority w:val="99"/>
    <w:qFormat/>
    <w:locked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qFormat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qFormat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3">
    <w:name w:val="Знак Знак Знак Знак Знак Знак"/>
    <w:basedOn w:val="a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 Знак Знак Знак Знак1"/>
    <w:basedOn w:val="a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1790</Words>
  <Characters>10208</Characters>
  <Application>Microsoft Office Word</Application>
  <DocSecurity>0</DocSecurity>
  <Lines>85</Lines>
  <Paragraphs>23</Paragraphs>
  <ScaleCrop>false</ScaleCrop>
  <Company>контрольно счетна палата КМР СК</Company>
  <LinksUpToDate>false</LinksUpToDate>
  <CharactersWithSpaces>11975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238</cp:revision>
  <cp:lastPrinted>2024-12-02T09:02:00Z</cp:lastPrinted>
  <dcterms:created xsi:type="dcterms:W3CDTF">2016-05-12T09:29:00Z</dcterms:created>
  <dcterms:modified xsi:type="dcterms:W3CDTF">2024-12-23T06:15:00Z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85DF53ACE4614D59B6301C822B05064F_12</vt:lpwstr>
  </property>
</Properties>
</file>