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57" w:rsidRDefault="007A4557" w:rsidP="007A4557">
      <w:pPr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7A4557">
        <w:rPr>
          <w:rFonts w:eastAsia="Times New Roman"/>
          <w:b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7A4557">
        <w:rPr>
          <w:rFonts w:eastAsia="Times New Roman"/>
          <w:b/>
          <w:sz w:val="24"/>
          <w:szCs w:val="24"/>
          <w:lang w:eastAsia="ru-RU"/>
        </w:rPr>
        <w:t xml:space="preserve"> законодательством Российской Федерации о социальной защите инвалидов.</w:t>
      </w:r>
    </w:p>
    <w:p w:rsidR="007A4557" w:rsidRPr="007A4557" w:rsidRDefault="007A4557" w:rsidP="007A4557">
      <w:pPr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6523F">
        <w:rPr>
          <w:rFonts w:eastAsia="Times New Roman"/>
          <w:sz w:val="24"/>
          <w:szCs w:val="24"/>
          <w:lang w:eastAsia="ru-RU"/>
        </w:rPr>
        <w:t xml:space="preserve">Вход в помещение, предназначенное для предоставления муниципальной услуги, помещения, в которых предоставляется муниципальная услуга, должны соответствовать установленным законодательством Российской Федерации и законодательством Ставропольского края требованиям обеспечения комфортными условиями, в том числе </w:t>
      </w:r>
      <w:proofErr w:type="gramStart"/>
      <w:r w:rsidRPr="0016523F">
        <w:rPr>
          <w:rFonts w:eastAsia="Times New Roman"/>
          <w:sz w:val="24"/>
          <w:szCs w:val="24"/>
          <w:lang w:eastAsia="ru-RU"/>
        </w:rPr>
        <w:t>обеспечения возможности реализации прав инвалидов</w:t>
      </w:r>
      <w:proofErr w:type="gramEnd"/>
      <w:r w:rsidRPr="0016523F">
        <w:rPr>
          <w:rFonts w:eastAsia="Times New Roman"/>
          <w:sz w:val="24"/>
          <w:szCs w:val="24"/>
          <w:lang w:eastAsia="ru-RU"/>
        </w:rPr>
        <w:t xml:space="preserve"> и лиц с ограниченными возможностями на получение по их заявлениям муниципальной услуги.</w:t>
      </w:r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6523F">
        <w:rPr>
          <w:rFonts w:eastAsia="Times New Roman"/>
          <w:sz w:val="24"/>
          <w:szCs w:val="24"/>
          <w:lang w:eastAsia="ru-RU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6523F">
        <w:rPr>
          <w:rFonts w:eastAsia="Times New Roman"/>
          <w:sz w:val="24"/>
          <w:szCs w:val="24"/>
          <w:lang w:eastAsia="ru-RU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</w:t>
      </w:r>
      <w:proofErr w:type="gramEnd"/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1" w:name="sub_1811"/>
      <w:r w:rsidRPr="0016523F">
        <w:rPr>
          <w:rFonts w:eastAsia="Times New Roman"/>
          <w:sz w:val="24"/>
          <w:szCs w:val="24"/>
          <w:lang w:eastAsia="ru-RU"/>
        </w:rPr>
        <w:t>Помещения органа, предоставляющего муниципальную услугу,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 и быть оборудованы противопожарной системой и средствами пожаротушения, системой оповещения о возникновении чрезвычайной ситуации</w:t>
      </w:r>
      <w:proofErr w:type="gramStart"/>
      <w:r w:rsidRPr="0016523F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16523F">
        <w:rPr>
          <w:rFonts w:eastAsia="Times New Roman"/>
          <w:sz w:val="24"/>
          <w:szCs w:val="24"/>
          <w:lang w:eastAsia="ru-RU"/>
        </w:rPr>
        <w:t> {</w:t>
      </w:r>
      <w:proofErr w:type="gramStart"/>
      <w:r w:rsidRPr="0016523F">
        <w:rPr>
          <w:rFonts w:eastAsia="Times New Roman"/>
          <w:sz w:val="24"/>
          <w:szCs w:val="24"/>
          <w:lang w:eastAsia="ru-RU"/>
        </w:rPr>
        <w:t>а</w:t>
      </w:r>
      <w:proofErr w:type="gramEnd"/>
      <w:r w:rsidRPr="0016523F">
        <w:rPr>
          <w:rFonts w:eastAsia="Times New Roman"/>
          <w:sz w:val="24"/>
          <w:szCs w:val="24"/>
          <w:lang w:eastAsia="ru-RU"/>
        </w:rPr>
        <w:t>бзац в редакции </w:t>
      </w:r>
      <w:bookmarkEnd w:id="1"/>
      <w:r w:rsidRPr="0016523F">
        <w:rPr>
          <w:rFonts w:eastAsia="Times New Roman"/>
          <w:sz w:val="24"/>
          <w:szCs w:val="24"/>
          <w:lang w:eastAsia="ru-RU"/>
        </w:rPr>
        <w:fldChar w:fldCharType="begin"/>
      </w:r>
      <w:r w:rsidRPr="0016523F">
        <w:rPr>
          <w:rFonts w:eastAsia="Times New Roman"/>
          <w:sz w:val="24"/>
          <w:szCs w:val="24"/>
          <w:lang w:eastAsia="ru-RU"/>
        </w:rPr>
        <w:instrText xml:space="preserve"> HYPERLINK "https://pravo-search.minjust.ru/bigs/showDocument.html?id=C959A945-4E42-4B6D-9D71-ECECBD691185" \t "_blank" </w:instrText>
      </w:r>
      <w:r w:rsidRPr="0016523F">
        <w:rPr>
          <w:rFonts w:eastAsia="Times New Roman"/>
          <w:sz w:val="24"/>
          <w:szCs w:val="24"/>
          <w:lang w:eastAsia="ru-RU"/>
        </w:rPr>
        <w:fldChar w:fldCharType="separate"/>
      </w:r>
      <w:r w:rsidRPr="0016523F">
        <w:rPr>
          <w:rFonts w:eastAsia="Times New Roman"/>
          <w:sz w:val="24"/>
          <w:szCs w:val="24"/>
          <w:lang w:eastAsia="ru-RU"/>
        </w:rPr>
        <w:t>постановления администрации Кировского городского округа Ставропольского края от 22.12.2022 № 2371</w:t>
      </w:r>
      <w:r w:rsidRPr="0016523F">
        <w:rPr>
          <w:rFonts w:eastAsia="Times New Roman"/>
          <w:sz w:val="24"/>
          <w:szCs w:val="24"/>
          <w:lang w:eastAsia="ru-RU"/>
        </w:rPr>
        <w:fldChar w:fldCharType="end"/>
      </w:r>
      <w:r w:rsidRPr="0016523F">
        <w:rPr>
          <w:rFonts w:eastAsia="Times New Roman"/>
          <w:sz w:val="24"/>
          <w:szCs w:val="24"/>
          <w:lang w:eastAsia="ru-RU"/>
        </w:rPr>
        <w:t>}</w:t>
      </w:r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6523F">
        <w:rPr>
          <w:rFonts w:eastAsia="Times New Roman"/>
          <w:sz w:val="24"/>
          <w:szCs w:val="24"/>
          <w:lang w:eastAsia="ru-RU"/>
        </w:rPr>
        <w:t>Вход в здание (помещение) и выход из него оборудуются соответствующими указателями.</w:t>
      </w:r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2" w:name="sub_1812"/>
      <w:r w:rsidRPr="0016523F">
        <w:rPr>
          <w:rFonts w:eastAsia="Times New Roman"/>
          <w:sz w:val="24"/>
          <w:szCs w:val="24"/>
          <w:lang w:eastAsia="ru-RU"/>
        </w:rPr>
        <w:t>В помещении предусматриваются место для хранения верхней одежды посетителей, а также отдельный бесплатный туалет для посетителей.</w:t>
      </w:r>
      <w:bookmarkEnd w:id="2"/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3" w:name="sub_1813"/>
      <w:r w:rsidRPr="0016523F">
        <w:rPr>
          <w:rFonts w:eastAsia="Times New Roman"/>
          <w:sz w:val="24"/>
          <w:szCs w:val="24"/>
          <w:lang w:eastAsia="ru-RU"/>
        </w:rPr>
        <w:t>На территории, прилегающей к помещению,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bookmarkEnd w:id="3"/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4" w:name="sub_1814"/>
      <w:r w:rsidRPr="0016523F">
        <w:rPr>
          <w:rFonts w:eastAsia="Times New Roman"/>
          <w:sz w:val="24"/>
          <w:szCs w:val="24"/>
          <w:lang w:eastAsia="ru-RU"/>
        </w:rPr>
        <w:t>Прием получателей муниципальной услуги осуществляется в специально выделенных для этих целей помещениях-местах ожидания и приема заявителей.</w:t>
      </w:r>
      <w:bookmarkEnd w:id="4"/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5" w:name="sub_182"/>
      <w:r w:rsidRPr="0016523F">
        <w:rPr>
          <w:rFonts w:eastAsia="Times New Roman"/>
          <w:sz w:val="24"/>
          <w:szCs w:val="24"/>
          <w:lang w:eastAsia="ru-RU"/>
        </w:rPr>
        <w:t>1)Требования к местам для ожидания.</w:t>
      </w:r>
      <w:bookmarkEnd w:id="5"/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6" w:name="sub_1821"/>
      <w:r w:rsidRPr="0016523F">
        <w:rPr>
          <w:rFonts w:eastAsia="Times New Roman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специалистов.</w:t>
      </w:r>
      <w:bookmarkEnd w:id="6"/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7" w:name="sub_1822"/>
      <w:r w:rsidRPr="0016523F">
        <w:rPr>
          <w:rFonts w:eastAsia="Times New Roman"/>
          <w:sz w:val="24"/>
          <w:szCs w:val="24"/>
          <w:lang w:eastAsia="ru-RU"/>
        </w:rPr>
        <w:t>Места ожидания должны соответствовать санитарно-эпидемиологическим правилам и нормативам.</w:t>
      </w:r>
      <w:bookmarkEnd w:id="7"/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8" w:name="sub_1823"/>
      <w:r w:rsidRPr="0016523F">
        <w:rPr>
          <w:rFonts w:eastAsia="Times New Roman"/>
          <w:sz w:val="24"/>
          <w:szCs w:val="24"/>
          <w:lang w:eastAsia="ru-RU"/>
        </w:rPr>
        <w:t>Вход и выход из помещений оборудуются соответствующими указателями.</w:t>
      </w:r>
      <w:bookmarkEnd w:id="8"/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9" w:name="sub_1824"/>
      <w:r w:rsidRPr="0016523F">
        <w:rPr>
          <w:rFonts w:eastAsia="Times New Roman"/>
          <w:sz w:val="24"/>
          <w:szCs w:val="24"/>
          <w:lang w:eastAsia="ru-RU"/>
        </w:rPr>
        <w:t xml:space="preserve">Места ожидания в очереди на предоставление или получение документов должны быть оборудованы стульями, кресельными секциями, скамьями или </w:t>
      </w:r>
      <w:proofErr w:type="spellStart"/>
      <w:r w:rsidRPr="0016523F">
        <w:rPr>
          <w:rFonts w:eastAsia="Times New Roman"/>
          <w:sz w:val="24"/>
          <w:szCs w:val="24"/>
          <w:lang w:eastAsia="ru-RU"/>
        </w:rPr>
        <w:t>банкетками</w:t>
      </w:r>
      <w:proofErr w:type="spellEnd"/>
      <w:r w:rsidRPr="0016523F">
        <w:rPr>
          <w:rFonts w:eastAsia="Times New Roman"/>
          <w:sz w:val="24"/>
          <w:szCs w:val="24"/>
          <w:lang w:eastAsia="ru-RU"/>
        </w:rPr>
        <w:t>. Количество мест ожидания определяется исходя из фактической нагрузки и возможностей для их размещения в здании.</w:t>
      </w:r>
      <w:bookmarkEnd w:id="9"/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10" w:name="sub_183"/>
      <w:r w:rsidRPr="0016523F">
        <w:rPr>
          <w:rFonts w:eastAsia="Times New Roman"/>
          <w:sz w:val="24"/>
          <w:szCs w:val="24"/>
          <w:lang w:eastAsia="ru-RU"/>
        </w:rPr>
        <w:t>2)Требования к местам приема заявителей.</w:t>
      </w:r>
      <w:bookmarkEnd w:id="10"/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11" w:name="sub_1831"/>
      <w:r w:rsidRPr="0016523F">
        <w:rPr>
          <w:rFonts w:eastAsia="Times New Roman"/>
          <w:sz w:val="24"/>
          <w:szCs w:val="24"/>
          <w:lang w:eastAsia="ru-RU"/>
        </w:rPr>
        <w:lastRenderedPageBreak/>
        <w:t>Прием заявителей осуществляется в специально выделенных для этих целей помещениях и залах обслуживания.</w:t>
      </w:r>
      <w:bookmarkEnd w:id="11"/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12" w:name="sub_1832"/>
      <w:r w:rsidRPr="0016523F">
        <w:rPr>
          <w:rFonts w:eastAsia="Times New Roman"/>
          <w:sz w:val="24"/>
          <w:szCs w:val="24"/>
          <w:lang w:eastAsia="ru-RU"/>
        </w:rPr>
        <w:t>Каждое рабочее место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  <w:bookmarkEnd w:id="12"/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13" w:name="sub_1833"/>
      <w:r w:rsidRPr="0016523F">
        <w:rPr>
          <w:rFonts w:eastAsia="Times New Roman"/>
          <w:sz w:val="24"/>
          <w:szCs w:val="24"/>
          <w:lang w:eastAsia="ru-RU"/>
        </w:rPr>
        <w:t>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  <w:bookmarkEnd w:id="13"/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14" w:name="sub_1834"/>
      <w:r w:rsidRPr="0016523F">
        <w:rPr>
          <w:rFonts w:eastAsia="Times New Roman"/>
          <w:sz w:val="24"/>
          <w:szCs w:val="24"/>
          <w:lang w:eastAsia="ru-RU"/>
        </w:rPr>
        <w:t>В интересах защиты прав граждан и сотрудников в процессе личного приема может производиться аудио - и/или видеозапись, о чем перед приемом уведомляется гражданин.</w:t>
      </w:r>
      <w:bookmarkEnd w:id="14"/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15" w:name="sub_1835"/>
      <w:r w:rsidRPr="0016523F">
        <w:rPr>
          <w:rFonts w:eastAsia="Times New Roman"/>
          <w:sz w:val="24"/>
          <w:szCs w:val="24"/>
          <w:lang w:eastAsia="ru-RU"/>
        </w:rPr>
        <w:t>Рабочие места сотрудников, предоставляющих муниципальную услугу по приему граждан, оборудуются:</w:t>
      </w:r>
      <w:bookmarkEnd w:id="15"/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16" w:name="sub_18351"/>
      <w:r w:rsidRPr="0016523F">
        <w:rPr>
          <w:rFonts w:eastAsia="Times New Roman"/>
          <w:sz w:val="24"/>
          <w:szCs w:val="24"/>
          <w:lang w:eastAsia="ru-RU"/>
        </w:rPr>
        <w:t>оргтехникой, позволяющей предоставлять муниципальную услугу;</w:t>
      </w:r>
      <w:bookmarkEnd w:id="16"/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17" w:name="sub_18352"/>
      <w:r w:rsidRPr="0016523F">
        <w:rPr>
          <w:rFonts w:eastAsia="Times New Roman"/>
          <w:sz w:val="24"/>
          <w:szCs w:val="24"/>
          <w:lang w:eastAsia="ru-RU"/>
        </w:rPr>
        <w:t>настенными или настольными табличками с указанием фамилии, имени, отчества и должности сотрудника.</w:t>
      </w:r>
      <w:bookmarkEnd w:id="17"/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18" w:name="sub_184"/>
      <w:r w:rsidRPr="0016523F">
        <w:rPr>
          <w:rFonts w:eastAsia="Times New Roman"/>
          <w:sz w:val="24"/>
          <w:szCs w:val="24"/>
          <w:lang w:eastAsia="ru-RU"/>
        </w:rPr>
        <w:t>3) Требования к местам для информирования заявителей, получения информации и заполнения необходимых документов.</w:t>
      </w:r>
      <w:bookmarkEnd w:id="18"/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19" w:name="sub_1841"/>
      <w:r w:rsidRPr="0016523F">
        <w:rPr>
          <w:rFonts w:eastAsia="Times New Roman"/>
          <w:sz w:val="24"/>
          <w:szCs w:val="24"/>
          <w:lang w:eastAsia="ru-RU"/>
        </w:rPr>
        <w:t>Места информирования, предназначенные для ознакомления заявителей с информационными материалами, размещаются на 1 этаже и оборудуются:</w:t>
      </w:r>
      <w:bookmarkEnd w:id="19"/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20" w:name="sub_18411"/>
      <w:r w:rsidRPr="0016523F">
        <w:rPr>
          <w:rFonts w:eastAsia="Times New Roman"/>
          <w:sz w:val="24"/>
          <w:szCs w:val="24"/>
          <w:lang w:eastAsia="ru-RU"/>
        </w:rPr>
        <w:t>информационными стендами;</w:t>
      </w:r>
      <w:bookmarkEnd w:id="20"/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21" w:name="sub_18412"/>
      <w:r w:rsidRPr="0016523F">
        <w:rPr>
          <w:rFonts w:eastAsia="Times New Roman"/>
          <w:sz w:val="24"/>
          <w:szCs w:val="24"/>
          <w:lang w:eastAsia="ru-RU"/>
        </w:rPr>
        <w:t>стульями, столами (стойками);</w:t>
      </w:r>
      <w:bookmarkEnd w:id="21"/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22" w:name="sub_18413"/>
      <w:r w:rsidRPr="0016523F">
        <w:rPr>
          <w:rFonts w:eastAsia="Times New Roman"/>
          <w:sz w:val="24"/>
          <w:szCs w:val="24"/>
          <w:lang w:eastAsia="ru-RU"/>
        </w:rPr>
        <w:t>образцами заполнения документов, бланками заявлений и канцелярскими принадлежностями;</w:t>
      </w:r>
      <w:bookmarkEnd w:id="22"/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23" w:name="sub_18414"/>
      <w:r w:rsidRPr="0016523F">
        <w:rPr>
          <w:rFonts w:eastAsia="Times New Roman"/>
          <w:sz w:val="24"/>
          <w:szCs w:val="24"/>
          <w:lang w:eastAsia="ru-RU"/>
        </w:rPr>
        <w:t>схемой расположения специалистов.</w:t>
      </w:r>
      <w:bookmarkEnd w:id="23"/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24" w:name="sub_185"/>
      <w:r w:rsidRPr="0016523F">
        <w:rPr>
          <w:rFonts w:eastAsia="Times New Roman"/>
          <w:sz w:val="24"/>
          <w:szCs w:val="24"/>
          <w:lang w:eastAsia="ru-RU"/>
        </w:rPr>
        <w:t>4) Требования к размещению и оформлению визуальной, текстовой и мультимедийной информации.</w:t>
      </w:r>
      <w:bookmarkEnd w:id="24"/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25" w:name="sub_1851"/>
      <w:r w:rsidRPr="0016523F">
        <w:rPr>
          <w:rFonts w:eastAsia="Times New Roman"/>
          <w:sz w:val="24"/>
          <w:szCs w:val="24"/>
          <w:lang w:eastAsia="ru-RU"/>
        </w:rPr>
        <w:t>При недостаточном естественном освещении информационные стенды должны быть дополнительно освещены. Шрифт должен быть четкий, цвет - яркий, контрастный к основному фону.</w:t>
      </w:r>
      <w:bookmarkEnd w:id="25"/>
    </w:p>
    <w:p w:rsidR="007A4557" w:rsidRPr="0016523F" w:rsidRDefault="007A4557" w:rsidP="007A45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6523F">
        <w:rPr>
          <w:rFonts w:eastAsia="Times New Roman"/>
          <w:sz w:val="24"/>
          <w:szCs w:val="24"/>
          <w:lang w:eastAsia="ru-RU"/>
        </w:rPr>
        <w:t>Информация на информационных стендах должна быть расположена последовательно и логично.</w:t>
      </w:r>
    </w:p>
    <w:p w:rsidR="00D330C7" w:rsidRPr="007A4557" w:rsidRDefault="00D330C7" w:rsidP="007A4557"/>
    <w:sectPr w:rsidR="00D330C7" w:rsidRPr="007A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74"/>
    <w:rsid w:val="00675AA0"/>
    <w:rsid w:val="007A4557"/>
    <w:rsid w:val="00C90D74"/>
    <w:rsid w:val="00D3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 Любовь Ивановна</dc:creator>
  <cp:lastModifiedBy>Гладко Любовь Ивановна</cp:lastModifiedBy>
  <cp:revision>2</cp:revision>
  <dcterms:created xsi:type="dcterms:W3CDTF">2025-01-21T09:41:00Z</dcterms:created>
  <dcterms:modified xsi:type="dcterms:W3CDTF">2025-01-21T09:41:00Z</dcterms:modified>
</cp:coreProperties>
</file>