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29" w:rsidRPr="00050104" w:rsidRDefault="009D30DE" w:rsidP="00286D86">
      <w:pPr>
        <w:spacing w:after="0" w:line="240" w:lineRule="auto"/>
        <w:ind w:right="0" w:firstLine="709"/>
        <w:jc w:val="center"/>
        <w:rPr>
          <w:b/>
        </w:rPr>
      </w:pPr>
      <w:bookmarkStart w:id="0" w:name="_GoBack"/>
      <w:bookmarkEnd w:id="0"/>
      <w:r w:rsidRPr="00050104">
        <w:rPr>
          <w:b/>
        </w:rPr>
        <w:t>Отчет о результатах</w:t>
      </w:r>
    </w:p>
    <w:p w:rsidR="002C7A29" w:rsidRPr="00050104" w:rsidRDefault="009D30DE" w:rsidP="00286D86">
      <w:pPr>
        <w:spacing w:after="0" w:line="240" w:lineRule="auto"/>
        <w:ind w:right="0" w:firstLine="709"/>
        <w:jc w:val="center"/>
        <w:rPr>
          <w:b/>
        </w:rPr>
      </w:pPr>
      <w:r w:rsidRPr="00050104">
        <w:rPr>
          <w:b/>
        </w:rPr>
        <w:t xml:space="preserve">оценки эффективности налоговых расходов </w:t>
      </w:r>
      <w:r w:rsidR="006D471F">
        <w:rPr>
          <w:b/>
        </w:rPr>
        <w:t xml:space="preserve">Кировского </w:t>
      </w:r>
      <w:r w:rsidR="00356DAB">
        <w:rPr>
          <w:b/>
        </w:rPr>
        <w:t>муниципального</w:t>
      </w:r>
      <w:r w:rsidR="006D471F">
        <w:rPr>
          <w:b/>
        </w:rPr>
        <w:t xml:space="preserve"> округа Ставропольского края</w:t>
      </w:r>
      <w:r w:rsidRPr="00050104">
        <w:rPr>
          <w:b/>
        </w:rPr>
        <w:t xml:space="preserve"> за 20</w:t>
      </w:r>
      <w:r w:rsidR="006D471F">
        <w:rPr>
          <w:b/>
        </w:rPr>
        <w:t>2</w:t>
      </w:r>
      <w:r w:rsidR="00356DAB">
        <w:rPr>
          <w:b/>
        </w:rPr>
        <w:t>3</w:t>
      </w:r>
      <w:r w:rsidR="00917D02">
        <w:rPr>
          <w:b/>
        </w:rPr>
        <w:t xml:space="preserve"> </w:t>
      </w:r>
      <w:r w:rsidRPr="00050104">
        <w:rPr>
          <w:b/>
        </w:rPr>
        <w:t>год</w:t>
      </w:r>
    </w:p>
    <w:p w:rsidR="002C7A29" w:rsidRDefault="002C7A29" w:rsidP="00286D86">
      <w:pPr>
        <w:spacing w:after="0" w:line="240" w:lineRule="auto"/>
        <w:ind w:right="0" w:firstLine="709"/>
      </w:pPr>
    </w:p>
    <w:p w:rsidR="009418C5" w:rsidRDefault="00EC2123" w:rsidP="00EC2123">
      <w:pPr>
        <w:spacing w:after="0" w:line="240" w:lineRule="auto"/>
        <w:ind w:right="0" w:firstLine="709"/>
        <w:rPr>
          <w:rFonts w:eastAsia="Segoe UI Symbol"/>
        </w:rPr>
      </w:pPr>
      <w:proofErr w:type="gramStart"/>
      <w:r>
        <w:t>Оценка</w:t>
      </w:r>
      <w:r w:rsidRPr="00EC2123">
        <w:t xml:space="preserve"> эффективности налоговых расходов Кировского </w:t>
      </w:r>
      <w:r w:rsidR="00356DAB">
        <w:t>муниципального</w:t>
      </w:r>
      <w:r w:rsidRPr="00EC2123">
        <w:t xml:space="preserve"> округа Ставропольского края за 202</w:t>
      </w:r>
      <w:r w:rsidR="009D1926">
        <w:t>3</w:t>
      </w:r>
      <w:r w:rsidRPr="00EC2123">
        <w:t xml:space="preserve"> год</w:t>
      </w:r>
      <w:r>
        <w:t xml:space="preserve"> п</w:t>
      </w:r>
      <w:r w:rsidR="009D30DE">
        <w:t>роведена в соответствии с основными положениями постановления Правительства Российской Федерации от 22.06.2019</w:t>
      </w:r>
      <w:r w:rsidR="006D471F">
        <w:t xml:space="preserve"> </w:t>
      </w:r>
      <w:r w:rsidR="00C36AD4">
        <w:t>года</w:t>
      </w:r>
      <w:r w:rsidR="009D30DE">
        <w:t xml:space="preserve"> № 796 «Об общих требованиях к оценке налоговых расходов субъектов Российской Федерации и мун</w:t>
      </w:r>
      <w:r w:rsidR="00DA39B6">
        <w:t xml:space="preserve">иципальных образований», </w:t>
      </w:r>
      <w:r w:rsidR="00E6657E" w:rsidRPr="00E6657E">
        <w:rPr>
          <w:rFonts w:eastAsia="Segoe UI Symbol"/>
        </w:rPr>
        <w:t>Поряд</w:t>
      </w:r>
      <w:r w:rsidR="00E6657E">
        <w:rPr>
          <w:rFonts w:eastAsia="Segoe UI Symbol"/>
        </w:rPr>
        <w:t>ком</w:t>
      </w:r>
      <w:r w:rsidR="00E6657E" w:rsidRPr="00E6657E">
        <w:rPr>
          <w:rFonts w:eastAsia="Segoe UI Symbol"/>
        </w:rPr>
        <w:t xml:space="preserve"> формирования перечня налоговых расходов Кировского </w:t>
      </w:r>
      <w:r w:rsidR="00356DAB">
        <w:rPr>
          <w:rFonts w:eastAsia="Segoe UI Symbol"/>
        </w:rPr>
        <w:t>муниципального</w:t>
      </w:r>
      <w:r w:rsidR="00E6657E" w:rsidRPr="00E6657E">
        <w:rPr>
          <w:rFonts w:eastAsia="Segoe UI Symbol"/>
        </w:rPr>
        <w:t xml:space="preserve"> округа Ставропольского края</w:t>
      </w:r>
      <w:r w:rsidR="00E6657E">
        <w:rPr>
          <w:rFonts w:eastAsia="Segoe UI Symbol"/>
        </w:rPr>
        <w:t>, утвержденного постановлением администрации</w:t>
      </w:r>
      <w:r w:rsidR="00E6657E" w:rsidRPr="00E6657E">
        <w:t xml:space="preserve"> </w:t>
      </w:r>
      <w:r w:rsidR="00E6657E" w:rsidRPr="006D471F">
        <w:t xml:space="preserve">Кировского </w:t>
      </w:r>
      <w:r w:rsidR="00356DAB">
        <w:t>муниципального</w:t>
      </w:r>
      <w:r w:rsidR="00E6657E" w:rsidRPr="006D471F">
        <w:t xml:space="preserve"> округа Ставропольского края</w:t>
      </w:r>
      <w:r w:rsidR="009D1926">
        <w:t xml:space="preserve"> от 15.11.2023</w:t>
      </w:r>
      <w:r w:rsidR="00E6657E">
        <w:t xml:space="preserve"> </w:t>
      </w:r>
      <w:r w:rsidR="00C36AD4">
        <w:t>года</w:t>
      </w:r>
      <w:proofErr w:type="gramEnd"/>
      <w:r w:rsidR="009D1926">
        <w:t xml:space="preserve"> № 218</w:t>
      </w:r>
      <w:r w:rsidR="00E6657E">
        <w:t>2 «</w:t>
      </w:r>
      <w:r w:rsidR="00E6657E" w:rsidRPr="00E6657E">
        <w:rPr>
          <w:rFonts w:eastAsia="Segoe UI Symbol"/>
        </w:rPr>
        <w:t xml:space="preserve">Об утверждении </w:t>
      </w:r>
      <w:proofErr w:type="gramStart"/>
      <w:r w:rsidR="00E6657E" w:rsidRPr="00E6657E">
        <w:rPr>
          <w:rFonts w:eastAsia="Segoe UI Symbol"/>
        </w:rPr>
        <w:t xml:space="preserve">Порядка формирования перечня налоговых расходов Кировского </w:t>
      </w:r>
      <w:r w:rsidR="00356DAB">
        <w:rPr>
          <w:rFonts w:eastAsia="Segoe UI Symbol"/>
        </w:rPr>
        <w:t>муниципального</w:t>
      </w:r>
      <w:r w:rsidR="00E6657E" w:rsidRPr="00E6657E">
        <w:rPr>
          <w:rFonts w:eastAsia="Segoe UI Symbol"/>
        </w:rPr>
        <w:t xml:space="preserve"> округа Ставропольского</w:t>
      </w:r>
      <w:proofErr w:type="gramEnd"/>
      <w:r w:rsidR="00E6657E" w:rsidRPr="00E6657E">
        <w:rPr>
          <w:rFonts w:eastAsia="Segoe UI Symbol"/>
        </w:rPr>
        <w:t xml:space="preserve"> края</w:t>
      </w:r>
      <w:r w:rsidR="00E6657E">
        <w:rPr>
          <w:rFonts w:eastAsia="Segoe UI Symbol"/>
        </w:rPr>
        <w:t xml:space="preserve">», </w:t>
      </w:r>
      <w:r w:rsidR="00E6657E" w:rsidRPr="00E6657E">
        <w:rPr>
          <w:rFonts w:eastAsia="Segoe UI Symbol"/>
        </w:rPr>
        <w:t>Поряд</w:t>
      </w:r>
      <w:r w:rsidR="00E6657E">
        <w:rPr>
          <w:rFonts w:eastAsia="Segoe UI Symbol"/>
        </w:rPr>
        <w:t>ком</w:t>
      </w:r>
      <w:r w:rsidR="00E6657E" w:rsidRPr="00E6657E">
        <w:rPr>
          <w:rFonts w:eastAsia="Segoe UI Symbol"/>
        </w:rPr>
        <w:t xml:space="preserve"> оценки налоговых расходов Кировского </w:t>
      </w:r>
      <w:r w:rsidR="00356DAB">
        <w:rPr>
          <w:rFonts w:eastAsia="Segoe UI Symbol"/>
        </w:rPr>
        <w:t>муниципального</w:t>
      </w:r>
      <w:r w:rsidR="00E6657E" w:rsidRPr="00E6657E">
        <w:rPr>
          <w:rFonts w:eastAsia="Segoe UI Symbol"/>
        </w:rPr>
        <w:t xml:space="preserve"> округа Ставропольского края </w:t>
      </w:r>
      <w:r w:rsidR="00E6657E">
        <w:rPr>
          <w:rFonts w:eastAsia="Segoe UI Symbol"/>
        </w:rPr>
        <w:t>утвержденного постановлением администрации</w:t>
      </w:r>
      <w:r w:rsidR="00E6657E" w:rsidRPr="00E6657E">
        <w:t xml:space="preserve"> </w:t>
      </w:r>
      <w:r w:rsidR="00E6657E" w:rsidRPr="006D471F">
        <w:t xml:space="preserve">Кировского </w:t>
      </w:r>
      <w:r w:rsidR="00356DAB">
        <w:t>муниципального</w:t>
      </w:r>
      <w:r w:rsidR="00E6657E" w:rsidRPr="006D471F">
        <w:t xml:space="preserve"> округа Ставропольского края</w:t>
      </w:r>
      <w:r w:rsidR="009D1926">
        <w:t xml:space="preserve"> от 14</w:t>
      </w:r>
      <w:r w:rsidR="00E6657E">
        <w:t>.1</w:t>
      </w:r>
      <w:r w:rsidR="009D1926">
        <w:t>2.2023</w:t>
      </w:r>
      <w:r w:rsidR="00E6657E">
        <w:t xml:space="preserve"> </w:t>
      </w:r>
      <w:r w:rsidR="00C36AD4">
        <w:t>года</w:t>
      </w:r>
      <w:r w:rsidR="00E6657E">
        <w:t xml:space="preserve"> № </w:t>
      </w:r>
      <w:r w:rsidR="009D1926">
        <w:t>2461</w:t>
      </w:r>
      <w:r w:rsidR="00E6657E">
        <w:t xml:space="preserve"> «</w:t>
      </w:r>
      <w:r w:rsidR="00E6657E" w:rsidRPr="00E6657E">
        <w:rPr>
          <w:rFonts w:eastAsia="Segoe UI Symbol"/>
        </w:rPr>
        <w:t xml:space="preserve">Об утверждении Порядка оценки налоговых расходов Кировского </w:t>
      </w:r>
      <w:r w:rsidR="00356DAB">
        <w:rPr>
          <w:rFonts w:eastAsia="Segoe UI Symbol"/>
        </w:rPr>
        <w:t>муниципального</w:t>
      </w:r>
      <w:r w:rsidR="00E6657E" w:rsidRPr="00E6657E">
        <w:rPr>
          <w:rFonts w:eastAsia="Segoe UI Symbol"/>
        </w:rPr>
        <w:t xml:space="preserve"> округа Ставропольского края</w:t>
      </w:r>
      <w:r w:rsidR="00E6657E">
        <w:rPr>
          <w:rFonts w:eastAsia="Segoe UI Symbol"/>
        </w:rPr>
        <w:t>»</w:t>
      </w:r>
      <w:r w:rsidR="00854096">
        <w:rPr>
          <w:rFonts w:eastAsia="Segoe UI Symbol"/>
        </w:rPr>
        <w:t xml:space="preserve"> (далее </w:t>
      </w:r>
      <w:r w:rsidR="00225A7A">
        <w:rPr>
          <w:rFonts w:eastAsia="Segoe UI Symbol"/>
        </w:rPr>
        <w:t>- Порядок).</w:t>
      </w:r>
    </w:p>
    <w:p w:rsidR="00C6286D" w:rsidRDefault="00C6286D" w:rsidP="00C6286D">
      <w:pPr>
        <w:spacing w:after="0" w:line="240" w:lineRule="auto"/>
        <w:ind w:right="0" w:firstLine="709"/>
      </w:pPr>
      <w:r w:rsidRPr="005E5FB3">
        <w:t xml:space="preserve">Для проведения оценки эффективности налоговых расходов Кировского </w:t>
      </w:r>
      <w:r w:rsidR="00356DAB" w:rsidRPr="005E5FB3">
        <w:t>муниципального</w:t>
      </w:r>
      <w:r w:rsidRPr="005E5FB3">
        <w:t xml:space="preserve"> округа Ставропольского края (далее – городской округ) использовались данные, представленные Межрайонной ИФНС России № 6 по Ставропольскому краю, о категориях налогоплательщиков, о суммах выпадающих доходов и количестве налогоплательщиков, воспользовавшихся льготами.</w:t>
      </w:r>
      <w:r>
        <w:t xml:space="preserve"> </w:t>
      </w:r>
    </w:p>
    <w:p w:rsidR="00C6286D" w:rsidRDefault="00C6286D" w:rsidP="00C6286D">
      <w:pPr>
        <w:spacing w:after="0" w:line="240" w:lineRule="auto"/>
        <w:ind w:right="0" w:firstLine="709"/>
      </w:pPr>
      <w:r>
        <w:t xml:space="preserve">В зависимости от целевой категории определены основные виды налоговых расходов на территории </w:t>
      </w:r>
      <w:r w:rsidR="00356DAB">
        <w:t>муниципального</w:t>
      </w:r>
      <w:r>
        <w:t xml:space="preserve"> округа: технические, стимулирующие и социальные. </w:t>
      </w:r>
    </w:p>
    <w:p w:rsidR="00C6286D" w:rsidRDefault="00C6286D" w:rsidP="00C6286D">
      <w:pPr>
        <w:spacing w:after="0" w:line="240" w:lineRule="auto"/>
        <w:ind w:right="0" w:firstLine="709"/>
      </w:pPr>
      <w:r>
        <w:t>В ходе проведения оценки эффективности налоговых расходов осуществлялась оценка целесообразности (</w:t>
      </w:r>
      <w:proofErr w:type="spellStart"/>
      <w:r>
        <w:t>востребованность</w:t>
      </w:r>
      <w:proofErr w:type="spellEnd"/>
      <w:r>
        <w:t xml:space="preserve"> налоговых расходов, соответствие их целям и задачам соответствующих муниципальных программ и (или) целям социально-экономической политики) и их результативности. </w:t>
      </w:r>
    </w:p>
    <w:p w:rsidR="00C6286D" w:rsidRDefault="00C6286D" w:rsidP="00C6286D">
      <w:pPr>
        <w:spacing w:after="0" w:line="240" w:lineRule="auto"/>
        <w:ind w:right="0" w:firstLine="709"/>
      </w:pPr>
      <w:r>
        <w:t xml:space="preserve">Оценка эффективности налоговых расходов проводится в целях минимизации риска предоставления неэффективных налоговых расходов. </w:t>
      </w:r>
      <w:r w:rsidRPr="000E539B">
        <w:rPr>
          <w:szCs w:val="28"/>
        </w:rPr>
        <w:t xml:space="preserve">Результаты оценки эффективности налоговых расходов </w:t>
      </w:r>
      <w:r w:rsidR="00356DAB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0E539B">
        <w:rPr>
          <w:szCs w:val="28"/>
        </w:rPr>
        <w:t xml:space="preserve"> учитываются при формировании основных направлений бюджетной и налоговой политики </w:t>
      </w:r>
      <w:r w:rsidR="00356DAB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0E539B">
        <w:rPr>
          <w:szCs w:val="28"/>
        </w:rPr>
        <w:t xml:space="preserve">, а также при проведении </w:t>
      </w:r>
      <w:proofErr w:type="gramStart"/>
      <w:r w:rsidRPr="000E539B">
        <w:rPr>
          <w:szCs w:val="28"/>
        </w:rPr>
        <w:t xml:space="preserve">оценки эффективности реализации </w:t>
      </w:r>
      <w:r>
        <w:rPr>
          <w:szCs w:val="28"/>
        </w:rPr>
        <w:t xml:space="preserve">муниципальных программ </w:t>
      </w:r>
      <w:r w:rsidR="00356DAB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proofErr w:type="gramEnd"/>
      <w:r>
        <w:rPr>
          <w:szCs w:val="28"/>
        </w:rPr>
        <w:t xml:space="preserve">. </w:t>
      </w:r>
    </w:p>
    <w:p w:rsidR="00C6286D" w:rsidRPr="00A213BD" w:rsidRDefault="00C6286D" w:rsidP="003F0812">
      <w:pPr>
        <w:spacing w:after="0" w:line="240" w:lineRule="auto"/>
        <w:ind w:right="0" w:firstLine="709"/>
        <w:rPr>
          <w:szCs w:val="28"/>
        </w:rPr>
      </w:pPr>
      <w:proofErr w:type="gramStart"/>
      <w:r>
        <w:t xml:space="preserve">Решением Думы </w:t>
      </w:r>
      <w:r w:rsidR="00F80DC1">
        <w:t xml:space="preserve">Кировского </w:t>
      </w:r>
      <w:r w:rsidR="0021199F">
        <w:rPr>
          <w:szCs w:val="28"/>
        </w:rPr>
        <w:t>городского</w:t>
      </w:r>
      <w:r>
        <w:rPr>
          <w:szCs w:val="28"/>
        </w:rPr>
        <w:t xml:space="preserve"> округа </w:t>
      </w:r>
      <w:r w:rsidR="00F80DC1">
        <w:rPr>
          <w:szCs w:val="28"/>
        </w:rPr>
        <w:t xml:space="preserve">Ставропольского края </w:t>
      </w:r>
      <w:r w:rsidR="001522FC">
        <w:rPr>
          <w:szCs w:val="28"/>
        </w:rPr>
        <w:t>от 25</w:t>
      </w:r>
      <w:r w:rsidRPr="00C025ED">
        <w:rPr>
          <w:szCs w:val="28"/>
        </w:rPr>
        <w:t>.</w:t>
      </w:r>
      <w:r>
        <w:rPr>
          <w:szCs w:val="28"/>
        </w:rPr>
        <w:t>1</w:t>
      </w:r>
      <w:r w:rsidR="001522FC">
        <w:rPr>
          <w:szCs w:val="28"/>
        </w:rPr>
        <w:t>1.2022</w:t>
      </w:r>
      <w:r>
        <w:rPr>
          <w:szCs w:val="28"/>
        </w:rPr>
        <w:t xml:space="preserve"> года</w:t>
      </w:r>
      <w:r w:rsidRPr="00C025ED">
        <w:rPr>
          <w:szCs w:val="28"/>
        </w:rPr>
        <w:t xml:space="preserve"> № </w:t>
      </w:r>
      <w:r w:rsidR="001522FC">
        <w:rPr>
          <w:szCs w:val="28"/>
        </w:rPr>
        <w:t>21</w:t>
      </w:r>
      <w:r w:rsidRPr="00C025ED">
        <w:rPr>
          <w:szCs w:val="28"/>
        </w:rPr>
        <w:t xml:space="preserve"> «О земельном налоге</w:t>
      </w:r>
      <w:r>
        <w:rPr>
          <w:szCs w:val="28"/>
        </w:rPr>
        <w:t xml:space="preserve"> на территории</w:t>
      </w:r>
      <w:r w:rsidRPr="004D1B0B">
        <w:rPr>
          <w:szCs w:val="28"/>
        </w:rPr>
        <w:t xml:space="preserve"> </w:t>
      </w:r>
      <w:r w:rsidRPr="00FD3938">
        <w:rPr>
          <w:szCs w:val="28"/>
        </w:rPr>
        <w:t xml:space="preserve">Кировского </w:t>
      </w:r>
      <w:r w:rsidR="001522FC">
        <w:rPr>
          <w:szCs w:val="28"/>
        </w:rPr>
        <w:t>городского</w:t>
      </w:r>
      <w:r w:rsidRPr="00FD3938">
        <w:rPr>
          <w:szCs w:val="28"/>
        </w:rPr>
        <w:t xml:space="preserve"> округа Ставропольского края</w:t>
      </w:r>
      <w:r>
        <w:rPr>
          <w:szCs w:val="28"/>
        </w:rPr>
        <w:t xml:space="preserve">» </w:t>
      </w:r>
      <w:r w:rsidR="00EB2A60">
        <w:rPr>
          <w:szCs w:val="28"/>
        </w:rPr>
        <w:t xml:space="preserve">(с изменениями </w:t>
      </w:r>
      <w:r w:rsidR="001522FC">
        <w:rPr>
          <w:szCs w:val="28"/>
        </w:rPr>
        <w:t>от 16.03.2023 № 50</w:t>
      </w:r>
      <w:r w:rsidR="003F0812">
        <w:rPr>
          <w:szCs w:val="28"/>
        </w:rPr>
        <w:t xml:space="preserve">, от </w:t>
      </w:r>
      <w:r w:rsidR="001522FC">
        <w:rPr>
          <w:szCs w:val="28"/>
        </w:rPr>
        <w:t>19.10.2023 № 156</w:t>
      </w:r>
      <w:r w:rsidR="003F0812">
        <w:rPr>
          <w:szCs w:val="28"/>
        </w:rPr>
        <w:t>, от 10.04.2023 № 62)</w:t>
      </w:r>
      <w:r w:rsidR="0021199F">
        <w:rPr>
          <w:szCs w:val="28"/>
        </w:rPr>
        <w:t xml:space="preserve">, решением </w:t>
      </w:r>
      <w:r w:rsidR="0021199F">
        <w:t xml:space="preserve">Думы Кировского </w:t>
      </w:r>
      <w:r w:rsidR="0021199F">
        <w:rPr>
          <w:szCs w:val="28"/>
        </w:rPr>
        <w:t>муниципального округа Ставропольского края от 15</w:t>
      </w:r>
      <w:r w:rsidR="0021199F" w:rsidRPr="00C025ED">
        <w:rPr>
          <w:szCs w:val="28"/>
        </w:rPr>
        <w:t>.</w:t>
      </w:r>
      <w:r w:rsidR="0021199F">
        <w:rPr>
          <w:szCs w:val="28"/>
        </w:rPr>
        <w:t>02.2024 года</w:t>
      </w:r>
      <w:r w:rsidR="0021199F" w:rsidRPr="00C025ED">
        <w:rPr>
          <w:szCs w:val="28"/>
        </w:rPr>
        <w:t xml:space="preserve"> № </w:t>
      </w:r>
      <w:r w:rsidR="0021199F">
        <w:rPr>
          <w:szCs w:val="28"/>
        </w:rPr>
        <w:t>218</w:t>
      </w:r>
      <w:r w:rsidR="0021199F" w:rsidRPr="00C025ED">
        <w:rPr>
          <w:szCs w:val="28"/>
        </w:rPr>
        <w:t xml:space="preserve"> «О</w:t>
      </w:r>
      <w:r w:rsidR="0021199F">
        <w:rPr>
          <w:szCs w:val="28"/>
        </w:rPr>
        <w:t>б освобождении от уплаты земельного налога на территории</w:t>
      </w:r>
      <w:r w:rsidR="0021199F" w:rsidRPr="004D1B0B">
        <w:rPr>
          <w:szCs w:val="28"/>
        </w:rPr>
        <w:t xml:space="preserve"> </w:t>
      </w:r>
      <w:r w:rsidR="0021199F" w:rsidRPr="00FD3938">
        <w:rPr>
          <w:szCs w:val="28"/>
        </w:rPr>
        <w:t xml:space="preserve">Кировского </w:t>
      </w:r>
      <w:r w:rsidR="0021199F">
        <w:rPr>
          <w:szCs w:val="28"/>
        </w:rPr>
        <w:lastRenderedPageBreak/>
        <w:t>муниципального</w:t>
      </w:r>
      <w:r w:rsidR="0021199F" w:rsidRPr="00FD3938">
        <w:rPr>
          <w:szCs w:val="28"/>
        </w:rPr>
        <w:t xml:space="preserve"> округа Ставропольского края</w:t>
      </w:r>
      <w:r w:rsidR="0021199F">
        <w:rPr>
          <w:szCs w:val="28"/>
        </w:rPr>
        <w:t xml:space="preserve"> отдельных категорий налогоплательщиков» </w:t>
      </w:r>
      <w:r w:rsidR="003F0812">
        <w:rPr>
          <w:szCs w:val="28"/>
        </w:rPr>
        <w:t xml:space="preserve"> </w:t>
      </w:r>
      <w:r w:rsidR="0021199F">
        <w:rPr>
          <w:szCs w:val="28"/>
        </w:rPr>
        <w:t>(далее</w:t>
      </w:r>
      <w:proofErr w:type="gramEnd"/>
      <w:r w:rsidR="0021199F">
        <w:rPr>
          <w:szCs w:val="28"/>
        </w:rPr>
        <w:t xml:space="preserve"> – решения</w:t>
      </w:r>
      <w:r>
        <w:rPr>
          <w:szCs w:val="28"/>
        </w:rPr>
        <w:t xml:space="preserve"> </w:t>
      </w:r>
      <w:r w:rsidRPr="00C025ED">
        <w:rPr>
          <w:szCs w:val="28"/>
        </w:rPr>
        <w:t>о земельном</w:t>
      </w:r>
      <w:r w:rsidRPr="00C025ED">
        <w:rPr>
          <w:spacing w:val="-3"/>
          <w:szCs w:val="28"/>
        </w:rPr>
        <w:t xml:space="preserve"> </w:t>
      </w:r>
      <w:r w:rsidRPr="00C025ED">
        <w:rPr>
          <w:szCs w:val="28"/>
        </w:rPr>
        <w:t>налоге)</w:t>
      </w:r>
      <w:r>
        <w:t xml:space="preserve"> на 202</w:t>
      </w:r>
      <w:r w:rsidR="001522FC">
        <w:t>3</w:t>
      </w:r>
      <w:r>
        <w:t xml:space="preserve"> год муниципальная поддержка в виде налоговых льгот по земельному</w:t>
      </w:r>
      <w:r w:rsidR="00F80DC1">
        <w:t xml:space="preserve"> налогу</w:t>
      </w:r>
      <w:r w:rsidR="003F0812">
        <w:t>.</w:t>
      </w:r>
    </w:p>
    <w:p w:rsidR="00F80DC1" w:rsidRDefault="00F80DC1" w:rsidP="00F80DC1">
      <w:pPr>
        <w:tabs>
          <w:tab w:val="left" w:pos="7365"/>
        </w:tabs>
        <w:spacing w:after="0" w:line="240" w:lineRule="auto"/>
        <w:ind w:right="0" w:firstLine="709"/>
        <w:rPr>
          <w:szCs w:val="28"/>
        </w:rPr>
      </w:pPr>
    </w:p>
    <w:p w:rsidR="00ED3CA3" w:rsidRDefault="00ED3CA3" w:rsidP="00286D86">
      <w:pPr>
        <w:spacing w:after="0" w:line="240" w:lineRule="auto"/>
        <w:ind w:right="0" w:firstLine="709"/>
      </w:pPr>
    </w:p>
    <w:p w:rsidR="00EC2123" w:rsidRPr="00EC2123" w:rsidRDefault="00EC2123" w:rsidP="00EC2123">
      <w:pPr>
        <w:pStyle w:val="a8"/>
        <w:numPr>
          <w:ilvl w:val="0"/>
          <w:numId w:val="2"/>
        </w:numPr>
        <w:spacing w:after="0" w:line="240" w:lineRule="auto"/>
        <w:ind w:right="0"/>
        <w:jc w:val="center"/>
        <w:rPr>
          <w:b/>
        </w:rPr>
      </w:pPr>
      <w:r w:rsidRPr="00EC2123">
        <w:rPr>
          <w:b/>
        </w:rPr>
        <w:t>Общие сведения об установленных льготах.</w:t>
      </w:r>
    </w:p>
    <w:p w:rsidR="00EC2123" w:rsidRDefault="00EC2123" w:rsidP="00EC2123">
      <w:pPr>
        <w:pStyle w:val="a8"/>
        <w:spacing w:after="0" w:line="240" w:lineRule="auto"/>
        <w:ind w:left="1069" w:right="0" w:firstLine="0"/>
      </w:pPr>
    </w:p>
    <w:p w:rsidR="002C7A29" w:rsidRPr="00970464" w:rsidRDefault="0021199F" w:rsidP="0021199F">
      <w:pPr>
        <w:spacing w:after="0" w:line="240" w:lineRule="auto"/>
        <w:ind w:right="0" w:firstLine="709"/>
        <w:rPr>
          <w:szCs w:val="28"/>
        </w:rPr>
      </w:pPr>
      <w:proofErr w:type="gramStart"/>
      <w:r>
        <w:t xml:space="preserve">Решением Думы Кировского </w:t>
      </w:r>
      <w:r>
        <w:rPr>
          <w:szCs w:val="28"/>
        </w:rPr>
        <w:t>городского округа Ставропольского края от 25</w:t>
      </w:r>
      <w:r w:rsidRPr="00C025ED">
        <w:rPr>
          <w:szCs w:val="28"/>
        </w:rPr>
        <w:t>.</w:t>
      </w:r>
      <w:r>
        <w:rPr>
          <w:szCs w:val="28"/>
        </w:rPr>
        <w:t>11.2022 года</w:t>
      </w:r>
      <w:r w:rsidRPr="00C025ED">
        <w:rPr>
          <w:szCs w:val="28"/>
        </w:rPr>
        <w:t xml:space="preserve"> № </w:t>
      </w:r>
      <w:r>
        <w:rPr>
          <w:szCs w:val="28"/>
        </w:rPr>
        <w:t>21</w:t>
      </w:r>
      <w:r w:rsidRPr="00C025ED">
        <w:rPr>
          <w:szCs w:val="28"/>
        </w:rPr>
        <w:t xml:space="preserve"> «О земельном налоге</w:t>
      </w:r>
      <w:r>
        <w:rPr>
          <w:szCs w:val="28"/>
        </w:rPr>
        <w:t xml:space="preserve"> на территории</w:t>
      </w:r>
      <w:r w:rsidRPr="004D1B0B">
        <w:rPr>
          <w:szCs w:val="28"/>
        </w:rPr>
        <w:t xml:space="preserve"> </w:t>
      </w:r>
      <w:r w:rsidRPr="00FD3938">
        <w:rPr>
          <w:szCs w:val="28"/>
        </w:rPr>
        <w:t xml:space="preserve">Кировского </w:t>
      </w:r>
      <w:r>
        <w:rPr>
          <w:szCs w:val="28"/>
        </w:rPr>
        <w:t>городского</w:t>
      </w:r>
      <w:r w:rsidRPr="00FD3938">
        <w:rPr>
          <w:szCs w:val="28"/>
        </w:rPr>
        <w:t xml:space="preserve"> округа Ставропольского края</w:t>
      </w:r>
      <w:r>
        <w:rPr>
          <w:szCs w:val="28"/>
        </w:rPr>
        <w:t xml:space="preserve">» (с изменениями от 16.03.2023 № 50, от 19.10.2023 № 156, от 10.04.2023 № 62), решением </w:t>
      </w:r>
      <w:r>
        <w:t xml:space="preserve">Думы Кировского </w:t>
      </w:r>
      <w:r>
        <w:rPr>
          <w:szCs w:val="28"/>
        </w:rPr>
        <w:t>муниципального округа Ставропольского края от 15</w:t>
      </w:r>
      <w:r w:rsidRPr="00C025ED">
        <w:rPr>
          <w:szCs w:val="28"/>
        </w:rPr>
        <w:t>.</w:t>
      </w:r>
      <w:r>
        <w:rPr>
          <w:szCs w:val="28"/>
        </w:rPr>
        <w:t>02.2024 года</w:t>
      </w:r>
      <w:r w:rsidRPr="00C025ED">
        <w:rPr>
          <w:szCs w:val="28"/>
        </w:rPr>
        <w:t xml:space="preserve"> № </w:t>
      </w:r>
      <w:r>
        <w:rPr>
          <w:szCs w:val="28"/>
        </w:rPr>
        <w:t>218</w:t>
      </w:r>
      <w:r w:rsidRPr="00C025ED">
        <w:rPr>
          <w:szCs w:val="28"/>
        </w:rPr>
        <w:t xml:space="preserve"> «О</w:t>
      </w:r>
      <w:r>
        <w:rPr>
          <w:szCs w:val="28"/>
        </w:rPr>
        <w:t>б освобождении от уплаты земельного налога на территории</w:t>
      </w:r>
      <w:r w:rsidRPr="004D1B0B">
        <w:rPr>
          <w:szCs w:val="28"/>
        </w:rPr>
        <w:t xml:space="preserve"> </w:t>
      </w:r>
      <w:r w:rsidRPr="00FD3938">
        <w:rPr>
          <w:szCs w:val="28"/>
        </w:rPr>
        <w:t xml:space="preserve">Кировского </w:t>
      </w:r>
      <w:r>
        <w:rPr>
          <w:szCs w:val="28"/>
        </w:rPr>
        <w:t>муниципального</w:t>
      </w:r>
      <w:r w:rsidRPr="00FD3938">
        <w:rPr>
          <w:szCs w:val="28"/>
        </w:rPr>
        <w:t xml:space="preserve"> округа Ставропольского края</w:t>
      </w:r>
      <w:r>
        <w:rPr>
          <w:szCs w:val="28"/>
        </w:rPr>
        <w:t xml:space="preserve"> отдельных категорий налогоплательщиков»  (далее</w:t>
      </w:r>
      <w:proofErr w:type="gramEnd"/>
      <w:r>
        <w:rPr>
          <w:szCs w:val="28"/>
        </w:rPr>
        <w:t xml:space="preserve"> – решения </w:t>
      </w:r>
      <w:r w:rsidRPr="00C025ED">
        <w:rPr>
          <w:szCs w:val="28"/>
        </w:rPr>
        <w:t>о земельном</w:t>
      </w:r>
      <w:r w:rsidRPr="00C025ED">
        <w:rPr>
          <w:spacing w:val="-3"/>
          <w:szCs w:val="28"/>
        </w:rPr>
        <w:t xml:space="preserve"> </w:t>
      </w:r>
      <w:r w:rsidRPr="00C025ED">
        <w:rPr>
          <w:szCs w:val="28"/>
        </w:rPr>
        <w:t>налоге)</w:t>
      </w:r>
      <w:r>
        <w:t xml:space="preserve"> на 2023 год муниципальная поддержка в виде налоговых льгот по земельному налогу </w:t>
      </w:r>
      <w:r w:rsidR="009D30DE" w:rsidRPr="0068661B">
        <w:rPr>
          <w:szCs w:val="28"/>
        </w:rPr>
        <w:t xml:space="preserve">установлена для </w:t>
      </w:r>
      <w:r w:rsidR="0068661B" w:rsidRPr="0068661B">
        <w:rPr>
          <w:szCs w:val="28"/>
        </w:rPr>
        <w:t>9</w:t>
      </w:r>
      <w:r w:rsidR="00714CE1" w:rsidRPr="0068661B">
        <w:rPr>
          <w:szCs w:val="28"/>
        </w:rPr>
        <w:t xml:space="preserve"> категорий налогоплательщиков</w:t>
      </w:r>
      <w:r w:rsidR="00970464" w:rsidRPr="00970464">
        <w:rPr>
          <w:szCs w:val="28"/>
        </w:rPr>
        <w:t>:</w:t>
      </w:r>
    </w:p>
    <w:p w:rsidR="00970464" w:rsidRPr="0091449F" w:rsidRDefault="00970464" w:rsidP="00970464">
      <w:pPr>
        <w:spacing w:after="0" w:line="240" w:lineRule="auto"/>
        <w:ind w:right="0" w:firstLine="709"/>
        <w:rPr>
          <w:szCs w:val="28"/>
        </w:rPr>
      </w:pPr>
      <w:r w:rsidRPr="00970464">
        <w:rPr>
          <w:szCs w:val="28"/>
        </w:rPr>
        <w:t xml:space="preserve">- </w:t>
      </w:r>
      <w:r w:rsidRPr="0091449F">
        <w:rPr>
          <w:szCs w:val="28"/>
        </w:rPr>
        <w:t>ветераны и инвалиды Великой Отечественной войны, а также лица, приравненные к ним;</w:t>
      </w:r>
    </w:p>
    <w:p w:rsidR="0091449F" w:rsidRPr="0091449F" w:rsidRDefault="0091449F" w:rsidP="00970464">
      <w:pPr>
        <w:spacing w:after="0" w:line="240" w:lineRule="auto"/>
        <w:ind w:right="0" w:firstLine="709"/>
        <w:rPr>
          <w:szCs w:val="28"/>
        </w:rPr>
      </w:pPr>
      <w:r w:rsidRPr="0091449F">
        <w:rPr>
          <w:szCs w:val="28"/>
        </w:rPr>
        <w:t>- ветераны и инвалиды боевых действий, а также вдовы военнослужащих, погибших при исполнении служебных и боевых задач;</w:t>
      </w:r>
    </w:p>
    <w:p w:rsidR="00970464" w:rsidRPr="00970464" w:rsidRDefault="00970464" w:rsidP="00970464">
      <w:pPr>
        <w:spacing w:after="0" w:line="240" w:lineRule="auto"/>
        <w:ind w:right="0" w:firstLine="709"/>
        <w:rPr>
          <w:szCs w:val="28"/>
        </w:rPr>
      </w:pPr>
      <w:r w:rsidRPr="0091449F">
        <w:rPr>
          <w:szCs w:val="28"/>
        </w:rPr>
        <w:t xml:space="preserve">- органы местного самоуправления </w:t>
      </w:r>
      <w:r w:rsidR="00356DAB">
        <w:rPr>
          <w:szCs w:val="28"/>
        </w:rPr>
        <w:t>муниципального</w:t>
      </w:r>
      <w:r w:rsidRPr="0091449F">
        <w:rPr>
          <w:szCs w:val="28"/>
        </w:rPr>
        <w:t xml:space="preserve"> округа и их структурные подразделения с правами</w:t>
      </w:r>
      <w:r w:rsidRPr="00970464">
        <w:rPr>
          <w:szCs w:val="28"/>
        </w:rPr>
        <w:t xml:space="preserve"> юридического лица;</w:t>
      </w:r>
    </w:p>
    <w:p w:rsidR="00970464" w:rsidRPr="00970464" w:rsidRDefault="00970464" w:rsidP="00970464">
      <w:pPr>
        <w:spacing w:after="0" w:line="240" w:lineRule="auto"/>
        <w:ind w:right="0" w:firstLine="709"/>
        <w:rPr>
          <w:szCs w:val="28"/>
        </w:rPr>
      </w:pPr>
      <w:r w:rsidRPr="00970464">
        <w:rPr>
          <w:szCs w:val="28"/>
        </w:rPr>
        <w:t xml:space="preserve">- муниципальные учреждения, финансируемые из бюджета </w:t>
      </w:r>
      <w:r w:rsidR="00356DAB">
        <w:rPr>
          <w:szCs w:val="28"/>
        </w:rPr>
        <w:t>муниципального</w:t>
      </w:r>
      <w:r w:rsidRPr="00970464">
        <w:rPr>
          <w:szCs w:val="28"/>
        </w:rPr>
        <w:t xml:space="preserve"> округа;</w:t>
      </w:r>
    </w:p>
    <w:p w:rsidR="00970464" w:rsidRDefault="00970464" w:rsidP="00970464">
      <w:pPr>
        <w:widowControl w:val="0"/>
        <w:autoSpaceDE w:val="0"/>
        <w:autoSpaceDN w:val="0"/>
        <w:rPr>
          <w:szCs w:val="28"/>
        </w:rPr>
      </w:pPr>
      <w:r w:rsidRPr="00970464">
        <w:rPr>
          <w:szCs w:val="28"/>
        </w:rPr>
        <w:t xml:space="preserve">- субъекты инвестиционной деятельности, осуществляющие реализацию инвестиционных проектов на территории </w:t>
      </w:r>
      <w:r w:rsidR="00356DAB">
        <w:rPr>
          <w:szCs w:val="28"/>
        </w:rPr>
        <w:t>муниципального</w:t>
      </w:r>
      <w:r w:rsidRPr="00970464">
        <w:rPr>
          <w:szCs w:val="28"/>
        </w:rPr>
        <w:t xml:space="preserve"> округа, заключившие налоговое соглашение между администрацией </w:t>
      </w:r>
      <w:r w:rsidR="00356DAB">
        <w:rPr>
          <w:szCs w:val="28"/>
        </w:rPr>
        <w:t>муниципального</w:t>
      </w:r>
      <w:r w:rsidRPr="00970464">
        <w:rPr>
          <w:szCs w:val="28"/>
        </w:rPr>
        <w:t xml:space="preserve"> округа и субъектом инвестиционной деятельности</w:t>
      </w:r>
      <w:r w:rsidR="00EC2123">
        <w:rPr>
          <w:szCs w:val="28"/>
        </w:rPr>
        <w:t>;</w:t>
      </w:r>
    </w:p>
    <w:p w:rsidR="00B06380" w:rsidRDefault="00EC2123" w:rsidP="00B06380">
      <w:pPr>
        <w:autoSpaceDE w:val="0"/>
        <w:autoSpaceDN w:val="0"/>
        <w:adjustRightInd w:val="0"/>
        <w:spacing w:after="0" w:line="240" w:lineRule="auto"/>
        <w:ind w:right="0" w:firstLine="540"/>
        <w:rPr>
          <w:rFonts w:eastAsiaTheme="minorEastAsia"/>
          <w:color w:val="auto"/>
          <w:szCs w:val="28"/>
        </w:rPr>
      </w:pPr>
      <w:proofErr w:type="gramStart"/>
      <w:r>
        <w:rPr>
          <w:szCs w:val="28"/>
        </w:rPr>
        <w:t>-</w:t>
      </w:r>
      <w:r w:rsidR="00F80DC1" w:rsidRPr="00F80DC1">
        <w:t xml:space="preserve"> </w:t>
      </w:r>
      <w:r w:rsidR="00B06380">
        <w:rPr>
          <w:rFonts w:eastAsiaTheme="minorEastAsia"/>
          <w:color w:val="auto"/>
          <w:szCs w:val="28"/>
        </w:rPr>
        <w:t>граждане, проходящие (проходившие)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(проходивших) службу в войсках национальной гвардии Российской Федерации и имеющих (имевших) специальное звание полиции, принимающих (принимавших) участие в специальной военной операции, проводимой на территориях Украины, Донецкой Народной Республики и Луганской Народной Республики с 24</w:t>
      </w:r>
      <w:proofErr w:type="gramEnd"/>
      <w:r w:rsidR="00B06380">
        <w:rPr>
          <w:rFonts w:eastAsiaTheme="minorEastAsia"/>
          <w:color w:val="auto"/>
          <w:szCs w:val="28"/>
        </w:rPr>
        <w:t xml:space="preserve"> февраля 2022 года, а также на территориях Запорожской области и Херсонской области с 30 сентября 2022 года (далее - специальная военная операция), либо их супруга (супруг);</w:t>
      </w:r>
    </w:p>
    <w:p w:rsidR="00B06380" w:rsidRDefault="00B06380" w:rsidP="00B06380">
      <w:pPr>
        <w:autoSpaceDE w:val="0"/>
        <w:autoSpaceDN w:val="0"/>
        <w:adjustRightInd w:val="0"/>
        <w:spacing w:after="0" w:line="240" w:lineRule="auto"/>
        <w:ind w:right="0" w:firstLine="54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граждане,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и участвующих (участвовавших) в специальной военной операции, либо их супруга (супруг);</w:t>
      </w:r>
    </w:p>
    <w:p w:rsidR="00B06380" w:rsidRDefault="00B06380" w:rsidP="00B06380">
      <w:pPr>
        <w:autoSpaceDE w:val="0"/>
        <w:autoSpaceDN w:val="0"/>
        <w:adjustRightInd w:val="0"/>
        <w:spacing w:after="0" w:line="240" w:lineRule="auto"/>
        <w:ind w:right="0" w:firstLine="54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lastRenderedPageBreak/>
        <w:t>- граждан</w:t>
      </w:r>
      <w:r w:rsidR="00B973EB">
        <w:rPr>
          <w:rFonts w:eastAsiaTheme="minorEastAsia"/>
          <w:color w:val="auto"/>
          <w:szCs w:val="28"/>
        </w:rPr>
        <w:t>е</w:t>
      </w:r>
      <w:r>
        <w:rPr>
          <w:rFonts w:eastAsiaTheme="minorEastAsia"/>
          <w:color w:val="auto"/>
          <w:szCs w:val="28"/>
        </w:rPr>
        <w:t>, призванны</w:t>
      </w:r>
      <w:r w:rsidR="00B973EB">
        <w:rPr>
          <w:rFonts w:eastAsiaTheme="minorEastAsia"/>
          <w:color w:val="auto"/>
          <w:szCs w:val="28"/>
        </w:rPr>
        <w:t>е</w:t>
      </w:r>
      <w:r>
        <w:rPr>
          <w:rFonts w:eastAsiaTheme="minorEastAsia"/>
          <w:color w:val="auto"/>
          <w:szCs w:val="28"/>
        </w:rPr>
        <w:t xml:space="preserve"> на военную службу по мобилизации в соответствии с </w:t>
      </w:r>
      <w:r w:rsidRPr="00B06380">
        <w:rPr>
          <w:rFonts w:eastAsiaTheme="minorEastAsia"/>
          <w:color w:val="auto"/>
          <w:szCs w:val="28"/>
        </w:rPr>
        <w:t>Указом</w:t>
      </w:r>
      <w:r>
        <w:rPr>
          <w:rFonts w:eastAsiaTheme="minorEastAsia"/>
          <w:color w:val="auto"/>
          <w:szCs w:val="28"/>
        </w:rPr>
        <w:t xml:space="preserve"> Президента Российской Федерации от 21 сентября 2022 года № 647 "Об объявлении частичной мобилизации в Российской Федерации", либо их супруга (супруг);</w:t>
      </w:r>
    </w:p>
    <w:p w:rsidR="00B973EB" w:rsidRDefault="00B973EB" w:rsidP="00B973EB">
      <w:pPr>
        <w:autoSpaceDE w:val="0"/>
        <w:autoSpaceDN w:val="0"/>
        <w:adjustRightInd w:val="0"/>
        <w:spacing w:after="0" w:line="240" w:lineRule="auto"/>
        <w:ind w:right="0" w:firstLine="54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граждане, заключившие контракт (контракты) об участии в специальной военной операции общей продолжительностью не менее 6 месяцев и направленных военным комиссариатом Ставропольского края для участия в специальной военной операции, либо их супруга (супруг).</w:t>
      </w:r>
    </w:p>
    <w:p w:rsidR="002C7A29" w:rsidRPr="00057BF5" w:rsidRDefault="009D30DE" w:rsidP="004F39B5">
      <w:pPr>
        <w:spacing w:after="0" w:line="240" w:lineRule="auto"/>
        <w:ind w:right="0" w:firstLine="709"/>
      </w:pPr>
      <w:r w:rsidRPr="00057BF5">
        <w:t xml:space="preserve">Объем налоговых и неналоговых доходов бюджета </w:t>
      </w:r>
      <w:r w:rsidR="00356DAB" w:rsidRPr="00057BF5">
        <w:rPr>
          <w:szCs w:val="28"/>
        </w:rPr>
        <w:t>муниципального</w:t>
      </w:r>
      <w:r w:rsidR="007A6872" w:rsidRPr="00057BF5">
        <w:rPr>
          <w:szCs w:val="28"/>
        </w:rPr>
        <w:t xml:space="preserve"> округа</w:t>
      </w:r>
      <w:r w:rsidRPr="00057BF5">
        <w:t xml:space="preserve"> в 20</w:t>
      </w:r>
      <w:r w:rsidR="007A6872" w:rsidRPr="00057BF5">
        <w:t>2</w:t>
      </w:r>
      <w:r w:rsidR="00057BF5" w:rsidRPr="00057BF5">
        <w:t>3</w:t>
      </w:r>
      <w:r w:rsidR="004D1B0B" w:rsidRPr="00057BF5">
        <w:t xml:space="preserve"> </w:t>
      </w:r>
      <w:r w:rsidRPr="00057BF5">
        <w:t xml:space="preserve">году составил </w:t>
      </w:r>
      <w:r w:rsidR="00057BF5" w:rsidRPr="00057BF5">
        <w:t>549053,58</w:t>
      </w:r>
      <w:r w:rsidRPr="00057BF5">
        <w:t xml:space="preserve"> тыс. рублей, из них земельный налог – </w:t>
      </w:r>
      <w:r w:rsidR="00057BF5" w:rsidRPr="00057BF5">
        <w:t>37477,08</w:t>
      </w:r>
      <w:r w:rsidRPr="00057BF5">
        <w:t xml:space="preserve"> тыс. рублей</w:t>
      </w:r>
      <w:r w:rsidR="00013D87" w:rsidRPr="00057BF5">
        <w:t xml:space="preserve">, налог </w:t>
      </w:r>
      <w:r w:rsidR="00013D87" w:rsidRPr="00057BF5">
        <w:rPr>
          <w:szCs w:val="28"/>
        </w:rPr>
        <w:t xml:space="preserve">на имущество физических лиц – </w:t>
      </w:r>
      <w:r w:rsidR="00057BF5" w:rsidRPr="00057BF5">
        <w:rPr>
          <w:szCs w:val="28"/>
        </w:rPr>
        <w:t>23961,66</w:t>
      </w:r>
      <w:r w:rsidR="00013D87" w:rsidRPr="00057BF5">
        <w:rPr>
          <w:szCs w:val="28"/>
        </w:rPr>
        <w:t xml:space="preserve"> тыс. рублей.</w:t>
      </w:r>
      <w:r w:rsidR="00F627B4" w:rsidRPr="00057BF5">
        <w:t xml:space="preserve"> Доля налогов на имущество в объеме налоговых и неналоговых доходов бюджета </w:t>
      </w:r>
      <w:r w:rsidR="00356DAB" w:rsidRPr="00057BF5">
        <w:rPr>
          <w:szCs w:val="28"/>
        </w:rPr>
        <w:t>муниципального</w:t>
      </w:r>
      <w:r w:rsidR="00F627B4" w:rsidRPr="00057BF5">
        <w:rPr>
          <w:szCs w:val="28"/>
        </w:rPr>
        <w:t xml:space="preserve"> округа</w:t>
      </w:r>
      <w:r w:rsidR="00F627B4" w:rsidRPr="00057BF5">
        <w:t xml:space="preserve"> в отчетном году составила </w:t>
      </w:r>
      <w:r w:rsidR="00057BF5" w:rsidRPr="00057BF5">
        <w:t>11,2</w:t>
      </w:r>
      <w:r w:rsidR="00F627B4" w:rsidRPr="00057BF5">
        <w:t xml:space="preserve"> %.</w:t>
      </w:r>
    </w:p>
    <w:p w:rsidR="002C7A29" w:rsidRPr="000C1BB3" w:rsidRDefault="009D30DE" w:rsidP="00286D86">
      <w:pPr>
        <w:spacing w:after="0" w:line="240" w:lineRule="auto"/>
        <w:ind w:right="0" w:firstLine="709"/>
      </w:pPr>
      <w:r w:rsidRPr="00057BF5">
        <w:t>Объем налоговых расходов в 20</w:t>
      </w:r>
      <w:r w:rsidR="00AC30E9" w:rsidRPr="00057BF5">
        <w:t>2</w:t>
      </w:r>
      <w:r w:rsidR="00057BF5" w:rsidRPr="00057BF5">
        <w:t>3</w:t>
      </w:r>
      <w:r w:rsidRPr="00057BF5">
        <w:t xml:space="preserve"> году по данным </w:t>
      </w:r>
      <w:r w:rsidR="00AC30E9" w:rsidRPr="00057BF5">
        <w:t xml:space="preserve">Межрайонной ИФНС России № </w:t>
      </w:r>
      <w:r w:rsidR="00057BF5" w:rsidRPr="00057BF5">
        <w:t>6</w:t>
      </w:r>
      <w:r w:rsidR="00AC30E9" w:rsidRPr="00057BF5">
        <w:t xml:space="preserve"> по Ставропольскому краю </w:t>
      </w:r>
      <w:r w:rsidRPr="00057BF5">
        <w:t xml:space="preserve">составил </w:t>
      </w:r>
      <w:r w:rsidR="00057BF5" w:rsidRPr="00057BF5">
        <w:t>22139</w:t>
      </w:r>
      <w:r w:rsidR="0091449F" w:rsidRPr="00057BF5">
        <w:t>,00</w:t>
      </w:r>
      <w:r w:rsidRPr="00057BF5">
        <w:t xml:space="preserve"> тыс. рублей</w:t>
      </w:r>
      <w:r w:rsidR="00AC30E9" w:rsidRPr="00057BF5">
        <w:t>.</w:t>
      </w:r>
      <w:r w:rsidRPr="00057BF5">
        <w:t xml:space="preserve"> </w:t>
      </w:r>
      <w:r w:rsidR="00AC30E9" w:rsidRPr="00057BF5">
        <w:t>Д</w:t>
      </w:r>
      <w:r w:rsidRPr="00057BF5">
        <w:t>оля</w:t>
      </w:r>
      <w:r w:rsidR="00F627B4" w:rsidRPr="00057BF5">
        <w:t xml:space="preserve"> налоговых расходов</w:t>
      </w:r>
      <w:r w:rsidRPr="00057BF5">
        <w:t xml:space="preserve"> в </w:t>
      </w:r>
      <w:r w:rsidR="00173A92" w:rsidRPr="00057BF5">
        <w:t xml:space="preserve">общем </w:t>
      </w:r>
      <w:r w:rsidRPr="00057BF5">
        <w:t>объеме</w:t>
      </w:r>
      <w:r w:rsidR="00173A92" w:rsidRPr="00057BF5">
        <w:t xml:space="preserve"> поступивших</w:t>
      </w:r>
      <w:r w:rsidRPr="00057BF5">
        <w:t xml:space="preserve"> налоговых и неналоговых доходов бюджета </w:t>
      </w:r>
      <w:r w:rsidR="00356DAB" w:rsidRPr="00057BF5">
        <w:rPr>
          <w:szCs w:val="28"/>
        </w:rPr>
        <w:t>муниципального</w:t>
      </w:r>
      <w:r w:rsidR="00AC30E9" w:rsidRPr="00057BF5">
        <w:rPr>
          <w:szCs w:val="28"/>
        </w:rPr>
        <w:t xml:space="preserve"> округа</w:t>
      </w:r>
      <w:r w:rsidR="00AC30E9" w:rsidRPr="00057BF5">
        <w:t xml:space="preserve"> </w:t>
      </w:r>
      <w:r w:rsidRPr="00057BF5">
        <w:t xml:space="preserve">в отчетном году составила </w:t>
      </w:r>
      <w:r w:rsidR="00057BF5" w:rsidRPr="00057BF5">
        <w:t>4</w:t>
      </w:r>
      <w:r w:rsidR="00ED1DF9" w:rsidRPr="00057BF5">
        <w:t>,0</w:t>
      </w:r>
      <w:r w:rsidRPr="00057BF5">
        <w:t xml:space="preserve"> %.</w:t>
      </w:r>
      <w:r w:rsidRPr="000C1BB3">
        <w:t xml:space="preserve"> </w:t>
      </w:r>
    </w:p>
    <w:p w:rsidR="00B3292C" w:rsidRDefault="00B3292C" w:rsidP="00286D86">
      <w:pPr>
        <w:spacing w:after="0" w:line="240" w:lineRule="auto"/>
        <w:ind w:right="0" w:firstLine="709"/>
      </w:pPr>
    </w:p>
    <w:p w:rsidR="002C7A29" w:rsidRDefault="009D30DE" w:rsidP="00286D86">
      <w:pPr>
        <w:spacing w:after="0" w:line="240" w:lineRule="auto"/>
        <w:ind w:right="0" w:firstLine="709"/>
      </w:pPr>
      <w:r w:rsidRPr="000C1BB3">
        <w:t>Информация о структуре налоговых расходов за период 20</w:t>
      </w:r>
      <w:r w:rsidR="00173A92">
        <w:t>2</w:t>
      </w:r>
      <w:r w:rsidR="00A06D10">
        <w:t>2</w:t>
      </w:r>
      <w:r w:rsidRPr="000C1BB3">
        <w:t>-20</w:t>
      </w:r>
      <w:r w:rsidR="00173A92">
        <w:t>2</w:t>
      </w:r>
      <w:r w:rsidR="00A06D10">
        <w:t>3</w:t>
      </w:r>
      <w:r w:rsidRPr="000C1BB3">
        <w:t xml:space="preserve"> годов представлена в таблице 1.</w:t>
      </w:r>
    </w:p>
    <w:p w:rsidR="002C7A29" w:rsidRDefault="009D30DE" w:rsidP="00F627B4">
      <w:pPr>
        <w:spacing w:after="0" w:line="240" w:lineRule="auto"/>
        <w:ind w:right="0" w:firstLine="709"/>
        <w:jc w:val="right"/>
      </w:pPr>
      <w:r>
        <w:rPr>
          <w:sz w:val="26"/>
        </w:rPr>
        <w:t xml:space="preserve">Таблица 1 </w:t>
      </w:r>
    </w:p>
    <w:p w:rsidR="00A8357D" w:rsidRDefault="00A8357D" w:rsidP="00F627B4">
      <w:pPr>
        <w:spacing w:after="0" w:line="240" w:lineRule="auto"/>
        <w:ind w:right="0" w:firstLine="709"/>
        <w:jc w:val="center"/>
        <w:rPr>
          <w:sz w:val="26"/>
        </w:rPr>
      </w:pPr>
    </w:p>
    <w:p w:rsidR="002C7A29" w:rsidRDefault="009D30DE" w:rsidP="00F627B4">
      <w:pPr>
        <w:spacing w:after="0" w:line="240" w:lineRule="auto"/>
        <w:ind w:right="0" w:firstLine="709"/>
        <w:jc w:val="center"/>
        <w:rPr>
          <w:sz w:val="26"/>
        </w:rPr>
      </w:pPr>
      <w:r>
        <w:rPr>
          <w:sz w:val="26"/>
        </w:rPr>
        <w:t>Структура налоговых расходов за период 20</w:t>
      </w:r>
      <w:r w:rsidR="00173A92">
        <w:rPr>
          <w:sz w:val="26"/>
        </w:rPr>
        <w:t>2</w:t>
      </w:r>
      <w:r w:rsidR="00A06D10">
        <w:rPr>
          <w:sz w:val="26"/>
        </w:rPr>
        <w:t>2</w:t>
      </w:r>
      <w:r>
        <w:rPr>
          <w:sz w:val="26"/>
        </w:rPr>
        <w:t>-20</w:t>
      </w:r>
      <w:r w:rsidR="00AC30E9">
        <w:rPr>
          <w:sz w:val="26"/>
        </w:rPr>
        <w:t>2</w:t>
      </w:r>
      <w:r w:rsidR="00A06D10">
        <w:rPr>
          <w:sz w:val="26"/>
        </w:rPr>
        <w:t>3</w:t>
      </w:r>
      <w:r>
        <w:rPr>
          <w:sz w:val="26"/>
        </w:rPr>
        <w:t xml:space="preserve"> годов</w:t>
      </w:r>
    </w:p>
    <w:p w:rsidR="001C1E10" w:rsidRDefault="001C1E10" w:rsidP="00F627B4">
      <w:pPr>
        <w:spacing w:after="0" w:line="240" w:lineRule="auto"/>
        <w:ind w:right="0" w:firstLine="709"/>
        <w:jc w:val="center"/>
        <w:rPr>
          <w:sz w:val="26"/>
        </w:rPr>
      </w:pPr>
    </w:p>
    <w:tbl>
      <w:tblPr>
        <w:tblStyle w:val="TableGrid"/>
        <w:tblW w:w="9855" w:type="dxa"/>
        <w:tblInd w:w="-108" w:type="dxa"/>
        <w:tblLayout w:type="fixed"/>
        <w:tblCellMar>
          <w:top w:w="7" w:type="dxa"/>
          <w:left w:w="108" w:type="dxa"/>
          <w:right w:w="54" w:type="dxa"/>
        </w:tblCellMar>
        <w:tblLook w:val="04A0"/>
      </w:tblPr>
      <w:tblGrid>
        <w:gridCol w:w="5603"/>
        <w:gridCol w:w="1276"/>
        <w:gridCol w:w="850"/>
        <w:gridCol w:w="1276"/>
        <w:gridCol w:w="850"/>
      </w:tblGrid>
      <w:tr w:rsidR="00AC30E9" w:rsidTr="009A15DB">
        <w:trPr>
          <w:trHeight w:val="260"/>
        </w:trPr>
        <w:tc>
          <w:tcPr>
            <w:tcW w:w="5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0E9" w:rsidRPr="00F627B4" w:rsidRDefault="00AC30E9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Наименование показателей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0E9" w:rsidRPr="00F627B4" w:rsidRDefault="00AC30E9" w:rsidP="00A06D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</w:t>
            </w:r>
            <w:r w:rsidR="00B3292C">
              <w:rPr>
                <w:szCs w:val="28"/>
              </w:rPr>
              <w:t>2</w:t>
            </w:r>
            <w:r w:rsidR="00A06D10">
              <w:rPr>
                <w:szCs w:val="28"/>
              </w:rPr>
              <w:t>2</w:t>
            </w:r>
            <w:r w:rsidRPr="00F627B4">
              <w:rPr>
                <w:szCs w:val="2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0E9" w:rsidRPr="00F627B4" w:rsidRDefault="00AC30E9" w:rsidP="00A06D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202</w:t>
            </w:r>
            <w:r w:rsidR="00A06D10">
              <w:rPr>
                <w:szCs w:val="28"/>
              </w:rPr>
              <w:t>3</w:t>
            </w:r>
            <w:r w:rsidRPr="00F627B4">
              <w:rPr>
                <w:szCs w:val="28"/>
              </w:rPr>
              <w:t xml:space="preserve"> год</w:t>
            </w:r>
          </w:p>
        </w:tc>
      </w:tr>
      <w:tr w:rsidR="00173A92" w:rsidTr="009A15DB">
        <w:trPr>
          <w:trHeight w:val="264"/>
        </w:trPr>
        <w:tc>
          <w:tcPr>
            <w:tcW w:w="56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F627B4">
              <w:rPr>
                <w:szCs w:val="28"/>
              </w:rPr>
              <w:t>%</w:t>
            </w:r>
          </w:p>
        </w:tc>
      </w:tr>
      <w:tr w:rsidR="00173A92" w:rsidTr="009A15DB">
        <w:trPr>
          <w:trHeight w:val="264"/>
        </w:trPr>
        <w:tc>
          <w:tcPr>
            <w:tcW w:w="5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92" w:rsidRPr="00F627B4" w:rsidRDefault="00173A92" w:rsidP="00F627B4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B3292C" w:rsidTr="001C1E10">
        <w:trPr>
          <w:trHeight w:val="456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F627B4" w:rsidRDefault="00B3292C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F627B4">
              <w:rPr>
                <w:szCs w:val="28"/>
              </w:rPr>
              <w:t>Предоставленные налоговые льготы,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A06D10" w:rsidP="00B329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25668</w:t>
            </w:r>
            <w:r w:rsidR="00B3292C" w:rsidRPr="00C36AD4">
              <w:rPr>
                <w:szCs w:val="28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B329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A06D10" w:rsidP="00C45BE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22139</w:t>
            </w:r>
            <w:r w:rsidR="00B3292C" w:rsidRPr="00C36AD4">
              <w:rPr>
                <w:szCs w:val="28"/>
              </w:rPr>
              <w:t>,</w:t>
            </w:r>
            <w:r w:rsidR="00C45BED">
              <w:rPr>
                <w:szCs w:val="28"/>
              </w:rPr>
              <w:t>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0C1BB3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100,0</w:t>
            </w:r>
          </w:p>
        </w:tc>
      </w:tr>
      <w:tr w:rsidR="00B3292C" w:rsidTr="009A15DB">
        <w:trPr>
          <w:trHeight w:val="264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F627B4" w:rsidRDefault="00B3292C" w:rsidP="00F627B4">
            <w:pPr>
              <w:spacing w:after="0" w:line="240" w:lineRule="auto"/>
              <w:ind w:right="0" w:firstLine="709"/>
              <w:jc w:val="left"/>
              <w:rPr>
                <w:szCs w:val="28"/>
              </w:rPr>
            </w:pPr>
            <w:r w:rsidRPr="00F627B4">
              <w:rPr>
                <w:szCs w:val="2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B3292C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B3292C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0C1BB3">
            <w:pPr>
              <w:spacing w:after="0" w:line="240" w:lineRule="auto"/>
              <w:ind w:right="0" w:firstLine="709"/>
              <w:jc w:val="center"/>
              <w:rPr>
                <w:szCs w:val="28"/>
              </w:rPr>
            </w:pPr>
          </w:p>
        </w:tc>
      </w:tr>
      <w:tr w:rsidR="00B3292C" w:rsidTr="009A15DB">
        <w:trPr>
          <w:trHeight w:val="1055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F627B4" w:rsidRDefault="00B3292C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F627B4">
              <w:rPr>
                <w:szCs w:val="28"/>
              </w:rPr>
              <w:t>Технические налоговые расходы (направленные на исключение встречных финансовых</w:t>
            </w:r>
            <w:r>
              <w:rPr>
                <w:szCs w:val="28"/>
              </w:rPr>
              <w:t xml:space="preserve"> </w:t>
            </w:r>
            <w:r w:rsidRPr="00F627B4">
              <w:rPr>
                <w:szCs w:val="28"/>
              </w:rPr>
              <w:t>потоков)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A06D10" w:rsidP="00B329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25610</w:t>
            </w:r>
            <w:r w:rsidR="00B3292C" w:rsidRPr="00C36AD4">
              <w:rPr>
                <w:szCs w:val="28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B329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99,</w:t>
            </w:r>
            <w:r w:rsidR="00A06D10">
              <w:rPr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A06D10" w:rsidP="00C45BED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2207</w:t>
            </w:r>
            <w:r w:rsidR="00C45BED">
              <w:rPr>
                <w:szCs w:val="28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DD22C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99,</w:t>
            </w:r>
            <w:r w:rsidR="00A06D10">
              <w:rPr>
                <w:szCs w:val="28"/>
              </w:rPr>
              <w:t>7</w:t>
            </w:r>
          </w:p>
        </w:tc>
      </w:tr>
      <w:tr w:rsidR="00B3292C" w:rsidTr="009A15DB">
        <w:trPr>
          <w:trHeight w:val="830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F627B4" w:rsidRDefault="00B3292C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 w:rsidRPr="00F627B4">
              <w:rPr>
                <w:szCs w:val="28"/>
              </w:rPr>
              <w:t>Социальные налоговые расходы</w:t>
            </w:r>
            <w:r>
              <w:rPr>
                <w:szCs w:val="28"/>
              </w:rPr>
              <w:t xml:space="preserve"> (имеющие социальную </w:t>
            </w:r>
            <w:r w:rsidRPr="00F627B4">
              <w:rPr>
                <w:szCs w:val="28"/>
              </w:rPr>
              <w:t>направленность)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A06D10" w:rsidP="00B329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  <w:r w:rsidR="00B3292C" w:rsidRPr="00C36AD4">
              <w:rPr>
                <w:szCs w:val="28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A06D10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0,</w:t>
            </w:r>
            <w:r w:rsidR="00A06D10">
              <w:rPr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DE3833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66,26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C36AD4" w:rsidRDefault="00B3292C" w:rsidP="00DD22C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 w:rsidRPr="00C36AD4">
              <w:rPr>
                <w:szCs w:val="28"/>
              </w:rPr>
              <w:t>0,</w:t>
            </w:r>
            <w:r w:rsidR="00A06D10">
              <w:rPr>
                <w:szCs w:val="28"/>
              </w:rPr>
              <w:t>3</w:t>
            </w:r>
          </w:p>
        </w:tc>
      </w:tr>
      <w:tr w:rsidR="00B3292C" w:rsidTr="001C1E10">
        <w:trPr>
          <w:trHeight w:val="279"/>
        </w:trPr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Pr="00F627B4" w:rsidRDefault="00B3292C" w:rsidP="00F627B4">
            <w:pPr>
              <w:spacing w:after="0" w:line="240" w:lineRule="auto"/>
              <w:ind w:righ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Стимулирующие налоговые расходы (направленные на </w:t>
            </w:r>
            <w:r w:rsidRPr="000E539B">
              <w:rPr>
                <w:szCs w:val="28"/>
              </w:rPr>
              <w:t>стимулирование экономической активности субъектов предпринимательской деятельности</w:t>
            </w:r>
            <w:r>
              <w:rPr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Default="00B3292C" w:rsidP="00B329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Default="00B3292C" w:rsidP="00B3292C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Default="00B3292C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92C" w:rsidRDefault="00B3292C" w:rsidP="00173A92">
            <w:pPr>
              <w:spacing w:after="0" w:line="240" w:lineRule="auto"/>
              <w:ind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2C7A29" w:rsidRDefault="002C7A29" w:rsidP="00286D86">
      <w:pPr>
        <w:spacing w:after="0" w:line="240" w:lineRule="auto"/>
        <w:ind w:right="0" w:firstLine="709"/>
      </w:pPr>
    </w:p>
    <w:p w:rsidR="002C7A29" w:rsidRPr="00C36AD4" w:rsidRDefault="009D30DE" w:rsidP="0068256D">
      <w:pPr>
        <w:spacing w:after="0" w:line="240" w:lineRule="auto"/>
        <w:ind w:right="0" w:firstLine="709"/>
      </w:pPr>
      <w:r>
        <w:t xml:space="preserve">Основной объем </w:t>
      </w:r>
      <w:r w:rsidRPr="0068256D">
        <w:t>налоговых расходов в 20</w:t>
      </w:r>
      <w:r w:rsidR="0068256D" w:rsidRPr="0068256D">
        <w:t>2</w:t>
      </w:r>
      <w:r w:rsidR="00A06D10">
        <w:t>3</w:t>
      </w:r>
      <w:r w:rsidRPr="0068256D">
        <w:t xml:space="preserve"> </w:t>
      </w:r>
      <w:r w:rsidRPr="00C36AD4">
        <w:t>году приходится на технические налоговые расходы (</w:t>
      </w:r>
      <w:r w:rsidR="00C36AD4" w:rsidRPr="00C36AD4">
        <w:t>9</w:t>
      </w:r>
      <w:r w:rsidR="0068256D" w:rsidRPr="00C36AD4">
        <w:t>9</w:t>
      </w:r>
      <w:r w:rsidR="00C36AD4" w:rsidRPr="00C36AD4">
        <w:t>,</w:t>
      </w:r>
      <w:r w:rsidR="00A06D10">
        <w:t>7</w:t>
      </w:r>
      <w:r w:rsidR="00250C10" w:rsidRPr="00C36AD4">
        <w:t xml:space="preserve"> </w:t>
      </w:r>
      <w:r w:rsidRPr="00C36AD4">
        <w:t>%),</w:t>
      </w:r>
      <w:r w:rsidRPr="00C36AD4">
        <w:rPr>
          <w:i/>
        </w:rPr>
        <w:t xml:space="preserve"> </w:t>
      </w:r>
      <w:r w:rsidRPr="00C36AD4">
        <w:t xml:space="preserve">которые представлены налоговыми льготами по земельному налогу для </w:t>
      </w:r>
      <w:r w:rsidR="0068256D" w:rsidRPr="00C36AD4">
        <w:rPr>
          <w:szCs w:val="28"/>
        </w:rPr>
        <w:t xml:space="preserve">органов местного самоуправления </w:t>
      </w:r>
      <w:r w:rsidR="00356DAB">
        <w:rPr>
          <w:szCs w:val="28"/>
        </w:rPr>
        <w:lastRenderedPageBreak/>
        <w:t>муниципального</w:t>
      </w:r>
      <w:r w:rsidR="0068256D" w:rsidRPr="00C36AD4">
        <w:rPr>
          <w:szCs w:val="28"/>
        </w:rPr>
        <w:t xml:space="preserve"> округа и их структурных подразделений с правами юридического лица, а также муниципальных учреждений, финансируемых из бюджета </w:t>
      </w:r>
      <w:r w:rsidR="00356DAB">
        <w:rPr>
          <w:szCs w:val="28"/>
        </w:rPr>
        <w:t>муниципального</w:t>
      </w:r>
      <w:r w:rsidR="0068256D" w:rsidRPr="00C36AD4">
        <w:rPr>
          <w:szCs w:val="28"/>
        </w:rPr>
        <w:t xml:space="preserve"> округа</w:t>
      </w:r>
      <w:r w:rsidRPr="00C36AD4">
        <w:t xml:space="preserve">. </w:t>
      </w:r>
    </w:p>
    <w:p w:rsidR="00DD22CC" w:rsidRDefault="00DD22CC" w:rsidP="00286D86">
      <w:pPr>
        <w:spacing w:after="0" w:line="240" w:lineRule="auto"/>
        <w:ind w:right="0" w:firstLine="709"/>
        <w:rPr>
          <w:b/>
        </w:rPr>
      </w:pPr>
    </w:p>
    <w:p w:rsidR="00E3028C" w:rsidRDefault="00E3028C" w:rsidP="00E0186B">
      <w:pPr>
        <w:pStyle w:val="a8"/>
        <w:numPr>
          <w:ilvl w:val="0"/>
          <w:numId w:val="2"/>
        </w:numPr>
        <w:spacing w:after="0" w:line="240" w:lineRule="auto"/>
        <w:ind w:right="0"/>
        <w:jc w:val="center"/>
        <w:rPr>
          <w:b/>
        </w:rPr>
        <w:sectPr w:rsidR="00E3028C" w:rsidSect="001C1E10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E0186B" w:rsidRDefault="009D30DE" w:rsidP="00E0186B">
      <w:pPr>
        <w:pStyle w:val="a8"/>
        <w:numPr>
          <w:ilvl w:val="0"/>
          <w:numId w:val="2"/>
        </w:numPr>
        <w:spacing w:after="0" w:line="240" w:lineRule="auto"/>
        <w:ind w:right="0"/>
        <w:jc w:val="center"/>
        <w:rPr>
          <w:b/>
        </w:rPr>
      </w:pPr>
      <w:r w:rsidRPr="00E0186B">
        <w:rPr>
          <w:b/>
        </w:rPr>
        <w:lastRenderedPageBreak/>
        <w:t xml:space="preserve">Оценка эффективности </w:t>
      </w:r>
      <w:r w:rsidR="00E0186B">
        <w:rPr>
          <w:b/>
        </w:rPr>
        <w:t>налоговых расходов.</w:t>
      </w:r>
    </w:p>
    <w:p w:rsidR="0086053B" w:rsidRDefault="0086053B" w:rsidP="0086053B">
      <w:pPr>
        <w:pStyle w:val="a8"/>
        <w:spacing w:after="0" w:line="240" w:lineRule="auto"/>
        <w:ind w:left="1069" w:right="0" w:firstLine="0"/>
        <w:rPr>
          <w:b/>
        </w:rPr>
      </w:pPr>
    </w:p>
    <w:tbl>
      <w:tblPr>
        <w:tblW w:w="15231" w:type="dxa"/>
        <w:tblInd w:w="45" w:type="dxa"/>
        <w:tblLayout w:type="fixed"/>
        <w:tblLook w:val="04A0"/>
      </w:tblPr>
      <w:tblGrid>
        <w:gridCol w:w="489"/>
        <w:gridCol w:w="992"/>
        <w:gridCol w:w="850"/>
        <w:gridCol w:w="1276"/>
        <w:gridCol w:w="992"/>
        <w:gridCol w:w="993"/>
        <w:gridCol w:w="1559"/>
        <w:gridCol w:w="850"/>
        <w:gridCol w:w="1171"/>
        <w:gridCol w:w="1224"/>
        <w:gridCol w:w="875"/>
        <w:gridCol w:w="1134"/>
        <w:gridCol w:w="883"/>
        <w:gridCol w:w="1943"/>
      </w:tblGrid>
      <w:tr w:rsidR="003C5FCD" w:rsidRPr="00207C5C" w:rsidTr="008C2020">
        <w:trPr>
          <w:trHeight w:val="193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206223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07C5C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207C5C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207C5C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206223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Куратор налоговых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206223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Наименования налогов, по которым предусматриваются налоговые льготы, освобождение и иные преференции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206223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Целевая категория плательщиков налогов, для которых предусмотрены налоговые льготы, освобождения и иные преференции Наименование налоговых льгот, освобождений и иных преференций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206223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3C5FCD" w:rsidRDefault="003C5FCD" w:rsidP="00206223">
            <w:pPr>
              <w:ind w:firstLine="0"/>
              <w:rPr>
                <w:b/>
                <w:bCs/>
                <w:sz w:val="16"/>
                <w:szCs w:val="16"/>
              </w:rPr>
            </w:pPr>
            <w:r w:rsidRPr="003C5FCD">
              <w:rPr>
                <w:b/>
                <w:sz w:val="16"/>
                <w:szCs w:val="16"/>
              </w:rPr>
              <w:t>Цель муниципальной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5FCD" w:rsidRPr="00207C5C" w:rsidRDefault="003C5FCD" w:rsidP="003C5FCD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Задачи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811B28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Сумма выпадающих доходов (тыс. руб.)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811B28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 xml:space="preserve">Численность плательщиков налогов и сборов, </w:t>
            </w:r>
            <w:r w:rsidRPr="00207C5C">
              <w:rPr>
                <w:b/>
                <w:bCs/>
                <w:sz w:val="16"/>
                <w:szCs w:val="16"/>
              </w:rPr>
              <w:br/>
              <w:t>воспользовавшихся налоговой льготой (ед.)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C33612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Критерии целесообразности налоговых расходов Ставропольского края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FCD" w:rsidRPr="00207C5C" w:rsidRDefault="003C5FCD" w:rsidP="00811B28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Результативность налоговых расходов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811B28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Бюджетный эффект</w:t>
            </w:r>
          </w:p>
        </w:tc>
      </w:tr>
      <w:tr w:rsidR="003C5FCD" w:rsidRPr="00207C5C" w:rsidTr="008C2020">
        <w:trPr>
          <w:trHeight w:val="259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CD" w:rsidRPr="00207C5C" w:rsidRDefault="003C5F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206223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соответствие целям государственных программ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207C5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spellStart"/>
            <w:r w:rsidRPr="00207C5C">
              <w:rPr>
                <w:b/>
                <w:bCs/>
                <w:sz w:val="16"/>
                <w:szCs w:val="16"/>
              </w:rPr>
              <w:t>востребованность</w:t>
            </w:r>
            <w:proofErr w:type="spellEnd"/>
            <w:r w:rsidRPr="00207C5C">
              <w:rPr>
                <w:b/>
                <w:bCs/>
                <w:sz w:val="16"/>
                <w:szCs w:val="16"/>
              </w:rPr>
              <w:t xml:space="preserve"> плательщиками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207C5C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Целевой показатель (индикатор</w:t>
            </w:r>
            <w:r>
              <w:rPr>
                <w:b/>
                <w:bCs/>
                <w:sz w:val="16"/>
                <w:szCs w:val="16"/>
              </w:rPr>
              <w:t xml:space="preserve"> и его значение</w:t>
            </w:r>
            <w:r w:rsidRPr="00207C5C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FCD" w:rsidRPr="00207C5C" w:rsidRDefault="003C5FCD" w:rsidP="00207C5C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Достижение показателя индикатора цели, %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CD" w:rsidRPr="00207C5C" w:rsidRDefault="003C5FCD" w:rsidP="00207C5C">
            <w:pPr>
              <w:ind w:firstLine="0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сравнительный анализ результативности предоставления льгот и результативности применения альтернативных механизмов</w:t>
            </w:r>
          </w:p>
        </w:tc>
      </w:tr>
      <w:tr w:rsidR="003C5FCD" w:rsidRPr="00207C5C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FCD" w:rsidRPr="00207C5C" w:rsidRDefault="00F50B2C" w:rsidP="00F50B2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F50B2C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F50B2C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F50B2C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207C5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1</w:t>
            </w:r>
            <w:r w:rsidR="00F50B2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F50B2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1</w:t>
            </w:r>
            <w:r w:rsidR="00F50B2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F50B2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1</w:t>
            </w:r>
            <w:r w:rsidR="00F50B2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CD" w:rsidRPr="00207C5C" w:rsidRDefault="003C5FCD" w:rsidP="003C5FCD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207C5C">
              <w:rPr>
                <w:b/>
                <w:bCs/>
                <w:sz w:val="16"/>
                <w:szCs w:val="16"/>
              </w:rPr>
              <w:t>1</w:t>
            </w:r>
            <w:r w:rsidR="00F50B2C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3C5FCD" w:rsidRPr="00237019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237019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237019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237019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="003C5FCD">
              <w:rPr>
                <w:sz w:val="16"/>
                <w:szCs w:val="16"/>
              </w:rPr>
              <w:t>дминистрация</w:t>
            </w:r>
            <w:r w:rsidR="003C5FCD" w:rsidRPr="00237019">
              <w:rPr>
                <w:sz w:val="16"/>
                <w:szCs w:val="16"/>
              </w:rPr>
              <w:t xml:space="preserve">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="003C5FCD" w:rsidRPr="0023701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237019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022F7B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022F7B">
              <w:rPr>
                <w:sz w:val="16"/>
                <w:szCs w:val="16"/>
              </w:rPr>
              <w:t>В</w:t>
            </w:r>
            <w:r w:rsidR="003C5FCD" w:rsidRPr="00022F7B">
              <w:rPr>
                <w:sz w:val="16"/>
                <w:szCs w:val="16"/>
              </w:rPr>
              <w:t>етераны и инвалиды Великой Отечественной войны, а также лица, приравненные к ним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C33612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33612">
              <w:rPr>
                <w:sz w:val="16"/>
                <w:szCs w:val="16"/>
              </w:rPr>
              <w:t xml:space="preserve">Социальная поддержка граждан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33612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C33612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3C5FCD" w:rsidRPr="00C33612">
              <w:rPr>
                <w:sz w:val="16"/>
                <w:szCs w:val="16"/>
              </w:rPr>
              <w:t xml:space="preserve">овышение уровня и качества жизни населения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="003C5FCD" w:rsidRPr="00C33612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5FCD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3C5FCD" w:rsidRPr="003C5FCD">
              <w:rPr>
                <w:sz w:val="16"/>
                <w:szCs w:val="16"/>
              </w:rPr>
              <w:t xml:space="preserve">ыполнение государственных обязательств по социальной поддержке граждан Российской Федерации, проживающих на территории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="003C5FCD" w:rsidRPr="003C5FCD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237019" w:rsidRDefault="008F4639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237019" w:rsidRDefault="008F4639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237019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237019" w:rsidRDefault="008F4639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7B4510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3C5FCD" w:rsidRPr="007B4510">
              <w:rPr>
                <w:sz w:val="16"/>
                <w:szCs w:val="16"/>
              </w:rPr>
              <w:t>оля ветеранов и инвалидов Великой Отечественной войны, а также лиц, приравненных к ним, получающим льготу в виде полного освобождения от уплаты земельного налога</w:t>
            </w:r>
            <w:r w:rsidR="003C5FCD">
              <w:rPr>
                <w:sz w:val="16"/>
                <w:szCs w:val="16"/>
              </w:rPr>
              <w:t>, 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237019" w:rsidRDefault="005C15D0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FCD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</w:t>
            </w:r>
            <w:r w:rsidR="003C5FCD" w:rsidRPr="003C5FCD">
              <w:rPr>
                <w:bCs/>
                <w:sz w:val="16"/>
                <w:szCs w:val="16"/>
              </w:rPr>
              <w:t xml:space="preserve">редоставление </w:t>
            </w:r>
            <w:proofErr w:type="gramStart"/>
            <w:r w:rsidR="003C5FCD" w:rsidRPr="003C5FCD">
              <w:rPr>
                <w:bCs/>
                <w:sz w:val="16"/>
                <w:szCs w:val="16"/>
              </w:rPr>
              <w:t>налоговой</w:t>
            </w:r>
            <w:proofErr w:type="gramEnd"/>
          </w:p>
          <w:p w:rsidR="003C5FCD" w:rsidRPr="003C5FCD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льготы является</w:t>
            </w:r>
          </w:p>
          <w:p w:rsidR="003C5FCD" w:rsidRPr="003C5FCD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государственной социальной</w:t>
            </w:r>
          </w:p>
          <w:p w:rsidR="003C5FCD" w:rsidRPr="003C5FCD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гарантией для граждан,</w:t>
            </w:r>
          </w:p>
          <w:p w:rsidR="003C5FCD" w:rsidRPr="003C5FCD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обратившихся и имеющих</w:t>
            </w:r>
          </w:p>
          <w:p w:rsidR="003C5FCD" w:rsidRPr="003C5FCD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 xml:space="preserve">право на их получение </w:t>
            </w:r>
            <w:proofErr w:type="gramStart"/>
            <w:r w:rsidRPr="003C5FCD">
              <w:rPr>
                <w:bCs/>
                <w:sz w:val="16"/>
                <w:szCs w:val="16"/>
              </w:rPr>
              <w:t>в</w:t>
            </w:r>
            <w:proofErr w:type="gramEnd"/>
          </w:p>
          <w:p w:rsidR="003C5FCD" w:rsidRPr="003C5FCD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 xml:space="preserve">соответствии </w:t>
            </w:r>
            <w:proofErr w:type="gramStart"/>
            <w:r w:rsidRPr="003C5FCD">
              <w:rPr>
                <w:bCs/>
                <w:sz w:val="16"/>
                <w:szCs w:val="16"/>
              </w:rPr>
              <w:t>с</w:t>
            </w:r>
            <w:proofErr w:type="gramEnd"/>
          </w:p>
          <w:p w:rsidR="003C5FCD" w:rsidRPr="003C5FCD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законодательством</w:t>
            </w:r>
          </w:p>
          <w:p w:rsidR="003C5FCD" w:rsidRPr="00237019" w:rsidRDefault="003C5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Ставропольского края</w:t>
            </w:r>
          </w:p>
        </w:tc>
      </w:tr>
      <w:tr w:rsidR="00F50B2C" w:rsidRPr="00237019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237019" w:rsidRDefault="002E7FCD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237019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  <w:r w:rsidRPr="00237019">
              <w:rPr>
                <w:sz w:val="16"/>
                <w:szCs w:val="16"/>
              </w:rPr>
              <w:t xml:space="preserve"> Кировског</w:t>
            </w:r>
            <w:r w:rsidRPr="00237019">
              <w:rPr>
                <w:sz w:val="16"/>
                <w:szCs w:val="16"/>
              </w:rPr>
              <w:lastRenderedPageBreak/>
              <w:t xml:space="preserve">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23701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237019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022F7B" w:rsidRDefault="00996127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022F7B">
              <w:rPr>
                <w:sz w:val="16"/>
                <w:szCs w:val="16"/>
              </w:rPr>
              <w:t xml:space="preserve">Ветераны и инвалиды боевых </w:t>
            </w:r>
            <w:r w:rsidRPr="00022F7B">
              <w:rPr>
                <w:sz w:val="16"/>
                <w:szCs w:val="16"/>
              </w:rPr>
              <w:lastRenderedPageBreak/>
              <w:t>действий, а также вдовы военнослужащих, погибших при исполнении служебных и боевых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C33612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33612">
              <w:rPr>
                <w:sz w:val="16"/>
                <w:szCs w:val="16"/>
              </w:rPr>
              <w:lastRenderedPageBreak/>
              <w:t xml:space="preserve">Социальная поддержка </w:t>
            </w:r>
            <w:r w:rsidRPr="00C33612">
              <w:rPr>
                <w:sz w:val="16"/>
                <w:szCs w:val="16"/>
              </w:rPr>
              <w:lastRenderedPageBreak/>
              <w:t xml:space="preserve">граждан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33612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C33612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</w:t>
            </w:r>
            <w:r w:rsidRPr="00C33612">
              <w:rPr>
                <w:sz w:val="16"/>
                <w:szCs w:val="16"/>
              </w:rPr>
              <w:t xml:space="preserve">овышение уровня и качества </w:t>
            </w:r>
            <w:r w:rsidRPr="00C33612">
              <w:rPr>
                <w:sz w:val="16"/>
                <w:szCs w:val="16"/>
              </w:rPr>
              <w:lastRenderedPageBreak/>
              <w:t xml:space="preserve">жизни населения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33612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B2C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</w:t>
            </w:r>
            <w:r w:rsidRPr="003C5FCD">
              <w:rPr>
                <w:sz w:val="16"/>
                <w:szCs w:val="16"/>
              </w:rPr>
              <w:t xml:space="preserve">ыполнение государственных обязательств по </w:t>
            </w:r>
            <w:r w:rsidRPr="003C5FCD">
              <w:rPr>
                <w:sz w:val="16"/>
                <w:szCs w:val="16"/>
              </w:rPr>
              <w:lastRenderedPageBreak/>
              <w:t xml:space="preserve">социальной поддержке граждан Российской Федерации, проживающих на территории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3C5FCD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237019" w:rsidRDefault="008F4639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64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237019" w:rsidRDefault="00C62113" w:rsidP="008F4639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="008F4639">
              <w:rPr>
                <w:bCs/>
                <w:sz w:val="16"/>
                <w:szCs w:val="16"/>
              </w:rPr>
              <w:t>87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237019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237019" w:rsidRDefault="00C62113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EC3DAC" w:rsidRDefault="00EC3DA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EC3DAC">
              <w:rPr>
                <w:sz w:val="16"/>
                <w:szCs w:val="16"/>
              </w:rPr>
              <w:t xml:space="preserve">оля ветеранов и инвалидов </w:t>
            </w:r>
            <w:r w:rsidRPr="00EC3DAC">
              <w:rPr>
                <w:sz w:val="16"/>
                <w:szCs w:val="16"/>
              </w:rPr>
              <w:lastRenderedPageBreak/>
              <w:t>боевых действий, а также вдов военнослужащих, погибших при исполнении служебных и боевых задач, получающих льготу в виде полного освобождения от уплаты земельного налога</w:t>
            </w:r>
            <w:r w:rsidR="00217693">
              <w:rPr>
                <w:sz w:val="16"/>
                <w:szCs w:val="16"/>
              </w:rPr>
              <w:t>, 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237019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100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0B2C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</w:t>
            </w:r>
            <w:r w:rsidRPr="003C5FCD">
              <w:rPr>
                <w:bCs/>
                <w:sz w:val="16"/>
                <w:szCs w:val="16"/>
              </w:rPr>
              <w:t xml:space="preserve">редоставление </w:t>
            </w:r>
            <w:proofErr w:type="gramStart"/>
            <w:r w:rsidRPr="003C5FCD">
              <w:rPr>
                <w:bCs/>
                <w:sz w:val="16"/>
                <w:szCs w:val="16"/>
              </w:rPr>
              <w:t>налоговой</w:t>
            </w:r>
            <w:proofErr w:type="gramEnd"/>
          </w:p>
          <w:p w:rsidR="00F50B2C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льготы является</w:t>
            </w:r>
          </w:p>
          <w:p w:rsidR="00F50B2C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lastRenderedPageBreak/>
              <w:t>государственной социальной</w:t>
            </w:r>
          </w:p>
          <w:p w:rsidR="00F50B2C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гарантией для граждан,</w:t>
            </w:r>
          </w:p>
          <w:p w:rsidR="00F50B2C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обратившихся и имеющих</w:t>
            </w:r>
          </w:p>
          <w:p w:rsidR="00F50B2C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 xml:space="preserve">право на их получение </w:t>
            </w:r>
            <w:proofErr w:type="gramStart"/>
            <w:r w:rsidRPr="003C5FCD">
              <w:rPr>
                <w:bCs/>
                <w:sz w:val="16"/>
                <w:szCs w:val="16"/>
              </w:rPr>
              <w:t>в</w:t>
            </w:r>
            <w:proofErr w:type="gramEnd"/>
          </w:p>
          <w:p w:rsidR="00F50B2C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 xml:space="preserve">соответствии </w:t>
            </w:r>
            <w:proofErr w:type="gramStart"/>
            <w:r w:rsidRPr="003C5FCD">
              <w:rPr>
                <w:bCs/>
                <w:sz w:val="16"/>
                <w:szCs w:val="16"/>
              </w:rPr>
              <w:t>с</w:t>
            </w:r>
            <w:proofErr w:type="gramEnd"/>
          </w:p>
          <w:p w:rsidR="00F50B2C" w:rsidRPr="003C5FCD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законодательством</w:t>
            </w:r>
          </w:p>
          <w:p w:rsidR="00F50B2C" w:rsidRPr="00237019" w:rsidRDefault="00F50B2C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3C5FCD">
              <w:rPr>
                <w:bCs/>
                <w:sz w:val="16"/>
                <w:szCs w:val="16"/>
              </w:rPr>
              <w:t>Ставропольского края</w:t>
            </w:r>
          </w:p>
        </w:tc>
      </w:tr>
      <w:tr w:rsidR="00166D94" w:rsidRPr="00237019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Default="00166D94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237019" w:rsidRDefault="00166D94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  <w:r w:rsidRPr="00237019">
              <w:rPr>
                <w:sz w:val="16"/>
                <w:szCs w:val="16"/>
              </w:rPr>
              <w:t xml:space="preserve">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23701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237019" w:rsidRDefault="00166D94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C64AC9" w:rsidRDefault="00166D94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proofErr w:type="gramStart"/>
            <w:r w:rsidRPr="00C64AC9">
              <w:rPr>
                <w:rFonts w:eastAsiaTheme="minorEastAsia"/>
                <w:color w:val="auto"/>
                <w:sz w:val="16"/>
                <w:szCs w:val="16"/>
              </w:rPr>
              <w:t xml:space="preserve">граждане, проходящие (проходившие)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(проходивших) службу в войсках национальной гвардии </w:t>
            </w:r>
            <w:r w:rsidRPr="00C64AC9">
              <w:rPr>
                <w:rFonts w:eastAsiaTheme="minorEastAsia"/>
                <w:color w:val="auto"/>
                <w:sz w:val="16"/>
                <w:szCs w:val="16"/>
              </w:rPr>
              <w:lastRenderedPageBreak/>
              <w:t>Российской Федерации и имеющих (имевших) специальное звание полиции, принимающих (принимавших) участие в специальной военной операции, проводимой на территориях Украины, Донецкой Народной Республики и Луганской Народной Республики с 24</w:t>
            </w:r>
            <w:proofErr w:type="gramEnd"/>
            <w:r w:rsidRPr="00C64AC9">
              <w:rPr>
                <w:rFonts w:eastAsiaTheme="minorEastAsia"/>
                <w:color w:val="auto"/>
                <w:sz w:val="16"/>
                <w:szCs w:val="16"/>
              </w:rPr>
              <w:t xml:space="preserve"> февраля 2022 года, а также на территориях Запорожской области и Херсонской области с 30 сентября 2022 года (далее - специальная военная операция), либо их супруга (супруг)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C64AC9" w:rsidRDefault="00166D94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sz w:val="16"/>
                <w:szCs w:val="16"/>
              </w:rPr>
              <w:lastRenderedPageBreak/>
              <w:t xml:space="preserve">Социальная поддержка граждан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64AC9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C64AC9" w:rsidRDefault="00166D94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sz w:val="16"/>
                <w:szCs w:val="16"/>
              </w:rPr>
              <w:t xml:space="preserve">Повышение уровня и качества жизни населения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64AC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6D94" w:rsidRPr="003C5FCD" w:rsidRDefault="00166D94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3C5FCD">
              <w:rPr>
                <w:sz w:val="16"/>
                <w:szCs w:val="16"/>
              </w:rPr>
              <w:t xml:space="preserve">ыполнение государственных обязательств по социальной поддержке граждан Российской Федерации, проживающих на территории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3C5FCD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237019" w:rsidRDefault="00511D4A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  <w:r w:rsidR="008F4639">
              <w:rPr>
                <w:bCs/>
                <w:sz w:val="16"/>
                <w:szCs w:val="16"/>
              </w:rPr>
              <w:t>,06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237019" w:rsidRDefault="008F4639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237019" w:rsidRDefault="00166D94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237019" w:rsidRDefault="008F4639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EC3DAC" w:rsidRDefault="00166D94" w:rsidP="00511D4A">
            <w:pPr>
              <w:ind w:firstLine="0"/>
              <w:jc w:val="center"/>
              <w:rPr>
                <w:bCs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EC3DAC">
              <w:rPr>
                <w:sz w:val="16"/>
                <w:szCs w:val="16"/>
              </w:rPr>
              <w:t xml:space="preserve">оля </w:t>
            </w:r>
            <w:r w:rsidR="00511D4A" w:rsidRPr="00166D94">
              <w:rPr>
                <w:rFonts w:eastAsiaTheme="minorEastAsia"/>
                <w:color w:val="auto"/>
                <w:sz w:val="16"/>
                <w:szCs w:val="16"/>
              </w:rPr>
              <w:t>граждан, проходящи</w:t>
            </w:r>
            <w:r w:rsidR="00511D4A">
              <w:rPr>
                <w:rFonts w:eastAsiaTheme="minorEastAsia"/>
                <w:color w:val="auto"/>
                <w:sz w:val="16"/>
                <w:szCs w:val="16"/>
              </w:rPr>
              <w:t>х</w:t>
            </w:r>
            <w:r w:rsidR="00511D4A" w:rsidRPr="00166D94">
              <w:rPr>
                <w:rFonts w:eastAsiaTheme="minorEastAsia"/>
                <w:color w:val="auto"/>
                <w:sz w:val="16"/>
                <w:szCs w:val="16"/>
              </w:rPr>
              <w:t xml:space="preserve"> (проходивши</w:t>
            </w:r>
            <w:r w:rsidR="00511D4A">
              <w:rPr>
                <w:rFonts w:eastAsiaTheme="minorEastAsia"/>
                <w:color w:val="auto"/>
                <w:sz w:val="16"/>
                <w:szCs w:val="16"/>
              </w:rPr>
              <w:t>х</w:t>
            </w:r>
            <w:r w:rsidR="00511D4A" w:rsidRPr="00166D94">
              <w:rPr>
                <w:rFonts w:eastAsiaTheme="minorEastAsia"/>
                <w:color w:val="auto"/>
                <w:sz w:val="16"/>
                <w:szCs w:val="16"/>
              </w:rPr>
              <w:t xml:space="preserve">)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проходящих (проходивших) службу в войсках </w:t>
            </w:r>
            <w:r w:rsidR="00511D4A" w:rsidRPr="00166D94">
              <w:rPr>
                <w:rFonts w:eastAsiaTheme="minorEastAsia"/>
                <w:color w:val="auto"/>
                <w:sz w:val="16"/>
                <w:szCs w:val="16"/>
              </w:rPr>
              <w:lastRenderedPageBreak/>
              <w:t>национальной гвардии Российской Федерации и имеющих (имевших) специальное звание полиции, принимающих (принимавших) участие в специальной военной операции, проводимой на территориях Украины, Донецкой Народной Республики и Луганской Народной Республики с</w:t>
            </w:r>
            <w:proofErr w:type="gramEnd"/>
            <w:r w:rsidR="00511D4A" w:rsidRPr="00166D94">
              <w:rPr>
                <w:rFonts w:eastAsiaTheme="minorEastAsia"/>
                <w:color w:val="auto"/>
                <w:sz w:val="16"/>
                <w:szCs w:val="16"/>
              </w:rPr>
              <w:t xml:space="preserve"> 24 февраля 2022 года, а также на территориях Запорожской области и Херсонской области с 30 сентября 2022 года (далее - специальная военная операция), либо их супруга (супруг)</w:t>
            </w:r>
            <w:r w:rsidR="00217693">
              <w:rPr>
                <w:rFonts w:eastAsiaTheme="minorEastAsia"/>
                <w:color w:val="auto"/>
                <w:sz w:val="16"/>
                <w:szCs w:val="16"/>
              </w:rPr>
              <w:t>, 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6D94" w:rsidRPr="005E5FB3" w:rsidRDefault="005E5FB3" w:rsidP="00866ACF">
            <w:pPr>
              <w:ind w:firstLine="0"/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lastRenderedPageBreak/>
              <w:t>100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r w:rsidRPr="00FC1108">
              <w:rPr>
                <w:bCs/>
                <w:sz w:val="16"/>
                <w:szCs w:val="16"/>
              </w:rPr>
              <w:t>алоговая льгота</w:t>
            </w:r>
          </w:p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>действует как</w:t>
            </w:r>
          </w:p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>дополнительный</w:t>
            </w:r>
          </w:p>
          <w:p w:rsidR="00166D94" w:rsidRPr="00237019" w:rsidRDefault="00FC1108" w:rsidP="00EA3A1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 xml:space="preserve">механизм </w:t>
            </w:r>
            <w:r>
              <w:rPr>
                <w:bCs/>
                <w:sz w:val="16"/>
                <w:szCs w:val="16"/>
              </w:rPr>
              <w:t xml:space="preserve">в целях оказать </w:t>
            </w:r>
            <w:r w:rsidR="001E7A87">
              <w:rPr>
                <w:sz w:val="16"/>
                <w:szCs w:val="16"/>
              </w:rPr>
              <w:t>определе</w:t>
            </w:r>
            <w:r w:rsidRPr="00FC1108">
              <w:rPr>
                <w:sz w:val="16"/>
                <w:szCs w:val="16"/>
              </w:rPr>
              <w:t>нным категориям физических лиц муниципального образования финансовую поддержку в виде уменьшения налоговых платежей</w:t>
            </w:r>
            <w:r>
              <w:rPr>
                <w:sz w:val="16"/>
                <w:szCs w:val="16"/>
              </w:rPr>
              <w:t>.</w:t>
            </w:r>
            <w:r w:rsidRPr="00FC1108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="001E6F9C" w:rsidRPr="00FC1108">
              <w:rPr>
                <w:bCs/>
                <w:sz w:val="16"/>
                <w:szCs w:val="16"/>
              </w:rPr>
              <w:t>Льгота</w:t>
            </w:r>
            <w:r w:rsidR="001E6F9C">
              <w:rPr>
                <w:bCs/>
                <w:sz w:val="16"/>
                <w:szCs w:val="16"/>
              </w:rPr>
              <w:t xml:space="preserve"> предоставлялась </w:t>
            </w:r>
            <w:r w:rsidR="001E6F9C" w:rsidRPr="00022F7B">
              <w:rPr>
                <w:bCs/>
                <w:sz w:val="16"/>
                <w:szCs w:val="16"/>
              </w:rPr>
              <w:t>только на налоговый период 202</w:t>
            </w:r>
            <w:r w:rsidR="00EA3A18">
              <w:rPr>
                <w:bCs/>
                <w:sz w:val="16"/>
                <w:szCs w:val="16"/>
              </w:rPr>
              <w:t>3</w:t>
            </w:r>
            <w:r w:rsidR="001E6F9C" w:rsidRPr="00022F7B">
              <w:rPr>
                <w:bCs/>
                <w:sz w:val="16"/>
                <w:szCs w:val="16"/>
              </w:rPr>
              <w:t xml:space="preserve"> года</w:t>
            </w:r>
            <w:r w:rsidR="00022F7B">
              <w:rPr>
                <w:bCs/>
                <w:sz w:val="16"/>
                <w:szCs w:val="16"/>
              </w:rPr>
              <w:t>,</w:t>
            </w:r>
            <w:r w:rsidR="001E6F9C" w:rsidRPr="00022F7B">
              <w:rPr>
                <w:bCs/>
                <w:sz w:val="16"/>
                <w:szCs w:val="16"/>
              </w:rPr>
              <w:t xml:space="preserve"> </w:t>
            </w:r>
            <w:r w:rsidR="00022F7B">
              <w:rPr>
                <w:sz w:val="16"/>
                <w:szCs w:val="16"/>
              </w:rPr>
              <w:t>в соответствии с</w:t>
            </w:r>
            <w:r w:rsidR="00022F7B" w:rsidRPr="00022F7B">
              <w:rPr>
                <w:sz w:val="16"/>
                <w:szCs w:val="16"/>
              </w:rPr>
              <w:t xml:space="preserve"> постановлени</w:t>
            </w:r>
            <w:r w:rsidR="00022F7B">
              <w:rPr>
                <w:sz w:val="16"/>
                <w:szCs w:val="16"/>
              </w:rPr>
              <w:t>ем</w:t>
            </w:r>
            <w:r w:rsidR="00022F7B" w:rsidRPr="00022F7B">
              <w:rPr>
                <w:sz w:val="16"/>
                <w:szCs w:val="16"/>
              </w:rPr>
              <w:t xml:space="preserve"> Правительства Ставропольского края от 20 февраля 2023 года № 76-п «О внесении изменений в постановление Правительства Ставропольского края от 30 ноября 2022 года № 708-п «О дополнительных мерах социальной поддержки </w:t>
            </w:r>
            <w:r w:rsidR="00022F7B" w:rsidRPr="00022F7B">
              <w:rPr>
                <w:sz w:val="16"/>
                <w:szCs w:val="16"/>
              </w:rPr>
              <w:lastRenderedPageBreak/>
              <w:t>семей отдельных категорий граждан, принимающих участие в  специальной военной операции на территории Украины, Донецкой Народной Республики и Луганской Народной Республики»</w:t>
            </w:r>
            <w:proofErr w:type="gramEnd"/>
          </w:p>
        </w:tc>
      </w:tr>
      <w:tr w:rsidR="008C2020" w:rsidRPr="00237019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Default="008C2020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237019" w:rsidRDefault="008C202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  <w:r w:rsidRPr="00237019">
              <w:rPr>
                <w:sz w:val="16"/>
                <w:szCs w:val="16"/>
              </w:rPr>
              <w:t xml:space="preserve"> Кировског</w:t>
            </w:r>
            <w:r w:rsidRPr="00237019">
              <w:rPr>
                <w:sz w:val="16"/>
                <w:szCs w:val="16"/>
              </w:rPr>
              <w:lastRenderedPageBreak/>
              <w:t xml:space="preserve">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23701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237019" w:rsidRDefault="008C202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C64AC9" w:rsidRDefault="008C202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rFonts w:eastAsiaTheme="minorEastAsia"/>
                <w:color w:val="auto"/>
                <w:sz w:val="16"/>
                <w:szCs w:val="16"/>
              </w:rPr>
              <w:t xml:space="preserve">граждане, заключившие контракт о </w:t>
            </w:r>
            <w:r w:rsidRPr="00C64AC9">
              <w:rPr>
                <w:rFonts w:eastAsiaTheme="minorEastAsia"/>
                <w:color w:val="auto"/>
                <w:sz w:val="16"/>
                <w:szCs w:val="16"/>
              </w:rPr>
              <w:lastRenderedPageBreak/>
              <w:t>пребывании в добровольческом формировании (о добровольном содействии в выполнении задач, возложенных на Вооруженные Силы Российской Федерации) и участвующих (участвовавших) в специальной военной операции, либо их супруга (супруг)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C64AC9" w:rsidRDefault="008C202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sz w:val="16"/>
                <w:szCs w:val="16"/>
              </w:rPr>
              <w:lastRenderedPageBreak/>
              <w:t xml:space="preserve">Социальная поддержка </w:t>
            </w:r>
            <w:r w:rsidRPr="00C64AC9">
              <w:rPr>
                <w:sz w:val="16"/>
                <w:szCs w:val="16"/>
              </w:rPr>
              <w:lastRenderedPageBreak/>
              <w:t xml:space="preserve">граждан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64AC9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C64AC9" w:rsidRDefault="008C202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sz w:val="16"/>
                <w:szCs w:val="16"/>
              </w:rPr>
              <w:lastRenderedPageBreak/>
              <w:t xml:space="preserve">Повышение уровня и качества </w:t>
            </w:r>
            <w:r w:rsidRPr="00C64AC9">
              <w:rPr>
                <w:sz w:val="16"/>
                <w:szCs w:val="16"/>
              </w:rPr>
              <w:lastRenderedPageBreak/>
              <w:t xml:space="preserve">жизни населения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64AC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020" w:rsidRPr="003C5FCD" w:rsidRDefault="008C202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</w:t>
            </w:r>
            <w:r w:rsidRPr="003C5FCD">
              <w:rPr>
                <w:sz w:val="16"/>
                <w:szCs w:val="16"/>
              </w:rPr>
              <w:t xml:space="preserve">ыполнение государственных обязательств по </w:t>
            </w:r>
            <w:r w:rsidRPr="003C5FCD">
              <w:rPr>
                <w:sz w:val="16"/>
                <w:szCs w:val="16"/>
              </w:rPr>
              <w:lastRenderedPageBreak/>
              <w:t xml:space="preserve">социальной поддержке граждан Российской Федерации, проживающих на территории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3C5FCD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237019" w:rsidRDefault="008F4639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0,2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237019" w:rsidRDefault="008F4639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237019" w:rsidRDefault="008C202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237019" w:rsidRDefault="008F4639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6811E9" w:rsidRDefault="008C2020" w:rsidP="008C2020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6811E9">
              <w:rPr>
                <w:sz w:val="16"/>
                <w:szCs w:val="16"/>
              </w:rPr>
              <w:t xml:space="preserve">Доля </w:t>
            </w:r>
            <w:r w:rsidRPr="006811E9">
              <w:rPr>
                <w:rFonts w:eastAsiaTheme="minorEastAsia"/>
                <w:color w:val="auto"/>
                <w:sz w:val="16"/>
                <w:szCs w:val="16"/>
              </w:rPr>
              <w:t>граждан, заключивши</w:t>
            </w:r>
            <w:r w:rsidRPr="006811E9">
              <w:rPr>
                <w:rFonts w:eastAsiaTheme="minorEastAsia"/>
                <w:color w:val="auto"/>
                <w:sz w:val="16"/>
                <w:szCs w:val="16"/>
              </w:rPr>
              <w:lastRenderedPageBreak/>
              <w:t>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и участвующих (участвовавших) в специальной военной операции, либо их супруга (супруг)</w:t>
            </w:r>
            <w:r w:rsidR="00217693">
              <w:rPr>
                <w:rFonts w:eastAsiaTheme="minorEastAsia"/>
                <w:color w:val="auto"/>
                <w:sz w:val="16"/>
                <w:szCs w:val="16"/>
              </w:rPr>
              <w:t>, 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020" w:rsidRPr="005E5FB3" w:rsidRDefault="005E5FB3" w:rsidP="00866ACF">
            <w:pPr>
              <w:ind w:firstLine="0"/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lastRenderedPageBreak/>
              <w:t>100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r w:rsidRPr="00FC1108">
              <w:rPr>
                <w:bCs/>
                <w:sz w:val="16"/>
                <w:szCs w:val="16"/>
              </w:rPr>
              <w:t>алоговая льгота</w:t>
            </w:r>
          </w:p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>действует как</w:t>
            </w:r>
          </w:p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>дополнительный</w:t>
            </w:r>
          </w:p>
          <w:p w:rsidR="008C2020" w:rsidRPr="00237019" w:rsidRDefault="00FC1108" w:rsidP="00EA3A1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lastRenderedPageBreak/>
              <w:t xml:space="preserve">механизм </w:t>
            </w:r>
            <w:r>
              <w:rPr>
                <w:bCs/>
                <w:sz w:val="16"/>
                <w:szCs w:val="16"/>
              </w:rPr>
              <w:t xml:space="preserve">в целях оказать </w:t>
            </w:r>
            <w:r w:rsidR="001E7A87">
              <w:rPr>
                <w:sz w:val="16"/>
                <w:szCs w:val="16"/>
              </w:rPr>
              <w:t>определе</w:t>
            </w:r>
            <w:r w:rsidRPr="00FC1108">
              <w:rPr>
                <w:sz w:val="16"/>
                <w:szCs w:val="16"/>
              </w:rPr>
              <w:t>нным категориям физических лиц муниципального образования финансовую поддержку в виде уменьшения налоговых платежей</w:t>
            </w:r>
            <w:r>
              <w:rPr>
                <w:sz w:val="16"/>
                <w:szCs w:val="16"/>
              </w:rPr>
              <w:t>.</w:t>
            </w:r>
            <w:r w:rsidRPr="00FC1108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="00022F7B">
              <w:rPr>
                <w:bCs/>
                <w:sz w:val="16"/>
                <w:szCs w:val="16"/>
              </w:rPr>
              <w:t xml:space="preserve">Льгота предоставлялась </w:t>
            </w:r>
            <w:r w:rsidR="00022F7B" w:rsidRPr="00022F7B">
              <w:rPr>
                <w:bCs/>
                <w:sz w:val="16"/>
                <w:szCs w:val="16"/>
              </w:rPr>
              <w:t>только на налоговый период 202</w:t>
            </w:r>
            <w:r w:rsidR="00EA3A18">
              <w:rPr>
                <w:bCs/>
                <w:sz w:val="16"/>
                <w:szCs w:val="16"/>
              </w:rPr>
              <w:t>3</w:t>
            </w:r>
            <w:r w:rsidR="00022F7B" w:rsidRPr="00022F7B">
              <w:rPr>
                <w:bCs/>
                <w:sz w:val="16"/>
                <w:szCs w:val="16"/>
              </w:rPr>
              <w:t xml:space="preserve"> года</w:t>
            </w:r>
            <w:r w:rsidR="00022F7B">
              <w:rPr>
                <w:bCs/>
                <w:sz w:val="16"/>
                <w:szCs w:val="16"/>
              </w:rPr>
              <w:t>,</w:t>
            </w:r>
            <w:r w:rsidR="00022F7B" w:rsidRPr="00022F7B">
              <w:rPr>
                <w:bCs/>
                <w:sz w:val="16"/>
                <w:szCs w:val="16"/>
              </w:rPr>
              <w:t xml:space="preserve"> </w:t>
            </w:r>
            <w:r w:rsidR="00022F7B">
              <w:rPr>
                <w:sz w:val="16"/>
                <w:szCs w:val="16"/>
              </w:rPr>
              <w:t>в соответствии с</w:t>
            </w:r>
            <w:r w:rsidR="00022F7B" w:rsidRPr="00022F7B">
              <w:rPr>
                <w:sz w:val="16"/>
                <w:szCs w:val="16"/>
              </w:rPr>
              <w:t xml:space="preserve"> постановлени</w:t>
            </w:r>
            <w:r w:rsidR="00022F7B">
              <w:rPr>
                <w:sz w:val="16"/>
                <w:szCs w:val="16"/>
              </w:rPr>
              <w:t>ем</w:t>
            </w:r>
            <w:r w:rsidR="00022F7B" w:rsidRPr="00022F7B">
              <w:rPr>
                <w:sz w:val="16"/>
                <w:szCs w:val="16"/>
              </w:rPr>
              <w:t xml:space="preserve"> Правительства Ставропольского края от 20 февраля 2023 года № 76-п «О внесении изменений в постановление Правительства Ставропольского края от 30 ноября 2022 года № 708-п «О дополнительных мерах социальной поддержки семей отдельных категорий граждан, принимающих участие в  специальной военной операции на территории Украины, Донецкой Народной Республики и Луганской Народной Республики»</w:t>
            </w:r>
            <w:proofErr w:type="gramEnd"/>
          </w:p>
        </w:tc>
      </w:tr>
      <w:tr w:rsidR="00022F7B" w:rsidRPr="00237019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Default="00022F7B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237019" w:rsidRDefault="00022F7B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  <w:r w:rsidRPr="00237019">
              <w:rPr>
                <w:sz w:val="16"/>
                <w:szCs w:val="16"/>
              </w:rPr>
              <w:t xml:space="preserve">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23701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237019" w:rsidRDefault="00022F7B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C64AC9" w:rsidRDefault="00022F7B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rFonts w:eastAsiaTheme="minorEastAsia"/>
                <w:color w:val="auto"/>
                <w:sz w:val="16"/>
                <w:szCs w:val="16"/>
              </w:rPr>
              <w:t xml:space="preserve">граждане, призванные на военную службу по мобилизации в соответствии с Указом Президента Российской Федерации от 21 сентября 2022 года № </w:t>
            </w:r>
            <w:r w:rsidRPr="00C64AC9">
              <w:rPr>
                <w:rFonts w:eastAsiaTheme="minorEastAsia"/>
                <w:color w:val="auto"/>
                <w:sz w:val="16"/>
                <w:szCs w:val="16"/>
              </w:rPr>
              <w:lastRenderedPageBreak/>
              <w:t>647 "Об объявлении частичной мобилизации в Российской Федерации", либо их супруга (супруг)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C64AC9" w:rsidRDefault="00022F7B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sz w:val="16"/>
                <w:szCs w:val="16"/>
              </w:rPr>
              <w:lastRenderedPageBreak/>
              <w:t xml:space="preserve">Социальная поддержка граждан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64AC9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C64AC9" w:rsidRDefault="00022F7B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sz w:val="16"/>
                <w:szCs w:val="16"/>
              </w:rPr>
              <w:t xml:space="preserve">Повышение уровня и качества жизни населения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64AC9">
              <w:rPr>
                <w:sz w:val="16"/>
                <w:szCs w:val="16"/>
              </w:rPr>
              <w:t xml:space="preserve"> округа Ставропольского </w:t>
            </w:r>
            <w:r w:rsidRPr="00C64AC9">
              <w:rPr>
                <w:sz w:val="16"/>
                <w:szCs w:val="16"/>
              </w:rPr>
              <w:lastRenderedPageBreak/>
              <w:t>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7B" w:rsidRPr="00967320" w:rsidRDefault="00022F7B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967320">
              <w:rPr>
                <w:sz w:val="16"/>
                <w:szCs w:val="16"/>
              </w:rPr>
              <w:lastRenderedPageBreak/>
              <w:t xml:space="preserve">Выполнение государственных обязательств по социальной поддержке граждан Российской Федерации, проживающих на территории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967320">
              <w:rPr>
                <w:sz w:val="16"/>
                <w:szCs w:val="16"/>
              </w:rPr>
              <w:t xml:space="preserve"> </w:t>
            </w:r>
            <w:r w:rsidRPr="00967320">
              <w:rPr>
                <w:sz w:val="16"/>
                <w:szCs w:val="16"/>
              </w:rPr>
              <w:lastRenderedPageBreak/>
              <w:t>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237019" w:rsidRDefault="008F4639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23701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237019" w:rsidRDefault="00022F7B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23701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6811E9" w:rsidRDefault="00022F7B" w:rsidP="00022F7B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6811E9">
              <w:rPr>
                <w:sz w:val="16"/>
                <w:szCs w:val="16"/>
              </w:rPr>
              <w:t xml:space="preserve">Доля </w:t>
            </w:r>
            <w:r w:rsidRPr="006811E9">
              <w:rPr>
                <w:rFonts w:eastAsiaTheme="minorEastAsia"/>
                <w:color w:val="auto"/>
                <w:sz w:val="16"/>
                <w:szCs w:val="16"/>
              </w:rPr>
              <w:t xml:space="preserve">граждан, призванных на военную службу по мобилизации в соответствии с Указом Президента Российской Федерации </w:t>
            </w:r>
            <w:r w:rsidRPr="006811E9">
              <w:rPr>
                <w:rFonts w:eastAsiaTheme="minorEastAsia"/>
                <w:color w:val="auto"/>
                <w:sz w:val="16"/>
                <w:szCs w:val="16"/>
              </w:rPr>
              <w:lastRenderedPageBreak/>
              <w:t>от 21 сентября 2022 года № 647 "Об объявлении частичной мобилизации в Российской Федерации", либо их супруга (супруг)</w:t>
            </w:r>
            <w:r w:rsidR="00217693">
              <w:rPr>
                <w:rFonts w:eastAsiaTheme="minorEastAsia"/>
                <w:color w:val="auto"/>
                <w:sz w:val="16"/>
                <w:szCs w:val="16"/>
              </w:rPr>
              <w:t>, 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2F7B" w:rsidRPr="005E5FB3" w:rsidRDefault="005E5FB3" w:rsidP="00866ACF">
            <w:pPr>
              <w:ind w:firstLine="0"/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lastRenderedPageBreak/>
              <w:t>100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r w:rsidRPr="00FC1108">
              <w:rPr>
                <w:bCs/>
                <w:sz w:val="16"/>
                <w:szCs w:val="16"/>
              </w:rPr>
              <w:t>алоговая льгота</w:t>
            </w:r>
          </w:p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>действует как</w:t>
            </w:r>
          </w:p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>дополнительный</w:t>
            </w:r>
          </w:p>
          <w:p w:rsidR="00022F7B" w:rsidRPr="00237019" w:rsidRDefault="00FC1108" w:rsidP="00EA3A1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 xml:space="preserve">механизм </w:t>
            </w:r>
            <w:r>
              <w:rPr>
                <w:bCs/>
                <w:sz w:val="16"/>
                <w:szCs w:val="16"/>
              </w:rPr>
              <w:t xml:space="preserve">в целях оказать </w:t>
            </w:r>
            <w:r w:rsidR="001E7A87">
              <w:rPr>
                <w:sz w:val="16"/>
                <w:szCs w:val="16"/>
              </w:rPr>
              <w:t>определенным</w:t>
            </w:r>
            <w:r w:rsidRPr="00FC1108">
              <w:rPr>
                <w:sz w:val="16"/>
                <w:szCs w:val="16"/>
              </w:rPr>
              <w:t xml:space="preserve"> категориям физических лиц муниципального образования финансовую поддержку в виде уменьшения налоговых платежей</w:t>
            </w:r>
            <w:r>
              <w:rPr>
                <w:sz w:val="16"/>
                <w:szCs w:val="16"/>
              </w:rPr>
              <w:t>.</w:t>
            </w:r>
            <w:r w:rsidRPr="00FC1108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="00022F7B">
              <w:rPr>
                <w:bCs/>
                <w:sz w:val="16"/>
                <w:szCs w:val="16"/>
              </w:rPr>
              <w:t xml:space="preserve">Льгота предоставлялась </w:t>
            </w:r>
            <w:r w:rsidR="00022F7B" w:rsidRPr="00022F7B">
              <w:rPr>
                <w:bCs/>
                <w:sz w:val="16"/>
                <w:szCs w:val="16"/>
              </w:rPr>
              <w:lastRenderedPageBreak/>
              <w:t>только на налоговый период 202</w:t>
            </w:r>
            <w:r w:rsidR="00EA3A18">
              <w:rPr>
                <w:bCs/>
                <w:sz w:val="16"/>
                <w:szCs w:val="16"/>
              </w:rPr>
              <w:t>3</w:t>
            </w:r>
            <w:r w:rsidR="00022F7B" w:rsidRPr="00022F7B">
              <w:rPr>
                <w:bCs/>
                <w:sz w:val="16"/>
                <w:szCs w:val="16"/>
              </w:rPr>
              <w:t xml:space="preserve"> года</w:t>
            </w:r>
            <w:r w:rsidR="00022F7B">
              <w:rPr>
                <w:bCs/>
                <w:sz w:val="16"/>
                <w:szCs w:val="16"/>
              </w:rPr>
              <w:t>,</w:t>
            </w:r>
            <w:r w:rsidR="00022F7B" w:rsidRPr="00022F7B">
              <w:rPr>
                <w:bCs/>
                <w:sz w:val="16"/>
                <w:szCs w:val="16"/>
              </w:rPr>
              <w:t xml:space="preserve"> </w:t>
            </w:r>
            <w:r w:rsidR="00022F7B">
              <w:rPr>
                <w:sz w:val="16"/>
                <w:szCs w:val="16"/>
              </w:rPr>
              <w:t>в соответствии с</w:t>
            </w:r>
            <w:r w:rsidR="00022F7B" w:rsidRPr="00022F7B">
              <w:rPr>
                <w:sz w:val="16"/>
                <w:szCs w:val="16"/>
              </w:rPr>
              <w:t xml:space="preserve"> постановлени</w:t>
            </w:r>
            <w:r w:rsidR="00022F7B">
              <w:rPr>
                <w:sz w:val="16"/>
                <w:szCs w:val="16"/>
              </w:rPr>
              <w:t>ем</w:t>
            </w:r>
            <w:r w:rsidR="00022F7B" w:rsidRPr="00022F7B">
              <w:rPr>
                <w:sz w:val="16"/>
                <w:szCs w:val="16"/>
              </w:rPr>
              <w:t xml:space="preserve"> Правительства Ставропольского края от 20 февраля 2023 года № 76-п «О внесении изменений в постановление Правительства Ставропольского края от 30 ноября 2022 года № 708-п «О дополнительных мерах социальной поддержки семей отдельных категорий граждан, принимающих участие в  специальной военной операции на территории Украины, Донецкой Народной Республики и Луганской Народной Республики»</w:t>
            </w:r>
            <w:proofErr w:type="gramEnd"/>
          </w:p>
        </w:tc>
      </w:tr>
      <w:tr w:rsidR="009766EE" w:rsidRPr="00237019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23701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  <w:r w:rsidRPr="00237019">
              <w:rPr>
                <w:sz w:val="16"/>
                <w:szCs w:val="16"/>
              </w:rPr>
              <w:t xml:space="preserve">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23701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23701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C64AC9" w:rsidRDefault="005730C5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rFonts w:eastAsiaTheme="minorEastAsia"/>
                <w:color w:val="auto"/>
                <w:sz w:val="16"/>
                <w:szCs w:val="16"/>
              </w:rPr>
              <w:t xml:space="preserve">граждане, заключившие контракт (контракты) об участии в специальной военной операции общей продолжительностью не менее 6 месяцев и направленных военным комиссариатом Ставропольского края для участия в специальной военной </w:t>
            </w:r>
            <w:r w:rsidRPr="00C64AC9">
              <w:rPr>
                <w:rFonts w:eastAsiaTheme="minorEastAsia"/>
                <w:color w:val="auto"/>
                <w:sz w:val="16"/>
                <w:szCs w:val="16"/>
              </w:rPr>
              <w:lastRenderedPageBreak/>
              <w:t>операции, либо их супруга (супруг)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C64AC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C64AC9">
              <w:rPr>
                <w:sz w:val="16"/>
                <w:szCs w:val="16"/>
              </w:rPr>
              <w:lastRenderedPageBreak/>
              <w:t xml:space="preserve">Социальная поддержка граждан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64AC9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217693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217693">
              <w:rPr>
                <w:sz w:val="16"/>
                <w:szCs w:val="16"/>
              </w:rPr>
              <w:t xml:space="preserve">Повышение уровня и качества жизни населения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217693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6EE" w:rsidRPr="00967320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967320">
              <w:rPr>
                <w:sz w:val="16"/>
                <w:szCs w:val="16"/>
              </w:rPr>
              <w:t xml:space="preserve">Выполнение государственных обязательств по социальной поддержке граждан Российской Федерации, проживающих на территории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967320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23701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23701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23701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23701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6811E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6811E9">
              <w:rPr>
                <w:sz w:val="16"/>
                <w:szCs w:val="16"/>
              </w:rPr>
              <w:t xml:space="preserve">Доля </w:t>
            </w:r>
            <w:r w:rsidR="005730C5" w:rsidRPr="006811E9">
              <w:rPr>
                <w:rFonts w:eastAsiaTheme="minorEastAsia"/>
                <w:color w:val="auto"/>
                <w:sz w:val="16"/>
                <w:szCs w:val="16"/>
              </w:rPr>
              <w:t xml:space="preserve">граждан, заключивших контракт (контракты) об участии в специальной военной операции общей продолжительностью не менее 6 месяцев и направленных военным комиссариатом Ставропольского края для участия </w:t>
            </w:r>
            <w:r w:rsidR="005730C5" w:rsidRPr="006811E9">
              <w:rPr>
                <w:rFonts w:eastAsiaTheme="minorEastAsia"/>
                <w:color w:val="auto"/>
                <w:sz w:val="16"/>
                <w:szCs w:val="16"/>
              </w:rPr>
              <w:lastRenderedPageBreak/>
              <w:t>в специальной военной операции, либо их супруга (супруг)</w:t>
            </w:r>
            <w:r w:rsidR="00217693">
              <w:rPr>
                <w:rFonts w:eastAsiaTheme="minorEastAsia"/>
                <w:color w:val="auto"/>
                <w:sz w:val="16"/>
                <w:szCs w:val="16"/>
              </w:rPr>
              <w:t>, 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237019" w:rsidRDefault="009766EE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</w:t>
            </w:r>
            <w:r w:rsidRPr="00FC1108">
              <w:rPr>
                <w:bCs/>
                <w:sz w:val="16"/>
                <w:szCs w:val="16"/>
              </w:rPr>
              <w:t>алоговая льгота</w:t>
            </w:r>
          </w:p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>действует как</w:t>
            </w:r>
          </w:p>
          <w:p w:rsidR="00FC1108" w:rsidRPr="00FC1108" w:rsidRDefault="00FC1108" w:rsidP="00FC110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>дополнительный</w:t>
            </w:r>
          </w:p>
          <w:p w:rsidR="009766EE" w:rsidRPr="00237019" w:rsidRDefault="00FC1108" w:rsidP="00EA3A18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C1108">
              <w:rPr>
                <w:bCs/>
                <w:sz w:val="16"/>
                <w:szCs w:val="16"/>
              </w:rPr>
              <w:t xml:space="preserve">механизм </w:t>
            </w:r>
            <w:r>
              <w:rPr>
                <w:bCs/>
                <w:sz w:val="16"/>
                <w:szCs w:val="16"/>
              </w:rPr>
              <w:t xml:space="preserve">в целях оказать </w:t>
            </w:r>
            <w:r w:rsidR="001E7A87">
              <w:rPr>
                <w:sz w:val="16"/>
                <w:szCs w:val="16"/>
              </w:rPr>
              <w:t>определенным</w:t>
            </w:r>
            <w:r w:rsidRPr="00FC1108">
              <w:rPr>
                <w:sz w:val="16"/>
                <w:szCs w:val="16"/>
              </w:rPr>
              <w:t xml:space="preserve"> категориям физических лиц муниципального образования финансовую поддержку в виде уменьшения налоговых платежей</w:t>
            </w:r>
            <w:r>
              <w:rPr>
                <w:sz w:val="16"/>
                <w:szCs w:val="16"/>
              </w:rPr>
              <w:t>.</w:t>
            </w:r>
            <w:r w:rsidRPr="00FC1108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="009766EE">
              <w:rPr>
                <w:bCs/>
                <w:sz w:val="16"/>
                <w:szCs w:val="16"/>
              </w:rPr>
              <w:t xml:space="preserve">Льгота предоставлялась </w:t>
            </w:r>
            <w:r w:rsidR="009766EE" w:rsidRPr="00022F7B">
              <w:rPr>
                <w:bCs/>
                <w:sz w:val="16"/>
                <w:szCs w:val="16"/>
              </w:rPr>
              <w:t>только на налоговый период 202</w:t>
            </w:r>
            <w:r w:rsidR="00EA3A18">
              <w:rPr>
                <w:bCs/>
                <w:sz w:val="16"/>
                <w:szCs w:val="16"/>
              </w:rPr>
              <w:t>3</w:t>
            </w:r>
            <w:r w:rsidR="009766EE" w:rsidRPr="00022F7B">
              <w:rPr>
                <w:bCs/>
                <w:sz w:val="16"/>
                <w:szCs w:val="16"/>
              </w:rPr>
              <w:t xml:space="preserve"> года</w:t>
            </w:r>
            <w:r w:rsidR="009766EE">
              <w:rPr>
                <w:bCs/>
                <w:sz w:val="16"/>
                <w:szCs w:val="16"/>
              </w:rPr>
              <w:t>,</w:t>
            </w:r>
            <w:r w:rsidR="009766EE" w:rsidRPr="00022F7B">
              <w:rPr>
                <w:bCs/>
                <w:sz w:val="16"/>
                <w:szCs w:val="16"/>
              </w:rPr>
              <w:t xml:space="preserve"> </w:t>
            </w:r>
            <w:r w:rsidR="009766EE">
              <w:rPr>
                <w:sz w:val="16"/>
                <w:szCs w:val="16"/>
              </w:rPr>
              <w:t>в соответствии с</w:t>
            </w:r>
            <w:r w:rsidR="009766EE" w:rsidRPr="00022F7B">
              <w:rPr>
                <w:sz w:val="16"/>
                <w:szCs w:val="16"/>
              </w:rPr>
              <w:t xml:space="preserve"> постановлени</w:t>
            </w:r>
            <w:r w:rsidR="009766EE">
              <w:rPr>
                <w:sz w:val="16"/>
                <w:szCs w:val="16"/>
              </w:rPr>
              <w:t>ем</w:t>
            </w:r>
            <w:r w:rsidR="009766EE" w:rsidRPr="00022F7B">
              <w:rPr>
                <w:sz w:val="16"/>
                <w:szCs w:val="16"/>
              </w:rPr>
              <w:t xml:space="preserve"> Правительства Ставропольского края от 20 февраля 2023 года № 76-п «О внесении изменений в </w:t>
            </w:r>
            <w:r w:rsidR="009766EE" w:rsidRPr="00022F7B">
              <w:rPr>
                <w:sz w:val="16"/>
                <w:szCs w:val="16"/>
              </w:rPr>
              <w:lastRenderedPageBreak/>
              <w:t>постановление Правительства Ставропольского края от 30 ноября 2022 года № 708-п «О дополнительных мерах социальной поддержки семей отдельных категорий граждан, принимающих участие в  специальной военной операции на территории Украины, Донецкой Народной Республики и Луганской Народной Республики»</w:t>
            </w:r>
            <w:proofErr w:type="gramEnd"/>
          </w:p>
        </w:tc>
      </w:tr>
      <w:tr w:rsidR="009766EE" w:rsidRPr="00237019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Default="00B57DF7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Default="006811E9" w:rsidP="00866AC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  <w:r w:rsidRPr="00237019">
              <w:rPr>
                <w:sz w:val="16"/>
                <w:szCs w:val="16"/>
              </w:rPr>
              <w:t xml:space="preserve">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23701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6811E9" w:rsidRDefault="006811E9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C64AC9" w:rsidRDefault="006811E9" w:rsidP="00866ACF">
            <w:pPr>
              <w:ind w:firstLine="0"/>
              <w:jc w:val="center"/>
              <w:rPr>
                <w:rFonts w:eastAsiaTheme="minorEastAsia"/>
                <w:color w:val="auto"/>
                <w:sz w:val="16"/>
                <w:szCs w:val="16"/>
              </w:rPr>
            </w:pPr>
            <w:r w:rsidRPr="00C64AC9">
              <w:rPr>
                <w:sz w:val="16"/>
                <w:szCs w:val="16"/>
              </w:rPr>
              <w:t xml:space="preserve">органы местного самоуправления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C64AC9">
              <w:rPr>
                <w:sz w:val="16"/>
                <w:szCs w:val="16"/>
              </w:rPr>
              <w:t xml:space="preserve"> округа и их структурные подразделения с правами юридического лица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C64AC9" w:rsidRDefault="006811E9" w:rsidP="00866ACF">
            <w:pPr>
              <w:ind w:firstLine="0"/>
              <w:jc w:val="center"/>
              <w:rPr>
                <w:sz w:val="16"/>
                <w:szCs w:val="16"/>
              </w:rPr>
            </w:pPr>
            <w:r w:rsidRPr="00C64AC9">
              <w:rPr>
                <w:sz w:val="16"/>
                <w:szCs w:val="16"/>
              </w:rPr>
              <w:t>Управление финансами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217693" w:rsidRDefault="00217693" w:rsidP="00C64AC9">
            <w:pPr>
              <w:ind w:firstLine="0"/>
              <w:jc w:val="center"/>
              <w:rPr>
                <w:sz w:val="16"/>
                <w:szCs w:val="16"/>
              </w:rPr>
            </w:pPr>
            <w:r w:rsidRPr="00217693">
              <w:rPr>
                <w:sz w:val="16"/>
                <w:szCs w:val="16"/>
              </w:rPr>
              <w:t>О</w:t>
            </w:r>
            <w:r w:rsidR="00C64AC9" w:rsidRPr="00217693">
              <w:rPr>
                <w:sz w:val="16"/>
                <w:szCs w:val="16"/>
              </w:rPr>
              <w:t xml:space="preserve">беспечение долгосрочной сбалансированности и устойчивости бюджетной системы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="00C64AC9" w:rsidRPr="00217693">
              <w:rPr>
                <w:sz w:val="16"/>
                <w:szCs w:val="16"/>
              </w:rPr>
              <w:t xml:space="preserve"> округа Ставропольского края, повышение качества управления муниципальными финансами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6EE" w:rsidRPr="00967320" w:rsidRDefault="006811E9" w:rsidP="00866ACF">
            <w:pPr>
              <w:ind w:firstLine="0"/>
              <w:jc w:val="center"/>
              <w:rPr>
                <w:sz w:val="16"/>
                <w:szCs w:val="16"/>
              </w:rPr>
            </w:pPr>
            <w:r w:rsidRPr="00967320">
              <w:rPr>
                <w:sz w:val="16"/>
                <w:szCs w:val="16"/>
              </w:rPr>
              <w:t>Совершенствование бюджетной политики и повышение эффективности использования бюджетных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Default="008F4639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9145,5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Default="00C64AC9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="008F463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Default="0002419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Default="0002419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Pr="006811E9" w:rsidRDefault="006811E9" w:rsidP="00545FB8">
            <w:pPr>
              <w:ind w:firstLine="0"/>
              <w:jc w:val="center"/>
              <w:rPr>
                <w:sz w:val="16"/>
                <w:szCs w:val="16"/>
              </w:rPr>
            </w:pPr>
            <w:r w:rsidRPr="006811E9">
              <w:rPr>
                <w:sz w:val="16"/>
                <w:szCs w:val="16"/>
              </w:rPr>
              <w:t xml:space="preserve">Доля органов местного самоуправления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6811E9">
              <w:rPr>
                <w:sz w:val="16"/>
                <w:szCs w:val="16"/>
              </w:rPr>
              <w:t xml:space="preserve"> округа Ставропольского края и их структурных подразделений с правами юридического лица</w:t>
            </w:r>
            <w:r w:rsidR="00024190">
              <w:rPr>
                <w:sz w:val="16"/>
                <w:szCs w:val="16"/>
              </w:rPr>
              <w:t>, 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Default="00024190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6EE" w:rsidRDefault="009976EE" w:rsidP="009976EE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Налоговая льгота направлена на с</w:t>
            </w:r>
            <w:r w:rsidR="00FC1108">
              <w:rPr>
                <w:bCs/>
                <w:sz w:val="16"/>
                <w:szCs w:val="16"/>
              </w:rPr>
              <w:t xml:space="preserve">нижение встречных финансовых потоков </w:t>
            </w:r>
          </w:p>
        </w:tc>
      </w:tr>
      <w:tr w:rsidR="00545FB8" w:rsidRPr="00237019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EE5D6F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="00545FB8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545FB8" w:rsidP="00866AC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  <w:r w:rsidRPr="00237019">
              <w:rPr>
                <w:sz w:val="16"/>
                <w:szCs w:val="16"/>
              </w:rPr>
              <w:t xml:space="preserve"> Кировского </w:t>
            </w:r>
            <w:r w:rsidR="00356DAB">
              <w:rPr>
                <w:sz w:val="16"/>
                <w:szCs w:val="16"/>
              </w:rPr>
              <w:lastRenderedPageBreak/>
              <w:t>муниципального</w:t>
            </w:r>
            <w:r w:rsidRPr="0023701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6811E9" w:rsidRDefault="00545FB8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84146B" w:rsidRDefault="0084146B" w:rsidP="00866ACF">
            <w:pPr>
              <w:ind w:firstLine="0"/>
              <w:jc w:val="center"/>
              <w:rPr>
                <w:rFonts w:eastAsiaTheme="minorEastAsia"/>
                <w:color w:val="auto"/>
                <w:sz w:val="16"/>
                <w:szCs w:val="16"/>
              </w:rPr>
            </w:pPr>
            <w:r w:rsidRPr="0084146B">
              <w:rPr>
                <w:sz w:val="16"/>
                <w:szCs w:val="16"/>
              </w:rPr>
              <w:t xml:space="preserve">муниципальные учреждения, финансируемые из бюджета </w:t>
            </w:r>
            <w:r w:rsidR="00356DAB">
              <w:rPr>
                <w:sz w:val="16"/>
                <w:szCs w:val="16"/>
              </w:rPr>
              <w:lastRenderedPageBreak/>
              <w:t>муниципального</w:t>
            </w:r>
            <w:r w:rsidRPr="0084146B">
              <w:rPr>
                <w:sz w:val="16"/>
                <w:szCs w:val="16"/>
              </w:rPr>
              <w:t xml:space="preserve">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84146B" w:rsidRDefault="00545FB8" w:rsidP="00866ACF">
            <w:pPr>
              <w:ind w:firstLine="0"/>
              <w:jc w:val="center"/>
              <w:rPr>
                <w:sz w:val="16"/>
                <w:szCs w:val="16"/>
              </w:rPr>
            </w:pPr>
            <w:r w:rsidRPr="0084146B">
              <w:rPr>
                <w:sz w:val="16"/>
                <w:szCs w:val="16"/>
              </w:rPr>
              <w:lastRenderedPageBreak/>
              <w:t>Управление финансами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217693" w:rsidRDefault="00217693" w:rsidP="00866ACF">
            <w:pPr>
              <w:ind w:firstLine="0"/>
              <w:jc w:val="center"/>
              <w:rPr>
                <w:sz w:val="16"/>
                <w:szCs w:val="16"/>
              </w:rPr>
            </w:pPr>
            <w:r w:rsidRPr="00217693">
              <w:rPr>
                <w:sz w:val="16"/>
                <w:szCs w:val="16"/>
              </w:rPr>
              <w:t>О</w:t>
            </w:r>
            <w:r w:rsidR="00545FB8" w:rsidRPr="00217693">
              <w:rPr>
                <w:sz w:val="16"/>
                <w:szCs w:val="16"/>
              </w:rPr>
              <w:t xml:space="preserve">беспечение долгосрочной </w:t>
            </w:r>
            <w:r w:rsidR="00545FB8" w:rsidRPr="00217693">
              <w:rPr>
                <w:sz w:val="16"/>
                <w:szCs w:val="16"/>
              </w:rPr>
              <w:lastRenderedPageBreak/>
              <w:t xml:space="preserve">сбалансированности и устойчивости бюджетной системы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="00545FB8" w:rsidRPr="00217693">
              <w:rPr>
                <w:sz w:val="16"/>
                <w:szCs w:val="16"/>
              </w:rPr>
              <w:t xml:space="preserve"> округа Ставропольского края, повышение качества управления муниципальными финансами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5FB8" w:rsidRPr="00967320" w:rsidRDefault="00545FB8" w:rsidP="00866ACF">
            <w:pPr>
              <w:ind w:firstLine="0"/>
              <w:jc w:val="center"/>
              <w:rPr>
                <w:sz w:val="16"/>
                <w:szCs w:val="16"/>
              </w:rPr>
            </w:pPr>
            <w:r w:rsidRPr="00967320">
              <w:rPr>
                <w:sz w:val="16"/>
                <w:szCs w:val="16"/>
              </w:rPr>
              <w:lastRenderedPageBreak/>
              <w:t xml:space="preserve">Совершенствование бюджетной политики и повышение </w:t>
            </w:r>
            <w:r w:rsidRPr="00967320">
              <w:rPr>
                <w:sz w:val="16"/>
                <w:szCs w:val="16"/>
              </w:rPr>
              <w:lastRenderedPageBreak/>
              <w:t>эффективности использования бюджетных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615B87" w:rsidP="008F4639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1</w:t>
            </w:r>
            <w:r w:rsidR="008F4639">
              <w:rPr>
                <w:bCs/>
                <w:sz w:val="16"/>
                <w:szCs w:val="16"/>
              </w:rPr>
              <w:t>2928,1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615B87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545FB8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545FB8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6811E9" w:rsidRDefault="00545FB8" w:rsidP="00545FB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</w:t>
            </w:r>
            <w:r w:rsidRPr="006811E9">
              <w:rPr>
                <w:sz w:val="16"/>
                <w:szCs w:val="16"/>
              </w:rPr>
              <w:t xml:space="preserve"> муниципальн</w:t>
            </w:r>
            <w:r>
              <w:rPr>
                <w:sz w:val="16"/>
                <w:szCs w:val="16"/>
              </w:rPr>
              <w:t xml:space="preserve">ых учреждений, </w:t>
            </w:r>
            <w:r>
              <w:rPr>
                <w:sz w:val="16"/>
                <w:szCs w:val="16"/>
              </w:rPr>
              <w:lastRenderedPageBreak/>
              <w:t xml:space="preserve">финансируемых из </w:t>
            </w:r>
            <w:r w:rsidRPr="006811E9">
              <w:rPr>
                <w:sz w:val="16"/>
                <w:szCs w:val="16"/>
              </w:rPr>
              <w:t xml:space="preserve">бюджета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6811E9">
              <w:rPr>
                <w:sz w:val="16"/>
                <w:szCs w:val="16"/>
              </w:rPr>
              <w:t xml:space="preserve"> округа Ставропольского края, получающих льготу в виде полного освобождения от уплаты земельного налога</w:t>
            </w:r>
            <w:r>
              <w:rPr>
                <w:sz w:val="16"/>
                <w:szCs w:val="16"/>
              </w:rPr>
              <w:t>, 100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545FB8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100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545FB8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Налоговая льгота направлена на снижение встречных финансовых потоков </w:t>
            </w:r>
          </w:p>
        </w:tc>
      </w:tr>
      <w:tr w:rsidR="00545FB8" w:rsidRPr="00237019" w:rsidTr="008C2020">
        <w:trPr>
          <w:trHeight w:val="31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EE5D6F" w:rsidP="002E7FCD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 xml:space="preserve">9.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EE5D6F" w:rsidP="00866AC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  <w:r w:rsidRPr="00237019">
              <w:rPr>
                <w:sz w:val="16"/>
                <w:szCs w:val="16"/>
              </w:rPr>
              <w:t xml:space="preserve">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237019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EE5D6F" w:rsidRDefault="00EE5D6F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EE5D6F">
              <w:rPr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EE5D6F" w:rsidRDefault="00EE5D6F" w:rsidP="00866ACF">
            <w:pPr>
              <w:ind w:firstLine="0"/>
              <w:jc w:val="center"/>
              <w:rPr>
                <w:rFonts w:eastAsiaTheme="minorEastAsia"/>
                <w:color w:val="auto"/>
                <w:sz w:val="16"/>
                <w:szCs w:val="16"/>
              </w:rPr>
            </w:pPr>
            <w:r w:rsidRPr="00EE5D6F">
              <w:rPr>
                <w:sz w:val="16"/>
                <w:szCs w:val="16"/>
              </w:rPr>
              <w:t xml:space="preserve">субъекты инвестиционной деятельности, осуществляющие реализацию инвестиционных проектов на территории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EE5D6F">
              <w:rPr>
                <w:sz w:val="16"/>
                <w:szCs w:val="16"/>
              </w:rPr>
              <w:t xml:space="preserve"> округа, заключившие налоговое соглашение между администрацией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EE5D6F">
              <w:rPr>
                <w:sz w:val="16"/>
                <w:szCs w:val="16"/>
              </w:rPr>
              <w:t xml:space="preserve"> округа и субъектом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EE5D6F" w:rsidRDefault="00EE5D6F" w:rsidP="00866ACF">
            <w:pPr>
              <w:ind w:firstLine="0"/>
              <w:jc w:val="center"/>
              <w:rPr>
                <w:sz w:val="16"/>
                <w:szCs w:val="16"/>
              </w:rPr>
            </w:pPr>
            <w:r w:rsidRPr="00EE5D6F">
              <w:rPr>
                <w:sz w:val="16"/>
                <w:szCs w:val="16"/>
              </w:rPr>
              <w:t>Развитие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217693" w:rsidRDefault="00CD2BE7" w:rsidP="00866ACF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217693" w:rsidRPr="00217693">
              <w:rPr>
                <w:sz w:val="16"/>
                <w:szCs w:val="16"/>
              </w:rPr>
              <w:t xml:space="preserve">оздание комфортных условий для ведения бизнеса и привлечения инвестиций в экономику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="00217693" w:rsidRPr="00217693">
              <w:rPr>
                <w:sz w:val="16"/>
                <w:szCs w:val="16"/>
              </w:rPr>
              <w:t xml:space="preserve">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5FB8" w:rsidRPr="00967320" w:rsidRDefault="00967320" w:rsidP="005B4EF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Pr="00967320">
              <w:rPr>
                <w:sz w:val="16"/>
                <w:szCs w:val="16"/>
              </w:rPr>
              <w:t xml:space="preserve">ормирование благоприятных условий для привлечения инвестиций в экономику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967320">
              <w:rPr>
                <w:sz w:val="16"/>
                <w:szCs w:val="16"/>
              </w:rPr>
              <w:t xml:space="preserve"> округа Ставропольского края и повышения инвестиционной активности бизнеса в Кировском </w:t>
            </w:r>
            <w:r w:rsidR="005B4EF8">
              <w:rPr>
                <w:sz w:val="16"/>
                <w:szCs w:val="16"/>
              </w:rPr>
              <w:t>муниципальном</w:t>
            </w:r>
            <w:r w:rsidRPr="00967320">
              <w:rPr>
                <w:sz w:val="16"/>
                <w:szCs w:val="16"/>
              </w:rPr>
              <w:t xml:space="preserve"> округе Ставропольского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217693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217693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217693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217693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Pr="005E5FB3" w:rsidRDefault="004C7844" w:rsidP="005E5FB3">
            <w:pPr>
              <w:ind w:firstLine="0"/>
              <w:jc w:val="center"/>
              <w:rPr>
                <w:sz w:val="16"/>
                <w:szCs w:val="16"/>
              </w:rPr>
            </w:pPr>
            <w:r w:rsidRPr="004C7844">
              <w:rPr>
                <w:sz w:val="16"/>
                <w:szCs w:val="16"/>
              </w:rPr>
              <w:t xml:space="preserve">индекс физического объема инвестиций в основной капитал, </w:t>
            </w:r>
            <w:r w:rsidR="005E5FB3" w:rsidRPr="005E5FB3">
              <w:rPr>
                <w:sz w:val="16"/>
                <w:szCs w:val="16"/>
              </w:rPr>
              <w:t>141.8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217693" w:rsidP="00866ACF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5FB8" w:rsidRDefault="00CD2BE7" w:rsidP="00CD2BE7">
            <w:pPr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Налоговая льгота создана с целью </w:t>
            </w:r>
            <w:r w:rsidRPr="00967320">
              <w:rPr>
                <w:sz w:val="16"/>
                <w:szCs w:val="16"/>
              </w:rPr>
              <w:t xml:space="preserve">привлечения инвестиций в экономику Кировского </w:t>
            </w:r>
            <w:r w:rsidR="00356DAB">
              <w:rPr>
                <w:sz w:val="16"/>
                <w:szCs w:val="16"/>
              </w:rPr>
              <w:t>муниципального</w:t>
            </w:r>
            <w:r w:rsidRPr="00967320">
              <w:rPr>
                <w:sz w:val="16"/>
                <w:szCs w:val="16"/>
              </w:rPr>
              <w:t xml:space="preserve"> округа Ставропольского края и повышения инвестиционной активности бизнеса в Кировском городском округе Ставропольского края</w:t>
            </w:r>
          </w:p>
        </w:tc>
      </w:tr>
    </w:tbl>
    <w:p w:rsidR="0086053B" w:rsidRDefault="0086053B" w:rsidP="0086053B">
      <w:pPr>
        <w:pStyle w:val="a8"/>
        <w:spacing w:after="0" w:line="240" w:lineRule="auto"/>
        <w:ind w:left="1069" w:right="0" w:firstLine="0"/>
        <w:rPr>
          <w:b/>
        </w:rPr>
      </w:pPr>
    </w:p>
    <w:p w:rsidR="00E3028C" w:rsidRDefault="00E3028C" w:rsidP="0086053B">
      <w:pPr>
        <w:pStyle w:val="a8"/>
        <w:spacing w:after="0" w:line="240" w:lineRule="auto"/>
        <w:ind w:left="1069" w:right="0" w:firstLine="0"/>
        <w:rPr>
          <w:b/>
        </w:rPr>
        <w:sectPr w:rsidR="00E3028C" w:rsidSect="00E3028C">
          <w:pgSz w:w="16838" w:h="11906" w:orient="landscape"/>
          <w:pgMar w:top="1701" w:right="1134" w:bottom="567" w:left="1134" w:header="720" w:footer="720" w:gutter="0"/>
          <w:cols w:space="720"/>
          <w:docGrid w:linePitch="360"/>
        </w:sectPr>
      </w:pPr>
    </w:p>
    <w:p w:rsidR="008C0576" w:rsidRPr="00312D05" w:rsidRDefault="008C0576" w:rsidP="008C0576">
      <w:pPr>
        <w:spacing w:after="0" w:line="240" w:lineRule="auto"/>
        <w:ind w:right="0" w:firstLine="709"/>
        <w:rPr>
          <w:b/>
          <w:szCs w:val="28"/>
        </w:rPr>
      </w:pPr>
      <w:r w:rsidRPr="00312D05">
        <w:rPr>
          <w:b/>
          <w:szCs w:val="28"/>
        </w:rPr>
        <w:lastRenderedPageBreak/>
        <w:t>2.</w:t>
      </w:r>
      <w:r>
        <w:rPr>
          <w:b/>
          <w:szCs w:val="28"/>
        </w:rPr>
        <w:t>1</w:t>
      </w:r>
      <w:r w:rsidRPr="00312D05">
        <w:rPr>
          <w:b/>
          <w:szCs w:val="28"/>
        </w:rPr>
        <w:t xml:space="preserve"> Оценка целесообразности и результативности </w:t>
      </w:r>
      <w:r>
        <w:rPr>
          <w:b/>
          <w:szCs w:val="28"/>
        </w:rPr>
        <w:t>социальных</w:t>
      </w:r>
      <w:r w:rsidRPr="00312D05">
        <w:rPr>
          <w:b/>
          <w:szCs w:val="28"/>
        </w:rPr>
        <w:t xml:space="preserve"> налоговых расходов </w:t>
      </w:r>
      <w:r w:rsidR="00356DAB">
        <w:rPr>
          <w:b/>
          <w:szCs w:val="28"/>
        </w:rPr>
        <w:t>муниципального</w:t>
      </w:r>
      <w:r w:rsidRPr="00312D05">
        <w:rPr>
          <w:b/>
          <w:szCs w:val="28"/>
        </w:rPr>
        <w:t xml:space="preserve"> округа</w:t>
      </w:r>
      <w:r>
        <w:rPr>
          <w:b/>
          <w:szCs w:val="28"/>
        </w:rPr>
        <w:t>.</w:t>
      </w:r>
    </w:p>
    <w:p w:rsidR="008C0576" w:rsidRPr="008C249F" w:rsidRDefault="008C0576" w:rsidP="008C0576">
      <w:pPr>
        <w:spacing w:after="0" w:line="240" w:lineRule="auto"/>
        <w:ind w:right="0" w:firstLine="709"/>
        <w:rPr>
          <w:szCs w:val="28"/>
        </w:rPr>
      </w:pPr>
      <w:r w:rsidRPr="008C249F">
        <w:rPr>
          <w:szCs w:val="28"/>
        </w:rPr>
        <w:t xml:space="preserve">Целью применения социальных налоговых расходов </w:t>
      </w:r>
      <w:r w:rsidR="00356DAB">
        <w:rPr>
          <w:szCs w:val="28"/>
        </w:rPr>
        <w:t>муниципального</w:t>
      </w:r>
      <w:r w:rsidRPr="008C249F">
        <w:rPr>
          <w:szCs w:val="28"/>
        </w:rPr>
        <w:t xml:space="preserve"> округа является </w:t>
      </w:r>
      <w:r w:rsidRPr="008C249F">
        <w:rPr>
          <w:bCs/>
        </w:rPr>
        <w:t>социальная</w:t>
      </w:r>
      <w:r w:rsidRPr="008C249F">
        <w:t xml:space="preserve"> поддержка незащищенных групп населения. </w:t>
      </w:r>
      <w:r w:rsidRPr="008C249F">
        <w:rPr>
          <w:bCs/>
        </w:rPr>
        <w:t>Применение</w:t>
      </w:r>
      <w:r w:rsidRPr="008C249F">
        <w:t xml:space="preserve"> </w:t>
      </w:r>
      <w:r w:rsidRPr="008C249F">
        <w:rPr>
          <w:bCs/>
        </w:rPr>
        <w:t>налоговых</w:t>
      </w:r>
      <w:r w:rsidRPr="008C249F">
        <w:t xml:space="preserve"> </w:t>
      </w:r>
      <w:r w:rsidRPr="008C249F">
        <w:rPr>
          <w:bCs/>
        </w:rPr>
        <w:t>расходов</w:t>
      </w:r>
      <w:r w:rsidRPr="008C249F">
        <w:t xml:space="preserve"> способствуют снижению </w:t>
      </w:r>
      <w:r w:rsidRPr="008C249F">
        <w:rPr>
          <w:bCs/>
        </w:rPr>
        <w:t>налогового</w:t>
      </w:r>
      <w:r w:rsidRPr="008C249F">
        <w:t xml:space="preserve"> бремени населения, повышению уровня доходов и качества жизни граждан, </w:t>
      </w:r>
      <w:r w:rsidRPr="008C249F">
        <w:rPr>
          <w:bCs/>
        </w:rPr>
        <w:t>социальной</w:t>
      </w:r>
      <w:r>
        <w:t xml:space="preserve"> защищенности населения</w:t>
      </w:r>
      <w:r w:rsidRPr="008C249F">
        <w:t>.</w:t>
      </w:r>
    </w:p>
    <w:p w:rsidR="008C0576" w:rsidRDefault="00866ACF" w:rsidP="008C0576">
      <w:pPr>
        <w:spacing w:after="0" w:line="240" w:lineRule="auto"/>
        <w:ind w:right="0" w:firstLine="709"/>
      </w:pPr>
      <w:proofErr w:type="gramStart"/>
      <w:r>
        <w:rPr>
          <w:szCs w:val="28"/>
        </w:rPr>
        <w:t xml:space="preserve">Согласно информации предоставленной Межрайонной ИФНС России № 6 </w:t>
      </w:r>
      <w:r w:rsidR="00AD3ED7">
        <w:rPr>
          <w:szCs w:val="28"/>
        </w:rPr>
        <w:t xml:space="preserve">по Ставропольскому краю за период действия </w:t>
      </w:r>
      <w:r w:rsidR="000E2E3F">
        <w:rPr>
          <w:szCs w:val="28"/>
        </w:rPr>
        <w:t xml:space="preserve">льготы правом на получение </w:t>
      </w:r>
      <w:r w:rsidR="008C0576" w:rsidRPr="00312D05">
        <w:rPr>
          <w:szCs w:val="28"/>
        </w:rPr>
        <w:t xml:space="preserve">налоговой </w:t>
      </w:r>
      <w:r w:rsidR="008C0576" w:rsidRPr="000E2E3F">
        <w:rPr>
          <w:szCs w:val="28"/>
        </w:rPr>
        <w:t>льгот</w:t>
      </w:r>
      <w:r w:rsidR="000E2E3F" w:rsidRPr="000E2E3F">
        <w:rPr>
          <w:szCs w:val="28"/>
        </w:rPr>
        <w:t>ы</w:t>
      </w:r>
      <w:r w:rsidR="000F25BA" w:rsidRPr="000F25BA">
        <w:t xml:space="preserve"> </w:t>
      </w:r>
      <w:r w:rsidR="000F25BA">
        <w:rPr>
          <w:szCs w:val="28"/>
        </w:rPr>
        <w:t>ветераны и инвалиды</w:t>
      </w:r>
      <w:r w:rsidR="000F25BA" w:rsidRPr="000F25BA">
        <w:rPr>
          <w:szCs w:val="28"/>
        </w:rPr>
        <w:t xml:space="preserve"> Великой Отечественной войны, а также лиц, приравненных к ним</w:t>
      </w:r>
      <w:r w:rsidR="000F25BA">
        <w:rPr>
          <w:szCs w:val="28"/>
        </w:rPr>
        <w:t>,</w:t>
      </w:r>
      <w:r w:rsidR="008C0576" w:rsidRPr="000E2E3F">
        <w:rPr>
          <w:szCs w:val="28"/>
        </w:rPr>
        <w:t xml:space="preserve"> </w:t>
      </w:r>
      <w:r w:rsidR="000E2E3F">
        <w:rPr>
          <w:szCs w:val="28"/>
        </w:rPr>
        <w:t>в</w:t>
      </w:r>
      <w:r w:rsidR="000E2E3F" w:rsidRPr="000E2E3F">
        <w:rPr>
          <w:szCs w:val="28"/>
        </w:rPr>
        <w:t xml:space="preserve">етераны и инвалиды боевых действий, а также вдовы военнослужащих, погибших при исполнении служебных и боевых задач </w:t>
      </w:r>
      <w:r w:rsidR="000E2E3F">
        <w:rPr>
          <w:szCs w:val="28"/>
        </w:rPr>
        <w:t>за налоговый период 202</w:t>
      </w:r>
      <w:r w:rsidR="008F4639">
        <w:rPr>
          <w:szCs w:val="28"/>
        </w:rPr>
        <w:t>2</w:t>
      </w:r>
      <w:r w:rsidR="00926D7C">
        <w:rPr>
          <w:szCs w:val="28"/>
        </w:rPr>
        <w:t xml:space="preserve"> </w:t>
      </w:r>
      <w:r w:rsidR="000E2E3F">
        <w:rPr>
          <w:szCs w:val="28"/>
        </w:rPr>
        <w:t xml:space="preserve">год </w:t>
      </w:r>
      <w:r w:rsidR="008C0576" w:rsidRPr="000E2E3F">
        <w:rPr>
          <w:szCs w:val="28"/>
        </w:rPr>
        <w:t>воспользовались</w:t>
      </w:r>
      <w:r w:rsidR="008C0576" w:rsidRPr="00312D05">
        <w:rPr>
          <w:szCs w:val="28"/>
        </w:rPr>
        <w:t xml:space="preserve"> </w:t>
      </w:r>
      <w:r w:rsidR="008F4639">
        <w:rPr>
          <w:szCs w:val="28"/>
        </w:rPr>
        <w:t>133</w:t>
      </w:r>
      <w:r w:rsidR="008C0576" w:rsidRPr="00312D05">
        <w:rPr>
          <w:szCs w:val="28"/>
        </w:rPr>
        <w:t xml:space="preserve"> налогоплательщиков</w:t>
      </w:r>
      <w:r w:rsidR="00CD5FD8">
        <w:rPr>
          <w:szCs w:val="28"/>
        </w:rPr>
        <w:t>, за 202</w:t>
      </w:r>
      <w:r w:rsidR="008F4639">
        <w:rPr>
          <w:szCs w:val="28"/>
        </w:rPr>
        <w:t>3</w:t>
      </w:r>
      <w:r w:rsidR="00CD5FD8">
        <w:rPr>
          <w:szCs w:val="28"/>
        </w:rPr>
        <w:t xml:space="preserve"> год </w:t>
      </w:r>
      <w:r w:rsidR="00CD5FD8" w:rsidRPr="00426253">
        <w:rPr>
          <w:szCs w:val="28"/>
        </w:rPr>
        <w:t>– 1</w:t>
      </w:r>
      <w:r w:rsidR="008F4639" w:rsidRPr="00426253">
        <w:rPr>
          <w:szCs w:val="28"/>
        </w:rPr>
        <w:t>8</w:t>
      </w:r>
      <w:r w:rsidR="000F25BA">
        <w:rPr>
          <w:szCs w:val="28"/>
        </w:rPr>
        <w:t>8</w:t>
      </w:r>
      <w:r w:rsidR="00CD5FD8" w:rsidRPr="00426253">
        <w:rPr>
          <w:szCs w:val="28"/>
        </w:rPr>
        <w:t xml:space="preserve"> налогоплательщика</w:t>
      </w:r>
      <w:proofErr w:type="gramEnd"/>
      <w:r w:rsidR="00CD5FD8" w:rsidRPr="00426253">
        <w:rPr>
          <w:szCs w:val="28"/>
        </w:rPr>
        <w:t>.</w:t>
      </w:r>
      <w:r w:rsidR="008C0576" w:rsidRPr="00426253">
        <w:t xml:space="preserve"> </w:t>
      </w:r>
      <w:proofErr w:type="spellStart"/>
      <w:proofErr w:type="gramStart"/>
      <w:r w:rsidR="00CD5FD8" w:rsidRPr="00426253">
        <w:t>Востребованность</w:t>
      </w:r>
      <w:proofErr w:type="spellEnd"/>
      <w:r w:rsidR="00CD5FD8" w:rsidRPr="00426253">
        <w:t xml:space="preserve"> плательщиками за 202</w:t>
      </w:r>
      <w:r w:rsidR="008F4639" w:rsidRPr="00426253">
        <w:t>3</w:t>
      </w:r>
      <w:r w:rsidR="00CD5FD8" w:rsidRPr="00426253">
        <w:t xml:space="preserve"> год составила </w:t>
      </w:r>
      <w:r w:rsidR="00426253" w:rsidRPr="00426253">
        <w:t>0,6</w:t>
      </w:r>
      <w:r w:rsidR="004E0ADE" w:rsidRPr="00426253">
        <w:t>%</w:t>
      </w:r>
      <w:r w:rsidR="008C0576" w:rsidRPr="00426253">
        <w:t xml:space="preserve"> от обще</w:t>
      </w:r>
      <w:r w:rsidR="004E0ADE" w:rsidRPr="00426253">
        <w:t>й</w:t>
      </w:r>
      <w:r w:rsidR="008C0576" w:rsidRPr="00426253">
        <w:t xml:space="preserve"> </w:t>
      </w:r>
      <w:r w:rsidR="004E0ADE" w:rsidRPr="00426253">
        <w:t xml:space="preserve">численности плательщиков земельного налога с физического лиц </w:t>
      </w:r>
      <w:r w:rsidR="00356DAB" w:rsidRPr="00426253">
        <w:t>муниципального</w:t>
      </w:r>
      <w:r w:rsidR="004E0ADE" w:rsidRPr="00426253">
        <w:t xml:space="preserve"> округа (средняя численность воспользовавшихся льготами согласно письма / средняя численность плательщиков земельного налога с физических лиц </w:t>
      </w:r>
      <w:r w:rsidR="00356DAB" w:rsidRPr="00426253">
        <w:t>муниципального</w:t>
      </w:r>
      <w:r w:rsidR="004E0ADE" w:rsidRPr="00426253">
        <w:t xml:space="preserve"> округа за соответствующий период по данным статистической отчетности по форме 5-МН)</w:t>
      </w:r>
      <w:r w:rsidR="00E519F8" w:rsidRPr="00426253">
        <w:t>.</w:t>
      </w:r>
      <w:proofErr w:type="gramEnd"/>
      <w:r w:rsidR="00E519F8" w:rsidRPr="00426253">
        <w:t xml:space="preserve"> </w:t>
      </w:r>
      <w:r w:rsidR="00426253" w:rsidRPr="00426253">
        <w:t>Увеличение</w:t>
      </w:r>
      <w:r w:rsidR="00F27B89" w:rsidRPr="00426253">
        <w:t xml:space="preserve"> </w:t>
      </w:r>
      <w:proofErr w:type="spellStart"/>
      <w:r w:rsidR="00E519F8" w:rsidRPr="00426253">
        <w:t>востребованност</w:t>
      </w:r>
      <w:r w:rsidR="00F27B89" w:rsidRPr="00426253">
        <w:t>и</w:t>
      </w:r>
      <w:proofErr w:type="spellEnd"/>
      <w:r w:rsidR="00E519F8" w:rsidRPr="00426253">
        <w:t xml:space="preserve"> данной льготы </w:t>
      </w:r>
      <w:r w:rsidR="00F27B89" w:rsidRPr="00426253">
        <w:t xml:space="preserve">обусловлено </w:t>
      </w:r>
      <w:r w:rsidR="00426253" w:rsidRPr="00426253">
        <w:t>увеличением</w:t>
      </w:r>
      <w:r w:rsidR="007A25A5" w:rsidRPr="00426253">
        <w:t xml:space="preserve"> </w:t>
      </w:r>
      <w:r w:rsidR="004E0ADE" w:rsidRPr="00426253">
        <w:t xml:space="preserve"> </w:t>
      </w:r>
      <w:r w:rsidR="008C0576" w:rsidRPr="00426253">
        <w:t>количеств</w:t>
      </w:r>
      <w:r w:rsidR="00F27B89" w:rsidRPr="00426253">
        <w:t>а</w:t>
      </w:r>
      <w:r w:rsidR="008C0576" w:rsidRPr="00426253">
        <w:t xml:space="preserve"> налогоплательщиков по вышеуказанной категории налоговых.</w:t>
      </w:r>
      <w:r w:rsidR="00F27B89">
        <w:t xml:space="preserve"> </w:t>
      </w:r>
    </w:p>
    <w:p w:rsidR="002D0EA0" w:rsidRDefault="002D0EA0" w:rsidP="008C0576">
      <w:pPr>
        <w:spacing w:after="0" w:line="240" w:lineRule="auto"/>
        <w:ind w:right="0" w:firstLine="709"/>
        <w:rPr>
          <w:szCs w:val="28"/>
        </w:rPr>
      </w:pPr>
      <w:r>
        <w:t xml:space="preserve">Таким образом, за период действия льготы правом </w:t>
      </w:r>
      <w:r w:rsidR="008943A3">
        <w:t>на ее получение воспользовались 100% от числа плательщиков земельного налога, имеющих право на ее получение. В связи с чем, льгота</w:t>
      </w:r>
      <w:r w:rsidR="00AA71CE" w:rsidRPr="00AA71CE">
        <w:rPr>
          <w:szCs w:val="28"/>
        </w:rPr>
        <w:t xml:space="preserve"> </w:t>
      </w:r>
      <w:r w:rsidR="00AA71CE">
        <w:rPr>
          <w:szCs w:val="28"/>
        </w:rPr>
        <w:t>ветеранам и инвалидам</w:t>
      </w:r>
      <w:r w:rsidR="00AA71CE" w:rsidRPr="000F25BA">
        <w:rPr>
          <w:szCs w:val="28"/>
        </w:rPr>
        <w:t xml:space="preserve"> Великой Отечественной войны, а также лиц, приравненных к ним</w:t>
      </w:r>
      <w:r w:rsidR="00AA71CE">
        <w:rPr>
          <w:szCs w:val="28"/>
        </w:rPr>
        <w:t>,</w:t>
      </w:r>
      <w:r w:rsidR="008943A3">
        <w:t xml:space="preserve"> </w:t>
      </w:r>
      <w:r w:rsidR="008943A3">
        <w:rPr>
          <w:szCs w:val="28"/>
        </w:rPr>
        <w:t>в</w:t>
      </w:r>
      <w:r w:rsidR="008943A3" w:rsidRPr="000E2E3F">
        <w:rPr>
          <w:szCs w:val="28"/>
        </w:rPr>
        <w:t>етеран</w:t>
      </w:r>
      <w:r w:rsidR="008943A3">
        <w:rPr>
          <w:szCs w:val="28"/>
        </w:rPr>
        <w:t>ам</w:t>
      </w:r>
      <w:r w:rsidR="008943A3" w:rsidRPr="000E2E3F">
        <w:rPr>
          <w:szCs w:val="28"/>
        </w:rPr>
        <w:t xml:space="preserve"> и инвалид</w:t>
      </w:r>
      <w:r w:rsidR="008943A3">
        <w:rPr>
          <w:szCs w:val="28"/>
        </w:rPr>
        <w:t>ам</w:t>
      </w:r>
      <w:r w:rsidR="008943A3" w:rsidRPr="000E2E3F">
        <w:rPr>
          <w:szCs w:val="28"/>
        </w:rPr>
        <w:t xml:space="preserve"> боевых действий, а также вдов</w:t>
      </w:r>
      <w:r w:rsidR="008943A3">
        <w:rPr>
          <w:szCs w:val="28"/>
        </w:rPr>
        <w:t>ам</w:t>
      </w:r>
      <w:r w:rsidR="008943A3" w:rsidRPr="000E2E3F">
        <w:rPr>
          <w:szCs w:val="28"/>
        </w:rPr>
        <w:t xml:space="preserve"> </w:t>
      </w:r>
      <w:proofErr w:type="gramStart"/>
      <w:r w:rsidR="008943A3" w:rsidRPr="000E2E3F">
        <w:rPr>
          <w:szCs w:val="28"/>
        </w:rPr>
        <w:t>военнослужащих, погибших при исполнении служебных и боевых задач</w:t>
      </w:r>
      <w:r w:rsidR="008943A3">
        <w:rPr>
          <w:szCs w:val="28"/>
        </w:rPr>
        <w:t xml:space="preserve"> соответствует</w:t>
      </w:r>
      <w:proofErr w:type="gramEnd"/>
      <w:r w:rsidR="008943A3">
        <w:rPr>
          <w:szCs w:val="28"/>
        </w:rPr>
        <w:t xml:space="preserve"> критерию </w:t>
      </w:r>
      <w:proofErr w:type="spellStart"/>
      <w:r w:rsidR="008943A3">
        <w:rPr>
          <w:szCs w:val="28"/>
        </w:rPr>
        <w:t>востребованности</w:t>
      </w:r>
      <w:proofErr w:type="spellEnd"/>
      <w:r w:rsidR="008943A3">
        <w:rPr>
          <w:szCs w:val="28"/>
        </w:rPr>
        <w:t xml:space="preserve"> налоговых льгот.</w:t>
      </w:r>
    </w:p>
    <w:p w:rsidR="008C0576" w:rsidRDefault="00753577" w:rsidP="008C0576">
      <w:pPr>
        <w:spacing w:after="0" w:line="240" w:lineRule="auto"/>
        <w:ind w:right="0" w:firstLine="709"/>
        <w:rPr>
          <w:szCs w:val="28"/>
        </w:rPr>
      </w:pPr>
      <w:r w:rsidRPr="00F27B89">
        <w:rPr>
          <w:szCs w:val="28"/>
        </w:rPr>
        <w:t>Критерий</w:t>
      </w:r>
      <w:r w:rsidR="008C0576" w:rsidRPr="00F27B89">
        <w:rPr>
          <w:szCs w:val="28"/>
        </w:rPr>
        <w:t xml:space="preserve"> доля </w:t>
      </w:r>
      <w:r w:rsidR="00AA71CE">
        <w:rPr>
          <w:szCs w:val="28"/>
        </w:rPr>
        <w:t>ветеранов и инвалидов</w:t>
      </w:r>
      <w:r w:rsidR="00AA71CE" w:rsidRPr="000F25BA">
        <w:rPr>
          <w:szCs w:val="28"/>
        </w:rPr>
        <w:t xml:space="preserve"> Великой Отечественной войны, а также лиц, приравненных к ним</w:t>
      </w:r>
      <w:r w:rsidR="00AA71CE">
        <w:rPr>
          <w:szCs w:val="28"/>
        </w:rPr>
        <w:t>,</w:t>
      </w:r>
      <w:r w:rsidR="00AA71CE">
        <w:t xml:space="preserve"> </w:t>
      </w:r>
      <w:r w:rsidR="008C0576" w:rsidRPr="00F27B89">
        <w:rPr>
          <w:szCs w:val="28"/>
        </w:rPr>
        <w:t xml:space="preserve">ветеранов и инвалидов боевых действий, а также вдов военнослужащих, погибших при исполнении служебных и боевых задач, получающих льготу в виде полного освобождения от уплаты земельного налога, соответствует целям муниципальной программы «Социальная поддержка граждан Кировского </w:t>
      </w:r>
      <w:r w:rsidR="00356DAB">
        <w:rPr>
          <w:szCs w:val="28"/>
        </w:rPr>
        <w:t>муниципального</w:t>
      </w:r>
      <w:r w:rsidR="008C0576" w:rsidRPr="00F27B89">
        <w:rPr>
          <w:szCs w:val="28"/>
        </w:rPr>
        <w:t xml:space="preserve"> округа».</w:t>
      </w:r>
      <w:r w:rsidR="002D0EA0">
        <w:rPr>
          <w:szCs w:val="28"/>
        </w:rPr>
        <w:t xml:space="preserve"> </w:t>
      </w:r>
    </w:p>
    <w:p w:rsidR="0018761C" w:rsidRPr="0018761C" w:rsidRDefault="000F25BA" w:rsidP="000F25BA">
      <w:pPr>
        <w:spacing w:after="0" w:line="240" w:lineRule="auto"/>
        <w:ind w:right="0" w:firstLine="709"/>
        <w:rPr>
          <w:szCs w:val="28"/>
        </w:rPr>
      </w:pPr>
      <w:proofErr w:type="gramStart"/>
      <w:r>
        <w:rPr>
          <w:rFonts w:eastAsiaTheme="minorEastAsia"/>
          <w:szCs w:val="28"/>
        </w:rPr>
        <w:t xml:space="preserve">В 2023 году </w:t>
      </w:r>
      <w:r w:rsidR="00915012" w:rsidRPr="00915012">
        <w:rPr>
          <w:szCs w:val="28"/>
        </w:rPr>
        <w:t>граждане, проходящие (проходившие) военную службу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 военная служба, лиц, проходящие (проходившие) службу в войсках национальной гвардии Российской Федерации и имеющие (имевшие) специальное звание полиции, принимающие (принимавшие) участие в специальной военной операции, проводимой на территориях Украины, Донецкой Народной Республики и Луганской Народной</w:t>
      </w:r>
      <w:proofErr w:type="gramEnd"/>
      <w:r w:rsidR="00915012" w:rsidRPr="00915012">
        <w:rPr>
          <w:szCs w:val="28"/>
        </w:rPr>
        <w:t xml:space="preserve"> </w:t>
      </w:r>
      <w:proofErr w:type="gramStart"/>
      <w:r w:rsidR="00915012" w:rsidRPr="00915012">
        <w:rPr>
          <w:szCs w:val="28"/>
        </w:rPr>
        <w:t>Республики с 24 февраля 2022 года, а также на территориях Запорожской области и Херсонской области с 30 сентября 2022 года</w:t>
      </w:r>
      <w:r w:rsidR="00915012" w:rsidRPr="00915012">
        <w:rPr>
          <w:rFonts w:eastAsiaTheme="minorEastAsia"/>
          <w:szCs w:val="28"/>
        </w:rPr>
        <w:t xml:space="preserve"> </w:t>
      </w:r>
      <w:r w:rsidR="00915012">
        <w:rPr>
          <w:rFonts w:eastAsiaTheme="minorEastAsia"/>
          <w:szCs w:val="28"/>
        </w:rPr>
        <w:t>налоговой льготой воспользовался 1 налогоплательщик</w:t>
      </w:r>
      <w:r>
        <w:rPr>
          <w:szCs w:val="28"/>
        </w:rPr>
        <w:t xml:space="preserve">, </w:t>
      </w:r>
      <w:r w:rsidR="00915012" w:rsidRPr="00915012">
        <w:rPr>
          <w:szCs w:val="28"/>
        </w:rPr>
        <w:t xml:space="preserve">граждане, заключившие контракт о пребывании в </w:t>
      </w:r>
      <w:r w:rsidR="00915012" w:rsidRPr="00915012">
        <w:rPr>
          <w:szCs w:val="28"/>
        </w:rPr>
        <w:lastRenderedPageBreak/>
        <w:t>добровольческом формировании (о добровольном содействии в выполнении задач, возложенных на Вооруженные Силы Российской Федерации) и участвующих (участвовавших) в специальной военной операции, либо их супруга (супруг)</w:t>
      </w:r>
      <w:r w:rsidRPr="000F25BA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налоговой льготой воспользовались 2</w:t>
      </w:r>
      <w:proofErr w:type="gramEnd"/>
      <w:r>
        <w:rPr>
          <w:rFonts w:eastAsiaTheme="minorEastAsia"/>
          <w:szCs w:val="28"/>
        </w:rPr>
        <w:t xml:space="preserve"> </w:t>
      </w:r>
      <w:r w:rsidRPr="0018761C">
        <w:rPr>
          <w:rFonts w:eastAsiaTheme="minorEastAsia"/>
          <w:szCs w:val="28"/>
        </w:rPr>
        <w:t>налогоплательщика</w:t>
      </w:r>
      <w:r>
        <w:rPr>
          <w:rFonts w:eastAsiaTheme="minorEastAsia"/>
          <w:szCs w:val="28"/>
        </w:rPr>
        <w:t>, а также</w:t>
      </w:r>
      <w:r>
        <w:rPr>
          <w:szCs w:val="28"/>
        </w:rPr>
        <w:t xml:space="preserve"> </w:t>
      </w:r>
      <w:r w:rsidR="0018761C">
        <w:rPr>
          <w:rFonts w:eastAsiaTheme="minorEastAsia"/>
          <w:szCs w:val="28"/>
        </w:rPr>
        <w:t>г</w:t>
      </w:r>
      <w:r w:rsidR="0018761C" w:rsidRPr="0018761C">
        <w:rPr>
          <w:rFonts w:eastAsiaTheme="minorEastAsia"/>
          <w:color w:val="auto"/>
          <w:szCs w:val="28"/>
        </w:rPr>
        <w:t>раждане, призванные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Федерации", либо их супруга (супруг)</w:t>
      </w:r>
      <w:r w:rsidR="0018761C">
        <w:rPr>
          <w:rFonts w:eastAsiaTheme="minorEastAsia"/>
          <w:szCs w:val="28"/>
        </w:rPr>
        <w:t xml:space="preserve"> налоговой л</w:t>
      </w:r>
      <w:r w:rsidR="00426253">
        <w:rPr>
          <w:rFonts w:eastAsiaTheme="minorEastAsia"/>
          <w:szCs w:val="28"/>
        </w:rPr>
        <w:t>ьготой воспользовались 6</w:t>
      </w:r>
      <w:r w:rsidR="0018761C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налогоплательщика. Данные льготы предоставляли</w:t>
      </w:r>
      <w:r w:rsidR="0018761C" w:rsidRPr="0018761C">
        <w:rPr>
          <w:rFonts w:eastAsiaTheme="minorEastAsia"/>
          <w:szCs w:val="28"/>
        </w:rPr>
        <w:t>сь на налоговый период</w:t>
      </w:r>
      <w:r w:rsidR="0018761C">
        <w:rPr>
          <w:rFonts w:eastAsiaTheme="minorEastAsia"/>
          <w:szCs w:val="28"/>
        </w:rPr>
        <w:t xml:space="preserve"> </w:t>
      </w:r>
      <w:r w:rsidR="0018761C" w:rsidRPr="0018761C">
        <w:rPr>
          <w:rFonts w:eastAsiaTheme="minorEastAsia"/>
          <w:szCs w:val="28"/>
        </w:rPr>
        <w:t>202</w:t>
      </w:r>
      <w:r w:rsidR="00426253">
        <w:rPr>
          <w:rFonts w:eastAsiaTheme="minorEastAsia"/>
          <w:szCs w:val="28"/>
        </w:rPr>
        <w:t>3</w:t>
      </w:r>
      <w:r w:rsidR="0018761C">
        <w:rPr>
          <w:rFonts w:eastAsiaTheme="minorEastAsia"/>
          <w:szCs w:val="28"/>
        </w:rPr>
        <w:t xml:space="preserve"> года, </w:t>
      </w:r>
      <w:r w:rsidR="0018761C" w:rsidRPr="0018761C">
        <w:rPr>
          <w:bCs/>
          <w:szCs w:val="28"/>
        </w:rPr>
        <w:t>как</w:t>
      </w:r>
      <w:r w:rsidR="0018761C">
        <w:rPr>
          <w:bCs/>
          <w:szCs w:val="28"/>
        </w:rPr>
        <w:t xml:space="preserve"> </w:t>
      </w:r>
      <w:r w:rsidR="0018761C" w:rsidRPr="0018761C">
        <w:rPr>
          <w:bCs/>
          <w:szCs w:val="28"/>
        </w:rPr>
        <w:t>дополнительный</w:t>
      </w:r>
      <w:r w:rsidR="0018761C">
        <w:rPr>
          <w:bCs/>
          <w:szCs w:val="28"/>
        </w:rPr>
        <w:t xml:space="preserve"> </w:t>
      </w:r>
      <w:r w:rsidR="0018761C" w:rsidRPr="0018761C">
        <w:rPr>
          <w:bCs/>
          <w:szCs w:val="28"/>
        </w:rPr>
        <w:t>механизм</w:t>
      </w:r>
      <w:r w:rsidR="0018761C">
        <w:rPr>
          <w:bCs/>
          <w:szCs w:val="28"/>
        </w:rPr>
        <w:t>,</w:t>
      </w:r>
      <w:r w:rsidR="0018761C" w:rsidRPr="0018761C">
        <w:rPr>
          <w:bCs/>
          <w:szCs w:val="28"/>
        </w:rPr>
        <w:t xml:space="preserve"> в целях оказать </w:t>
      </w:r>
      <w:r w:rsidR="0018761C" w:rsidRPr="0018761C">
        <w:rPr>
          <w:szCs w:val="28"/>
        </w:rPr>
        <w:t>определенным категориям физических лиц муниципального образования финансовую поддержку в виде уменьшения налоговых платежей.</w:t>
      </w:r>
    </w:p>
    <w:p w:rsidR="0018761C" w:rsidRDefault="00E65D8C" w:rsidP="008C057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</w:t>
      </w:r>
      <w:r w:rsidR="001068D4">
        <w:rPr>
          <w:sz w:val="28"/>
          <w:szCs w:val="28"/>
        </w:rPr>
        <w:t>зультативность налог</w:t>
      </w:r>
      <w:r w:rsidR="0023244E">
        <w:rPr>
          <w:sz w:val="28"/>
          <w:szCs w:val="28"/>
        </w:rPr>
        <w:t xml:space="preserve">овых расходов определяется его бюджетной эффективностью. Объем расходов бюджета </w:t>
      </w:r>
      <w:r w:rsidR="00356DAB">
        <w:rPr>
          <w:sz w:val="28"/>
          <w:szCs w:val="28"/>
        </w:rPr>
        <w:t>муниципального</w:t>
      </w:r>
      <w:r w:rsidR="0023244E">
        <w:rPr>
          <w:sz w:val="28"/>
          <w:szCs w:val="28"/>
        </w:rPr>
        <w:t xml:space="preserve"> округа на обеспечение налогоплательщиков по итогам отчетного периода составила </w:t>
      </w:r>
      <w:r w:rsidR="00915012">
        <w:rPr>
          <w:sz w:val="28"/>
          <w:szCs w:val="28"/>
        </w:rPr>
        <w:t>66,26</w:t>
      </w:r>
      <w:r w:rsidR="0023244E">
        <w:rPr>
          <w:sz w:val="28"/>
          <w:szCs w:val="28"/>
        </w:rPr>
        <w:t xml:space="preserve"> тыс. рублей, что на </w:t>
      </w:r>
      <w:r w:rsidR="00915012">
        <w:rPr>
          <w:sz w:val="28"/>
          <w:szCs w:val="28"/>
        </w:rPr>
        <w:t>8,26</w:t>
      </w:r>
      <w:r w:rsidR="0023244E">
        <w:rPr>
          <w:sz w:val="28"/>
          <w:szCs w:val="28"/>
        </w:rPr>
        <w:t xml:space="preserve"> тыс. рублей </w:t>
      </w:r>
      <w:r w:rsidR="00915012">
        <w:rPr>
          <w:sz w:val="28"/>
          <w:szCs w:val="28"/>
        </w:rPr>
        <w:t>больше</w:t>
      </w:r>
      <w:r w:rsidR="0023244E">
        <w:rPr>
          <w:sz w:val="28"/>
          <w:szCs w:val="28"/>
        </w:rPr>
        <w:t>, чем за 202</w:t>
      </w:r>
      <w:r w:rsidR="00915012">
        <w:rPr>
          <w:sz w:val="28"/>
          <w:szCs w:val="28"/>
        </w:rPr>
        <w:t>2</w:t>
      </w:r>
      <w:r w:rsidR="0023244E">
        <w:rPr>
          <w:sz w:val="28"/>
          <w:szCs w:val="28"/>
        </w:rPr>
        <w:t xml:space="preserve"> год, в связи с у</w:t>
      </w:r>
      <w:r w:rsidR="00915012">
        <w:rPr>
          <w:sz w:val="28"/>
          <w:szCs w:val="28"/>
        </w:rPr>
        <w:t>величением</w:t>
      </w:r>
      <w:r w:rsidR="0023244E">
        <w:rPr>
          <w:sz w:val="28"/>
          <w:szCs w:val="28"/>
        </w:rPr>
        <w:t xml:space="preserve"> количества заявителей.</w:t>
      </w:r>
    </w:p>
    <w:p w:rsidR="008C0576" w:rsidRPr="00F27B89" w:rsidRDefault="008C0576" w:rsidP="008C057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27B89">
        <w:rPr>
          <w:sz w:val="28"/>
          <w:szCs w:val="28"/>
        </w:rPr>
        <w:t xml:space="preserve">При применении альтернативных механизмов достижения целей муниципальной программы </w:t>
      </w:r>
      <w:r w:rsidR="00356DAB">
        <w:rPr>
          <w:sz w:val="28"/>
          <w:szCs w:val="28"/>
        </w:rPr>
        <w:t>муниципального</w:t>
      </w:r>
      <w:r w:rsidRPr="00F27B89">
        <w:rPr>
          <w:sz w:val="28"/>
          <w:szCs w:val="28"/>
        </w:rPr>
        <w:t xml:space="preserve"> округа и (или) целей социально-экономической политики </w:t>
      </w:r>
      <w:r w:rsidR="00356DAB">
        <w:rPr>
          <w:sz w:val="28"/>
          <w:szCs w:val="28"/>
        </w:rPr>
        <w:t>муниципального</w:t>
      </w:r>
      <w:r w:rsidRPr="00F27B89">
        <w:rPr>
          <w:sz w:val="28"/>
          <w:szCs w:val="28"/>
        </w:rPr>
        <w:t xml:space="preserve"> округа, не относящихся к муниципальным программам </w:t>
      </w:r>
      <w:r w:rsidR="00356DAB">
        <w:rPr>
          <w:sz w:val="28"/>
          <w:szCs w:val="28"/>
        </w:rPr>
        <w:t>муниципального</w:t>
      </w:r>
      <w:r w:rsidRPr="00F27B89">
        <w:rPr>
          <w:sz w:val="28"/>
          <w:szCs w:val="28"/>
        </w:rPr>
        <w:t xml:space="preserve"> округа, в виде выплаты социально-незащищенным гражданам субсидий по уплате земельного налога, следует учитывать возникающие расходы организационно-административного характера (расходы на выплату заработной платы работникам, осуществляющим выдачу субсидий, организацию рабочих мест и другое), которые будут осуществляться за счет средств</w:t>
      </w:r>
      <w:proofErr w:type="gramEnd"/>
      <w:r w:rsidRPr="00F27B89">
        <w:rPr>
          <w:sz w:val="28"/>
          <w:szCs w:val="28"/>
        </w:rPr>
        <w:t xml:space="preserve"> бюджета </w:t>
      </w:r>
      <w:r w:rsidR="00356DAB">
        <w:rPr>
          <w:sz w:val="28"/>
          <w:szCs w:val="28"/>
        </w:rPr>
        <w:t>муниципального</w:t>
      </w:r>
      <w:r w:rsidRPr="00F27B89">
        <w:rPr>
          <w:sz w:val="28"/>
          <w:szCs w:val="28"/>
        </w:rPr>
        <w:t xml:space="preserve"> округа. </w:t>
      </w:r>
    </w:p>
    <w:p w:rsidR="008C0576" w:rsidRPr="00F27B89" w:rsidRDefault="008C0576" w:rsidP="008C057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7B89">
        <w:rPr>
          <w:sz w:val="28"/>
          <w:szCs w:val="28"/>
        </w:rPr>
        <w:t xml:space="preserve">На основании вышеизложенного можно сделать вывод о том, что применение иных </w:t>
      </w:r>
      <w:proofErr w:type="gramStart"/>
      <w:r w:rsidRPr="00F27B89">
        <w:rPr>
          <w:sz w:val="28"/>
          <w:szCs w:val="28"/>
        </w:rPr>
        <w:t xml:space="preserve">механизмов достижения целей муниципальной программы </w:t>
      </w:r>
      <w:r w:rsidR="00356DAB">
        <w:rPr>
          <w:sz w:val="28"/>
          <w:szCs w:val="28"/>
        </w:rPr>
        <w:t>муниципального</w:t>
      </w:r>
      <w:r w:rsidRPr="00F27B89">
        <w:rPr>
          <w:sz w:val="28"/>
          <w:szCs w:val="28"/>
        </w:rPr>
        <w:t xml:space="preserve"> округа</w:t>
      </w:r>
      <w:proofErr w:type="gramEnd"/>
      <w:r w:rsidRPr="00F27B89">
        <w:rPr>
          <w:sz w:val="28"/>
          <w:szCs w:val="28"/>
        </w:rPr>
        <w:t xml:space="preserve"> и (или) целей социально-экономической политики </w:t>
      </w:r>
      <w:r w:rsidR="00356DAB">
        <w:rPr>
          <w:sz w:val="28"/>
          <w:szCs w:val="28"/>
        </w:rPr>
        <w:t>муниципального</w:t>
      </w:r>
      <w:r w:rsidRPr="00F27B89">
        <w:rPr>
          <w:sz w:val="28"/>
          <w:szCs w:val="28"/>
        </w:rPr>
        <w:t xml:space="preserve"> округа, не относящихся к муниципальным программам </w:t>
      </w:r>
      <w:r w:rsidR="00356DAB">
        <w:rPr>
          <w:sz w:val="28"/>
          <w:szCs w:val="28"/>
        </w:rPr>
        <w:t>муниципального</w:t>
      </w:r>
      <w:r w:rsidRPr="00F27B89">
        <w:rPr>
          <w:sz w:val="28"/>
          <w:szCs w:val="28"/>
        </w:rPr>
        <w:t xml:space="preserve"> округа, является более затратным и экономически не выгодным. </w:t>
      </w:r>
    </w:p>
    <w:p w:rsidR="00F754FF" w:rsidRDefault="002D2636" w:rsidP="008C0576">
      <w:pPr>
        <w:spacing w:after="0" w:line="240" w:lineRule="auto"/>
        <w:ind w:right="0" w:firstLine="709"/>
      </w:pPr>
      <w:r w:rsidRPr="002D2636">
        <w:t xml:space="preserve">Применение социальных налоговых расходов носит положительный эффект, так как имеет высокую оценку целесообразности и </w:t>
      </w:r>
      <w:proofErr w:type="spellStart"/>
      <w:r w:rsidRPr="002D2636">
        <w:t>востребованности</w:t>
      </w:r>
      <w:proofErr w:type="spellEnd"/>
      <w:r w:rsidRPr="002D2636">
        <w:t>, что свидетельствует об эффективности использования данного вида налоговых расходов.</w:t>
      </w:r>
    </w:p>
    <w:p w:rsidR="00D016B7" w:rsidRPr="00F27B89" w:rsidRDefault="00D016B7" w:rsidP="00D016B7">
      <w:pPr>
        <w:spacing w:after="0" w:line="240" w:lineRule="auto"/>
        <w:ind w:right="0" w:firstLine="709"/>
      </w:pPr>
      <w:proofErr w:type="gramStart"/>
      <w:r w:rsidRPr="00F27B89">
        <w:rPr>
          <w:szCs w:val="28"/>
        </w:rPr>
        <w:t xml:space="preserve">По итогам оценки эффективности применения социальных налоговых расходов </w:t>
      </w:r>
      <w:r w:rsidR="00356DAB">
        <w:rPr>
          <w:szCs w:val="28"/>
        </w:rPr>
        <w:t>муниципального</w:t>
      </w:r>
      <w:r w:rsidRPr="00F27B89">
        <w:rPr>
          <w:szCs w:val="28"/>
        </w:rPr>
        <w:t xml:space="preserve"> округа можно сделать вывод о том, что </w:t>
      </w:r>
      <w:r>
        <w:rPr>
          <w:szCs w:val="28"/>
        </w:rPr>
        <w:t xml:space="preserve">эффект от </w:t>
      </w:r>
      <w:r w:rsidRPr="00F27B89">
        <w:t>предоставл</w:t>
      </w:r>
      <w:r>
        <w:t xml:space="preserve">ения налоговых льгот по данным видам налоговых расходов имеет социальных характер и направлен на поддержание и облегчение налоговой нагрузки социальным категориям граждан </w:t>
      </w:r>
      <w:r w:rsidR="00356DAB">
        <w:t>муниципального</w:t>
      </w:r>
      <w:r>
        <w:t xml:space="preserve"> округа, в связи </w:t>
      </w:r>
      <w:r w:rsidRPr="00F27B89">
        <w:t xml:space="preserve"> </w:t>
      </w:r>
      <w:r>
        <w:t>с чем действующие</w:t>
      </w:r>
      <w:r w:rsidRPr="00F27B89">
        <w:t xml:space="preserve"> социальные налоговые расходы являются эффективными и не требуют отмены.</w:t>
      </w:r>
      <w:proofErr w:type="gramEnd"/>
    </w:p>
    <w:p w:rsidR="002D2636" w:rsidRPr="002D2636" w:rsidRDefault="002D2636" w:rsidP="008C0576">
      <w:pPr>
        <w:spacing w:after="0" w:line="240" w:lineRule="auto"/>
        <w:ind w:right="0" w:firstLine="709"/>
      </w:pPr>
    </w:p>
    <w:p w:rsidR="00440855" w:rsidRPr="002D2636" w:rsidRDefault="00E908C6" w:rsidP="00286D86">
      <w:pPr>
        <w:spacing w:after="0" w:line="240" w:lineRule="auto"/>
        <w:ind w:right="0" w:firstLine="709"/>
        <w:rPr>
          <w:b/>
        </w:rPr>
      </w:pPr>
      <w:r w:rsidRPr="002D2636">
        <w:rPr>
          <w:b/>
        </w:rPr>
        <w:lastRenderedPageBreak/>
        <w:t>2</w:t>
      </w:r>
      <w:r w:rsidR="001568FD" w:rsidRPr="002D2636">
        <w:rPr>
          <w:b/>
        </w:rPr>
        <w:t>.</w:t>
      </w:r>
      <w:r w:rsidR="00F754FF" w:rsidRPr="002D2636">
        <w:rPr>
          <w:b/>
        </w:rPr>
        <w:t>2</w:t>
      </w:r>
      <w:r w:rsidR="001568FD" w:rsidRPr="002D2636">
        <w:rPr>
          <w:b/>
        </w:rPr>
        <w:t xml:space="preserve"> </w:t>
      </w:r>
      <w:r w:rsidR="009D30DE" w:rsidRPr="002D2636">
        <w:rPr>
          <w:b/>
        </w:rPr>
        <w:t xml:space="preserve">Оценка целесообразности и результативности </w:t>
      </w:r>
      <w:r w:rsidR="001568FD" w:rsidRPr="002D2636">
        <w:rPr>
          <w:b/>
        </w:rPr>
        <w:t xml:space="preserve">технических налоговых расходов </w:t>
      </w:r>
      <w:r w:rsidR="00356DAB">
        <w:rPr>
          <w:b/>
          <w:szCs w:val="28"/>
        </w:rPr>
        <w:t>муниципального</w:t>
      </w:r>
      <w:r w:rsidR="001568FD" w:rsidRPr="002D2636">
        <w:rPr>
          <w:b/>
          <w:szCs w:val="28"/>
        </w:rPr>
        <w:t xml:space="preserve"> округа</w:t>
      </w:r>
      <w:r w:rsidR="001568FD" w:rsidRPr="002D2636">
        <w:rPr>
          <w:b/>
        </w:rPr>
        <w:t>.</w:t>
      </w:r>
    </w:p>
    <w:p w:rsidR="002C7A29" w:rsidRPr="002D2636" w:rsidRDefault="009D30DE" w:rsidP="00286D86">
      <w:pPr>
        <w:spacing w:after="0" w:line="240" w:lineRule="auto"/>
        <w:ind w:right="0" w:firstLine="709"/>
      </w:pPr>
      <w:r w:rsidRPr="002D2636">
        <w:t xml:space="preserve">Целью применения </w:t>
      </w:r>
      <w:r w:rsidR="001568FD" w:rsidRPr="002D2636">
        <w:t xml:space="preserve">технических налоговых расходов </w:t>
      </w:r>
      <w:r w:rsidR="00356DAB">
        <w:rPr>
          <w:szCs w:val="28"/>
        </w:rPr>
        <w:t>муниципального</w:t>
      </w:r>
      <w:r w:rsidR="001568FD" w:rsidRPr="002D2636">
        <w:rPr>
          <w:szCs w:val="28"/>
        </w:rPr>
        <w:t xml:space="preserve"> округа</w:t>
      </w:r>
      <w:r w:rsidRPr="002D2636">
        <w:t xml:space="preserve"> является оптимизация встречных бюджетных финансовых потоков</w:t>
      </w:r>
      <w:r w:rsidR="00F861F1">
        <w:t>, а также для уменьшения расходов плательщиков, воспользовавшись льготами, финансовое обеспечение которых, осуществляется в полном объеме за счет бюджета.</w:t>
      </w:r>
    </w:p>
    <w:p w:rsidR="002C7A29" w:rsidRPr="002D2636" w:rsidRDefault="009D30DE" w:rsidP="00286D86">
      <w:pPr>
        <w:spacing w:after="0" w:line="240" w:lineRule="auto"/>
        <w:ind w:right="0" w:firstLine="709"/>
      </w:pPr>
      <w:r w:rsidRPr="002D2636">
        <w:t xml:space="preserve">Применение данного вида налоговых льгот позволяет снизить бюджетные расходы на финансирование </w:t>
      </w:r>
      <w:r w:rsidR="0032196B" w:rsidRPr="002D2636">
        <w:rPr>
          <w:szCs w:val="28"/>
        </w:rPr>
        <w:t xml:space="preserve">органов местного самоуправления </w:t>
      </w:r>
      <w:r w:rsidR="00356DAB">
        <w:rPr>
          <w:szCs w:val="28"/>
        </w:rPr>
        <w:t>муниципального</w:t>
      </w:r>
      <w:r w:rsidR="0032196B" w:rsidRPr="002D2636">
        <w:rPr>
          <w:szCs w:val="28"/>
        </w:rPr>
        <w:t xml:space="preserve"> округа и их структурных подразделений с правами юридического лица, а также муниципальных учреждений, финансируемых из бюджета </w:t>
      </w:r>
      <w:r w:rsidR="00356DAB">
        <w:rPr>
          <w:szCs w:val="28"/>
        </w:rPr>
        <w:t>муниципального</w:t>
      </w:r>
      <w:r w:rsidR="0032196B" w:rsidRPr="002D2636">
        <w:rPr>
          <w:szCs w:val="28"/>
        </w:rPr>
        <w:t xml:space="preserve"> округа</w:t>
      </w:r>
      <w:r w:rsidR="0032196B" w:rsidRPr="002D2636">
        <w:t>.</w:t>
      </w:r>
    </w:p>
    <w:p w:rsidR="002C7A29" w:rsidRPr="002D2636" w:rsidRDefault="009D30DE" w:rsidP="00286D86">
      <w:pPr>
        <w:spacing w:after="0" w:line="240" w:lineRule="auto"/>
        <w:ind w:right="0" w:firstLine="709"/>
      </w:pPr>
      <w:r w:rsidRPr="002D2636">
        <w:t>В 20</w:t>
      </w:r>
      <w:r w:rsidR="0032196B" w:rsidRPr="002D2636">
        <w:t>2</w:t>
      </w:r>
      <w:r w:rsidR="00E96779">
        <w:t>3</w:t>
      </w:r>
      <w:r w:rsidRPr="002D2636">
        <w:t xml:space="preserve"> году налоговой льготой воспользовались </w:t>
      </w:r>
      <w:r w:rsidR="00252E87">
        <w:t>67</w:t>
      </w:r>
      <w:r w:rsidR="0044472F" w:rsidRPr="002D2636">
        <w:t xml:space="preserve"> </w:t>
      </w:r>
      <w:r w:rsidR="000C21D0" w:rsidRPr="002D2636">
        <w:t xml:space="preserve">единиц </w:t>
      </w:r>
      <w:r w:rsidR="003A1A54" w:rsidRPr="002D2636">
        <w:t>налогоплательщик</w:t>
      </w:r>
      <w:r w:rsidR="000C21D0" w:rsidRPr="002D2636">
        <w:t>ов</w:t>
      </w:r>
      <w:r w:rsidR="003A1A54" w:rsidRPr="002D2636">
        <w:t xml:space="preserve"> – это </w:t>
      </w:r>
      <w:r w:rsidR="0044472F" w:rsidRPr="002D2636">
        <w:t>100</w:t>
      </w:r>
      <w:r w:rsidR="003A1A54" w:rsidRPr="002D2636">
        <w:t xml:space="preserve"> % от общего количества </w:t>
      </w:r>
      <w:r w:rsidR="00E30EC8" w:rsidRPr="002D2636">
        <w:t>налогоплательщиков по вышеуказанн</w:t>
      </w:r>
      <w:r w:rsidR="00DB57E2" w:rsidRPr="002D2636">
        <w:t>ой</w:t>
      </w:r>
      <w:r w:rsidR="00E30EC8" w:rsidRPr="002D2636">
        <w:t xml:space="preserve"> категории налоговых расходов</w:t>
      </w:r>
      <w:r w:rsidR="003A1A54" w:rsidRPr="002D2636">
        <w:t>.</w:t>
      </w:r>
      <w:r w:rsidRPr="002D2636">
        <w:t xml:space="preserve">  </w:t>
      </w:r>
    </w:p>
    <w:p w:rsidR="002C7A29" w:rsidRPr="002D2636" w:rsidRDefault="009D30DE" w:rsidP="00C91F84">
      <w:pPr>
        <w:spacing w:after="0" w:line="240" w:lineRule="auto"/>
        <w:ind w:right="0" w:firstLine="709"/>
      </w:pPr>
      <w:r w:rsidRPr="002D2636">
        <w:t>Результативность налогов</w:t>
      </w:r>
      <w:r w:rsidR="00E30EC8" w:rsidRPr="002D2636">
        <w:t>ых</w:t>
      </w:r>
      <w:r w:rsidRPr="002D2636">
        <w:t xml:space="preserve"> расход</w:t>
      </w:r>
      <w:r w:rsidR="00E30EC8" w:rsidRPr="002D2636">
        <w:t>ов</w:t>
      </w:r>
      <w:r w:rsidRPr="002D2636">
        <w:t xml:space="preserve"> определяется его бюджетно</w:t>
      </w:r>
      <w:r w:rsidR="00C91F84" w:rsidRPr="002D2636">
        <w:t xml:space="preserve">й эффективностью. </w:t>
      </w:r>
      <w:r w:rsidRPr="002D2636">
        <w:t xml:space="preserve">Объем снижения расходов бюджета </w:t>
      </w:r>
      <w:r w:rsidR="00356DAB">
        <w:rPr>
          <w:szCs w:val="28"/>
        </w:rPr>
        <w:t>муниципального</w:t>
      </w:r>
      <w:r w:rsidR="00E30EC8" w:rsidRPr="002D2636">
        <w:rPr>
          <w:szCs w:val="28"/>
        </w:rPr>
        <w:t xml:space="preserve"> округа</w:t>
      </w:r>
      <w:r w:rsidR="00E30EC8" w:rsidRPr="002D2636">
        <w:t xml:space="preserve"> </w:t>
      </w:r>
      <w:r w:rsidRPr="002D2636">
        <w:t xml:space="preserve">на финансовое обеспечение </w:t>
      </w:r>
      <w:r w:rsidR="00DB57E2" w:rsidRPr="002D2636">
        <w:t>налогоплательщиков</w:t>
      </w:r>
      <w:r w:rsidRPr="002D2636">
        <w:t xml:space="preserve"> в 20</w:t>
      </w:r>
      <w:r w:rsidR="00DB57E2" w:rsidRPr="002D2636">
        <w:t>2</w:t>
      </w:r>
      <w:r w:rsidR="00E96779">
        <w:t>3</w:t>
      </w:r>
      <w:r w:rsidRPr="002D2636">
        <w:t xml:space="preserve"> году в результате применения налогов</w:t>
      </w:r>
      <w:r w:rsidR="00DB57E2" w:rsidRPr="002D2636">
        <w:t>ых льгот</w:t>
      </w:r>
      <w:r w:rsidRPr="002D2636">
        <w:t xml:space="preserve"> составил </w:t>
      </w:r>
      <w:r w:rsidR="005E5FB3">
        <w:rPr>
          <w:szCs w:val="28"/>
        </w:rPr>
        <w:t>2207</w:t>
      </w:r>
      <w:r w:rsidR="005E5FB3" w:rsidRPr="005E5FB3">
        <w:rPr>
          <w:szCs w:val="28"/>
        </w:rPr>
        <w:t>3.60</w:t>
      </w:r>
      <w:r w:rsidR="00707DE3" w:rsidRPr="002D2636">
        <w:t xml:space="preserve"> тыс. рублей, что на </w:t>
      </w:r>
      <w:r w:rsidR="00E96779">
        <w:t>3536</w:t>
      </w:r>
      <w:r w:rsidR="005E5FB3">
        <w:t>,</w:t>
      </w:r>
      <w:r w:rsidR="005E5FB3" w:rsidRPr="005E5FB3">
        <w:t>4</w:t>
      </w:r>
      <w:r w:rsidR="00DB57E2" w:rsidRPr="002D2636">
        <w:t>0</w:t>
      </w:r>
      <w:r w:rsidR="00440855" w:rsidRPr="002D2636">
        <w:t xml:space="preserve"> тыс. рублей или на </w:t>
      </w:r>
      <w:r w:rsidR="005E5FB3">
        <w:rPr>
          <w:szCs w:val="28"/>
        </w:rPr>
        <w:t>13,</w:t>
      </w:r>
      <w:r w:rsidR="005E5FB3" w:rsidRPr="005E5FB3">
        <w:rPr>
          <w:szCs w:val="28"/>
        </w:rPr>
        <w:t>7</w:t>
      </w:r>
      <w:r w:rsidR="00DB57E2" w:rsidRPr="002D2636">
        <w:t xml:space="preserve"> </w:t>
      </w:r>
      <w:r w:rsidR="00707DE3" w:rsidRPr="002D2636">
        <w:t xml:space="preserve">% </w:t>
      </w:r>
      <w:r w:rsidR="00E96779">
        <w:t>меньше</w:t>
      </w:r>
      <w:r w:rsidR="00707DE3" w:rsidRPr="002D2636">
        <w:t>, чем за 20</w:t>
      </w:r>
      <w:r w:rsidR="00BD77FD" w:rsidRPr="002D2636">
        <w:t>2</w:t>
      </w:r>
      <w:r w:rsidR="00E96779">
        <w:t>2</w:t>
      </w:r>
      <w:r w:rsidR="00707DE3" w:rsidRPr="002D2636">
        <w:t xml:space="preserve"> год.</w:t>
      </w:r>
      <w:r w:rsidRPr="002D2636">
        <w:t xml:space="preserve"> </w:t>
      </w:r>
    </w:p>
    <w:p w:rsidR="002C7A29" w:rsidRDefault="009D30DE" w:rsidP="00286D86">
      <w:pPr>
        <w:spacing w:after="0" w:line="240" w:lineRule="auto"/>
        <w:ind w:right="0" w:firstLine="709"/>
      </w:pPr>
      <w:r w:rsidRPr="00312D05">
        <w:rPr>
          <w:szCs w:val="28"/>
        </w:rPr>
        <w:t xml:space="preserve">Исходя из результатов проведенной оценки эффективности налоговых расходов </w:t>
      </w:r>
      <w:r w:rsidR="00356DAB">
        <w:rPr>
          <w:szCs w:val="28"/>
        </w:rPr>
        <w:t>муниципального</w:t>
      </w:r>
      <w:r w:rsidR="00E273B8">
        <w:rPr>
          <w:szCs w:val="28"/>
        </w:rPr>
        <w:t xml:space="preserve"> округа</w:t>
      </w:r>
      <w:r w:rsidRPr="00312D05">
        <w:rPr>
          <w:szCs w:val="28"/>
        </w:rPr>
        <w:t xml:space="preserve">, </w:t>
      </w:r>
      <w:r w:rsidR="00E273B8">
        <w:rPr>
          <w:szCs w:val="28"/>
        </w:rPr>
        <w:t xml:space="preserve">можно сделать вывод о том, что </w:t>
      </w:r>
      <w:r w:rsidR="000172BC">
        <w:rPr>
          <w:szCs w:val="28"/>
        </w:rPr>
        <w:t xml:space="preserve">все действующие </w:t>
      </w:r>
      <w:r w:rsidRPr="00312D05">
        <w:rPr>
          <w:szCs w:val="28"/>
        </w:rPr>
        <w:t xml:space="preserve">налоговые расходы </w:t>
      </w:r>
      <w:r w:rsidR="000172BC">
        <w:rPr>
          <w:szCs w:val="28"/>
        </w:rPr>
        <w:t>являются</w:t>
      </w:r>
      <w:r w:rsidRPr="00312D05">
        <w:rPr>
          <w:szCs w:val="28"/>
        </w:rPr>
        <w:t xml:space="preserve"> эффективными и не требую</w:t>
      </w:r>
      <w:r w:rsidR="0015513F">
        <w:t>т</w:t>
      </w:r>
      <w:r>
        <w:t xml:space="preserve"> отмены.</w:t>
      </w:r>
    </w:p>
    <w:p w:rsidR="00AB054D" w:rsidRDefault="00AB054D" w:rsidP="00286D86">
      <w:pPr>
        <w:spacing w:after="0" w:line="240" w:lineRule="auto"/>
        <w:ind w:right="0" w:firstLine="709"/>
      </w:pPr>
    </w:p>
    <w:p w:rsidR="000172BC" w:rsidRDefault="000172BC" w:rsidP="00286D86">
      <w:pPr>
        <w:spacing w:after="0" w:line="240" w:lineRule="auto"/>
        <w:ind w:right="0" w:firstLine="709"/>
      </w:pPr>
    </w:p>
    <w:p w:rsidR="00AB054D" w:rsidRDefault="00AB054D" w:rsidP="00286D86">
      <w:pPr>
        <w:spacing w:after="0" w:line="240" w:lineRule="auto"/>
        <w:ind w:right="0" w:firstLine="709"/>
        <w:rPr>
          <w:b/>
        </w:rPr>
      </w:pPr>
    </w:p>
    <w:p w:rsidR="000172BC" w:rsidRDefault="000172BC" w:rsidP="000172BC">
      <w:pPr>
        <w:tabs>
          <w:tab w:val="left" w:pos="5520"/>
        </w:tabs>
        <w:spacing w:after="0" w:line="240" w:lineRule="exact"/>
        <w:ind w:right="0" w:firstLine="0"/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0172BC" w:rsidRDefault="000172BC" w:rsidP="000172BC">
      <w:pPr>
        <w:tabs>
          <w:tab w:val="left" w:pos="5520"/>
        </w:tabs>
        <w:spacing w:after="0" w:line="240" w:lineRule="exact"/>
        <w:ind w:right="0" w:firstLine="0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Кировского</w:t>
      </w:r>
      <w:proofErr w:type="gramEnd"/>
      <w:r>
        <w:rPr>
          <w:szCs w:val="28"/>
        </w:rPr>
        <w:t xml:space="preserve"> </w:t>
      </w:r>
      <w:r w:rsidR="00356DAB">
        <w:rPr>
          <w:szCs w:val="28"/>
        </w:rPr>
        <w:t>муниципального</w:t>
      </w:r>
      <w:r>
        <w:rPr>
          <w:szCs w:val="28"/>
        </w:rPr>
        <w:t xml:space="preserve"> </w:t>
      </w:r>
    </w:p>
    <w:p w:rsidR="002C7A29" w:rsidRPr="00050104" w:rsidRDefault="000172BC" w:rsidP="000172BC">
      <w:pPr>
        <w:spacing w:after="0" w:line="240" w:lineRule="exact"/>
        <w:ind w:right="0" w:firstLine="0"/>
        <w:rPr>
          <w:b/>
        </w:rPr>
      </w:pPr>
      <w:r>
        <w:rPr>
          <w:szCs w:val="28"/>
        </w:rPr>
        <w:t xml:space="preserve">округа Ставропольского края                                                         Г.В. </w:t>
      </w:r>
      <w:proofErr w:type="spellStart"/>
      <w:r>
        <w:rPr>
          <w:szCs w:val="28"/>
        </w:rPr>
        <w:t>Самохвалова</w:t>
      </w:r>
      <w:proofErr w:type="spellEnd"/>
    </w:p>
    <w:sectPr w:rsidR="002C7A29" w:rsidRPr="00050104" w:rsidSect="001C1E1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73437"/>
    <w:multiLevelType w:val="hybridMultilevel"/>
    <w:tmpl w:val="AE06BB5E"/>
    <w:lvl w:ilvl="0" w:tplc="809AF55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44E452">
      <w:start w:val="1"/>
      <w:numFmt w:val="bullet"/>
      <w:lvlRestart w:val="0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6070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8AD0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C03AA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C83E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508C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80FB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80B2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7E2191A"/>
    <w:multiLevelType w:val="multilevel"/>
    <w:tmpl w:val="43A694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40"/>
  <w:displayHorizontalDrawingGridEvery w:val="2"/>
  <w:characterSpacingControl w:val="doNotCompress"/>
  <w:compat>
    <w:useFELayout/>
  </w:compat>
  <w:rsids>
    <w:rsidRoot w:val="002C7A29"/>
    <w:rsid w:val="000053CF"/>
    <w:rsid w:val="00011AFC"/>
    <w:rsid w:val="00013D87"/>
    <w:rsid w:val="000153A2"/>
    <w:rsid w:val="000172BC"/>
    <w:rsid w:val="00022F7B"/>
    <w:rsid w:val="00023293"/>
    <w:rsid w:val="00024190"/>
    <w:rsid w:val="000321E4"/>
    <w:rsid w:val="00033BD6"/>
    <w:rsid w:val="00050104"/>
    <w:rsid w:val="00057BF5"/>
    <w:rsid w:val="0007015E"/>
    <w:rsid w:val="000A4448"/>
    <w:rsid w:val="000C1BB3"/>
    <w:rsid w:val="000C21D0"/>
    <w:rsid w:val="000D5102"/>
    <w:rsid w:val="000E2E3F"/>
    <w:rsid w:val="000F25BA"/>
    <w:rsid w:val="00101A4C"/>
    <w:rsid w:val="001068D4"/>
    <w:rsid w:val="00112742"/>
    <w:rsid w:val="0012234A"/>
    <w:rsid w:val="0012383C"/>
    <w:rsid w:val="00132A31"/>
    <w:rsid w:val="001522FC"/>
    <w:rsid w:val="00153F3D"/>
    <w:rsid w:val="0015513F"/>
    <w:rsid w:val="001568FD"/>
    <w:rsid w:val="00166D94"/>
    <w:rsid w:val="00173A92"/>
    <w:rsid w:val="0018761C"/>
    <w:rsid w:val="001B4EB8"/>
    <w:rsid w:val="001B71BA"/>
    <w:rsid w:val="001C1E10"/>
    <w:rsid w:val="001E1703"/>
    <w:rsid w:val="001E6F9C"/>
    <w:rsid w:val="001E7A87"/>
    <w:rsid w:val="001F1915"/>
    <w:rsid w:val="002006A5"/>
    <w:rsid w:val="00201358"/>
    <w:rsid w:val="00206223"/>
    <w:rsid w:val="00207C5C"/>
    <w:rsid w:val="0021199F"/>
    <w:rsid w:val="00215699"/>
    <w:rsid w:val="00217693"/>
    <w:rsid w:val="00225A7A"/>
    <w:rsid w:val="0023244E"/>
    <w:rsid w:val="00237019"/>
    <w:rsid w:val="00250C10"/>
    <w:rsid w:val="00252E87"/>
    <w:rsid w:val="0025622B"/>
    <w:rsid w:val="00261819"/>
    <w:rsid w:val="00277EBF"/>
    <w:rsid w:val="00286D86"/>
    <w:rsid w:val="00295BAA"/>
    <w:rsid w:val="002A381D"/>
    <w:rsid w:val="002C63C9"/>
    <w:rsid w:val="002C7A29"/>
    <w:rsid w:val="002C7D2F"/>
    <w:rsid w:val="002D0DD1"/>
    <w:rsid w:val="002D0EA0"/>
    <w:rsid w:val="002D2636"/>
    <w:rsid w:val="002E2C2C"/>
    <w:rsid w:val="002E7FCD"/>
    <w:rsid w:val="003034D1"/>
    <w:rsid w:val="00312D05"/>
    <w:rsid w:val="00314972"/>
    <w:rsid w:val="00320DD9"/>
    <w:rsid w:val="0032196B"/>
    <w:rsid w:val="003429D1"/>
    <w:rsid w:val="0034379E"/>
    <w:rsid w:val="00352A58"/>
    <w:rsid w:val="00356DAB"/>
    <w:rsid w:val="00366297"/>
    <w:rsid w:val="00375C86"/>
    <w:rsid w:val="003841BB"/>
    <w:rsid w:val="003A1A54"/>
    <w:rsid w:val="003C5FCD"/>
    <w:rsid w:val="003C69AE"/>
    <w:rsid w:val="003D1BBD"/>
    <w:rsid w:val="003F0812"/>
    <w:rsid w:val="00407EC6"/>
    <w:rsid w:val="004255F3"/>
    <w:rsid w:val="00426253"/>
    <w:rsid w:val="00440855"/>
    <w:rsid w:val="0044472F"/>
    <w:rsid w:val="004C057C"/>
    <w:rsid w:val="004C7761"/>
    <w:rsid w:val="004C7844"/>
    <w:rsid w:val="004D1B0B"/>
    <w:rsid w:val="004E0ADE"/>
    <w:rsid w:val="004E7787"/>
    <w:rsid w:val="004F39B5"/>
    <w:rsid w:val="00511D4A"/>
    <w:rsid w:val="00512B48"/>
    <w:rsid w:val="00545FB8"/>
    <w:rsid w:val="005730C5"/>
    <w:rsid w:val="005B1474"/>
    <w:rsid w:val="005B4EF8"/>
    <w:rsid w:val="005C15D0"/>
    <w:rsid w:val="005D129B"/>
    <w:rsid w:val="005E5FB3"/>
    <w:rsid w:val="00614B1E"/>
    <w:rsid w:val="00615B87"/>
    <w:rsid w:val="006221F0"/>
    <w:rsid w:val="00630595"/>
    <w:rsid w:val="006312E0"/>
    <w:rsid w:val="00635B7F"/>
    <w:rsid w:val="00666B15"/>
    <w:rsid w:val="0067756E"/>
    <w:rsid w:val="006811E9"/>
    <w:rsid w:val="0068256D"/>
    <w:rsid w:val="0068661B"/>
    <w:rsid w:val="00692F08"/>
    <w:rsid w:val="00695001"/>
    <w:rsid w:val="006C11A9"/>
    <w:rsid w:val="006D471F"/>
    <w:rsid w:val="006D500D"/>
    <w:rsid w:val="006F5A6E"/>
    <w:rsid w:val="007040AC"/>
    <w:rsid w:val="00707DE3"/>
    <w:rsid w:val="00714CE1"/>
    <w:rsid w:val="00722871"/>
    <w:rsid w:val="00753577"/>
    <w:rsid w:val="00766048"/>
    <w:rsid w:val="00786F86"/>
    <w:rsid w:val="00786FD3"/>
    <w:rsid w:val="007A25A5"/>
    <w:rsid w:val="007A6872"/>
    <w:rsid w:val="007B4510"/>
    <w:rsid w:val="007F2087"/>
    <w:rsid w:val="00811B28"/>
    <w:rsid w:val="00821E52"/>
    <w:rsid w:val="0084146B"/>
    <w:rsid w:val="00854096"/>
    <w:rsid w:val="0086053B"/>
    <w:rsid w:val="00866ACF"/>
    <w:rsid w:val="00873181"/>
    <w:rsid w:val="00883699"/>
    <w:rsid w:val="008943A3"/>
    <w:rsid w:val="00897158"/>
    <w:rsid w:val="008B44FE"/>
    <w:rsid w:val="008C0576"/>
    <w:rsid w:val="008C08FE"/>
    <w:rsid w:val="008C2020"/>
    <w:rsid w:val="008C249F"/>
    <w:rsid w:val="008C41E5"/>
    <w:rsid w:val="008E027A"/>
    <w:rsid w:val="008F4639"/>
    <w:rsid w:val="008F5FA0"/>
    <w:rsid w:val="008F629E"/>
    <w:rsid w:val="00906288"/>
    <w:rsid w:val="0091406D"/>
    <w:rsid w:val="0091449F"/>
    <w:rsid w:val="00915012"/>
    <w:rsid w:val="00917D02"/>
    <w:rsid w:val="00926D7C"/>
    <w:rsid w:val="009418C5"/>
    <w:rsid w:val="009642ED"/>
    <w:rsid w:val="00967320"/>
    <w:rsid w:val="00970464"/>
    <w:rsid w:val="009766EE"/>
    <w:rsid w:val="00985D3B"/>
    <w:rsid w:val="00996127"/>
    <w:rsid w:val="009976EE"/>
    <w:rsid w:val="009A15DB"/>
    <w:rsid w:val="009A1C7C"/>
    <w:rsid w:val="009A6580"/>
    <w:rsid w:val="009B4BD8"/>
    <w:rsid w:val="009D1899"/>
    <w:rsid w:val="009D1926"/>
    <w:rsid w:val="009D30DE"/>
    <w:rsid w:val="00A02370"/>
    <w:rsid w:val="00A06D10"/>
    <w:rsid w:val="00A17708"/>
    <w:rsid w:val="00A213BD"/>
    <w:rsid w:val="00A357DB"/>
    <w:rsid w:val="00A40167"/>
    <w:rsid w:val="00A523B7"/>
    <w:rsid w:val="00A53209"/>
    <w:rsid w:val="00A8357D"/>
    <w:rsid w:val="00A91A93"/>
    <w:rsid w:val="00A91B1B"/>
    <w:rsid w:val="00AA1A96"/>
    <w:rsid w:val="00AA71CE"/>
    <w:rsid w:val="00AB054D"/>
    <w:rsid w:val="00AC30E9"/>
    <w:rsid w:val="00AD3ED7"/>
    <w:rsid w:val="00AF0F5C"/>
    <w:rsid w:val="00B00E94"/>
    <w:rsid w:val="00B03578"/>
    <w:rsid w:val="00B06380"/>
    <w:rsid w:val="00B228B5"/>
    <w:rsid w:val="00B30396"/>
    <w:rsid w:val="00B3292C"/>
    <w:rsid w:val="00B34E80"/>
    <w:rsid w:val="00B43A87"/>
    <w:rsid w:val="00B57DF7"/>
    <w:rsid w:val="00B71E85"/>
    <w:rsid w:val="00B973EB"/>
    <w:rsid w:val="00BC1799"/>
    <w:rsid w:val="00BC3ACC"/>
    <w:rsid w:val="00BD77FD"/>
    <w:rsid w:val="00C02388"/>
    <w:rsid w:val="00C33612"/>
    <w:rsid w:val="00C36AD4"/>
    <w:rsid w:val="00C44490"/>
    <w:rsid w:val="00C45BED"/>
    <w:rsid w:val="00C62113"/>
    <w:rsid w:val="00C6286D"/>
    <w:rsid w:val="00C64AC9"/>
    <w:rsid w:val="00C65FE9"/>
    <w:rsid w:val="00C711F7"/>
    <w:rsid w:val="00C86654"/>
    <w:rsid w:val="00C90C0F"/>
    <w:rsid w:val="00C91F84"/>
    <w:rsid w:val="00CA71A7"/>
    <w:rsid w:val="00CB15F5"/>
    <w:rsid w:val="00CB3C47"/>
    <w:rsid w:val="00CD2BE7"/>
    <w:rsid w:val="00CD5313"/>
    <w:rsid w:val="00CD5FD8"/>
    <w:rsid w:val="00CD5FE8"/>
    <w:rsid w:val="00D016B7"/>
    <w:rsid w:val="00D02799"/>
    <w:rsid w:val="00D1143D"/>
    <w:rsid w:val="00D12686"/>
    <w:rsid w:val="00D258EC"/>
    <w:rsid w:val="00D350AF"/>
    <w:rsid w:val="00D40555"/>
    <w:rsid w:val="00D56C2A"/>
    <w:rsid w:val="00D631CC"/>
    <w:rsid w:val="00DA39B6"/>
    <w:rsid w:val="00DB0937"/>
    <w:rsid w:val="00DB57E2"/>
    <w:rsid w:val="00DC06BD"/>
    <w:rsid w:val="00DD22CC"/>
    <w:rsid w:val="00DE3833"/>
    <w:rsid w:val="00DF08C9"/>
    <w:rsid w:val="00DF2401"/>
    <w:rsid w:val="00E0186B"/>
    <w:rsid w:val="00E10242"/>
    <w:rsid w:val="00E124AE"/>
    <w:rsid w:val="00E273B8"/>
    <w:rsid w:val="00E3028C"/>
    <w:rsid w:val="00E30EC8"/>
    <w:rsid w:val="00E4608F"/>
    <w:rsid w:val="00E519F8"/>
    <w:rsid w:val="00E5689F"/>
    <w:rsid w:val="00E65D8C"/>
    <w:rsid w:val="00E6657E"/>
    <w:rsid w:val="00E82DEB"/>
    <w:rsid w:val="00E8558A"/>
    <w:rsid w:val="00E908C6"/>
    <w:rsid w:val="00E96779"/>
    <w:rsid w:val="00EA3A18"/>
    <w:rsid w:val="00EA74C8"/>
    <w:rsid w:val="00EB2A60"/>
    <w:rsid w:val="00EC2123"/>
    <w:rsid w:val="00EC3DAC"/>
    <w:rsid w:val="00ED1DF9"/>
    <w:rsid w:val="00ED3CA3"/>
    <w:rsid w:val="00ED4227"/>
    <w:rsid w:val="00ED7558"/>
    <w:rsid w:val="00EE4D91"/>
    <w:rsid w:val="00EE5D6F"/>
    <w:rsid w:val="00EF22C8"/>
    <w:rsid w:val="00F11D92"/>
    <w:rsid w:val="00F149D4"/>
    <w:rsid w:val="00F21772"/>
    <w:rsid w:val="00F27B89"/>
    <w:rsid w:val="00F3754C"/>
    <w:rsid w:val="00F40A6A"/>
    <w:rsid w:val="00F50B2C"/>
    <w:rsid w:val="00F60AC3"/>
    <w:rsid w:val="00F627B4"/>
    <w:rsid w:val="00F754FF"/>
    <w:rsid w:val="00F80DC1"/>
    <w:rsid w:val="00F861F1"/>
    <w:rsid w:val="00F91EB3"/>
    <w:rsid w:val="00FB0AA7"/>
    <w:rsid w:val="00FC1108"/>
    <w:rsid w:val="00FC33C3"/>
    <w:rsid w:val="00FE4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D1"/>
    <w:pPr>
      <w:spacing w:after="13" w:line="268" w:lineRule="auto"/>
      <w:ind w:right="4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3429D1"/>
    <w:pPr>
      <w:keepNext/>
      <w:keepLines/>
      <w:spacing w:after="0"/>
      <w:ind w:left="622"/>
      <w:jc w:val="center"/>
      <w:outlineLvl w:val="0"/>
    </w:pPr>
    <w:rPr>
      <w:rFonts w:ascii="Segoe UI Symbol" w:eastAsia="Segoe UI Symbol" w:hAnsi="Segoe UI Symbol" w:cs="Segoe UI Symbol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9D1"/>
    <w:rPr>
      <w:rFonts w:ascii="Segoe UI Symbol" w:eastAsia="Segoe UI Symbol" w:hAnsi="Segoe UI Symbol" w:cs="Segoe UI Symbol"/>
      <w:color w:val="000000"/>
      <w:sz w:val="32"/>
    </w:rPr>
  </w:style>
  <w:style w:type="table" w:customStyle="1" w:styleId="TableGrid">
    <w:name w:val="TableGrid"/>
    <w:rsid w:val="003429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5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04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6657E"/>
    <w:rPr>
      <w:color w:val="0000FF"/>
      <w:u w:val="single"/>
    </w:rPr>
  </w:style>
  <w:style w:type="paragraph" w:customStyle="1" w:styleId="a6">
    <w:name w:val="Знак Знак Знак Знак Знак Знак Знак Знак Знак Знак Знак Знак"/>
    <w:basedOn w:val="a"/>
    <w:rsid w:val="004C7761"/>
    <w:pPr>
      <w:tabs>
        <w:tab w:val="num" w:pos="360"/>
      </w:tabs>
      <w:spacing w:after="160" w:line="240" w:lineRule="exact"/>
      <w:ind w:right="0" w:firstLine="0"/>
      <w:jc w:val="lef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7">
    <w:name w:val="Normal (Web)"/>
    <w:basedOn w:val="a"/>
    <w:uiPriority w:val="99"/>
    <w:semiHidden/>
    <w:unhideWhenUsed/>
    <w:rsid w:val="00A357DB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8">
    <w:name w:val="List Paragraph"/>
    <w:basedOn w:val="a"/>
    <w:uiPriority w:val="34"/>
    <w:qFormat/>
    <w:rsid w:val="00EC2123"/>
    <w:pPr>
      <w:ind w:left="720"/>
      <w:contextualSpacing/>
    </w:pPr>
  </w:style>
  <w:style w:type="paragraph" w:customStyle="1" w:styleId="ConsPlusNormal">
    <w:name w:val="ConsPlusNormal"/>
    <w:uiPriority w:val="99"/>
    <w:rsid w:val="004255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9">
    <w:name w:val="Знак"/>
    <w:basedOn w:val="a"/>
    <w:uiPriority w:val="99"/>
    <w:rsid w:val="00022F7B"/>
    <w:pPr>
      <w:spacing w:after="160" w:line="240" w:lineRule="exact"/>
      <w:ind w:right="0" w:firstLine="0"/>
      <w:jc w:val="left"/>
    </w:pPr>
    <w:rPr>
      <w:rFonts w:ascii="Verdana" w:hAnsi="Verdana" w:cs="Verdana"/>
      <w:color w:val="auto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D0539-C433-4AF0-BFC9-F550E521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14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</vt:lpstr>
    </vt:vector>
  </TitlesOfParts>
  <Company/>
  <LinksUpToDate>false</LinksUpToDate>
  <CharactersWithSpaces>27315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</dc:title>
  <dc:creator>Даня</dc:creator>
  <cp:lastModifiedBy>нач отдела</cp:lastModifiedBy>
  <cp:revision>133</cp:revision>
  <cp:lastPrinted>2021-08-19T15:00:00Z</cp:lastPrinted>
  <dcterms:created xsi:type="dcterms:W3CDTF">2021-08-17T14:04:00Z</dcterms:created>
  <dcterms:modified xsi:type="dcterms:W3CDTF">2024-07-29T04:58:00Z</dcterms:modified>
</cp:coreProperties>
</file>