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sz w:val="24"/>
          <w:szCs w:val="24"/>
          <w:lang w:eastAsia="ru-RU"/>
        </w:rPr>
        <w:t>Таблица 9</w:t>
      </w: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Отчет </w:t>
      </w: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использовании средств бюджета </w:t>
      </w:r>
      <w:r w:rsidRPr="00483F2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городского округа </w:t>
      </w:r>
      <w:r w:rsidRPr="00483F2E">
        <w:rPr>
          <w:rFonts w:ascii="Times New Roman" w:hAnsi="Times New Roman" w:cs="Times New Roman"/>
          <w:sz w:val="24"/>
          <w:szCs w:val="24"/>
          <w:lang w:eastAsia="ru-RU"/>
        </w:rPr>
        <w:t>на реализацию Программы</w:t>
      </w: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A71211" w:rsidRPr="00483F2E" w:rsidTr="00B041B8">
        <w:trPr>
          <w:trHeight w:val="541"/>
        </w:trPr>
        <w:tc>
          <w:tcPr>
            <w:tcW w:w="828" w:type="dxa"/>
            <w:vMerge w:val="restart"/>
            <w:vAlign w:val="cente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  <w:vMerge w:val="restart"/>
            <w:vAlign w:val="cente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Расходы за отчетный год 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71211" w:rsidRPr="00483F2E" w:rsidTr="00B041B8">
        <w:trPr>
          <w:cantSplit/>
          <w:trHeight w:val="2336"/>
        </w:trPr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сводная бюджетная роспись на 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A71211" w:rsidRPr="00483F2E" w:rsidTr="0078226C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A71211" w:rsidRPr="00483F2E" w:rsidRDefault="00A71211" w:rsidP="00483F2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рограмма Кировского городского округа Ставропольского края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483F2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противодействие терроризму и экстремизму»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A71211" w:rsidRPr="008A655F" w:rsidRDefault="008A655F" w:rsidP="00427D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>17584,38</w:t>
            </w:r>
          </w:p>
        </w:tc>
        <w:tc>
          <w:tcPr>
            <w:tcW w:w="1984" w:type="dxa"/>
          </w:tcPr>
          <w:p w:rsidR="00A71211" w:rsidRPr="006467B3" w:rsidRDefault="00612170" w:rsidP="005256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467B3"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52563D" w:rsidRPr="00646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67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563D" w:rsidRPr="006467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A71211" w:rsidRPr="00483F2E" w:rsidRDefault="00203765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13485,09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ответственный исполнитель: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по обеспечению общественной безопасности, ГО и ЧС администрации Кировского городского округа  Ставропольского края (далее - ООБ, ГО и ЧС АКГО СК) 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8A655F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136,32</w:t>
            </w:r>
          </w:p>
        </w:tc>
        <w:tc>
          <w:tcPr>
            <w:tcW w:w="1984" w:type="dxa"/>
          </w:tcPr>
          <w:p w:rsidR="00A71211" w:rsidRPr="00483F2E" w:rsidRDefault="00612170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42,1</w:t>
            </w:r>
            <w:r w:rsidR="0020376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71211" w:rsidRPr="00483F2E" w:rsidRDefault="00203765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24,34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 админист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рации Кировского городского округа Ставропольского края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 ОСР АКГО СК)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8A655F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222,94</w:t>
            </w:r>
          </w:p>
        </w:tc>
        <w:tc>
          <w:tcPr>
            <w:tcW w:w="1984" w:type="dxa"/>
          </w:tcPr>
          <w:p w:rsidR="00A71211" w:rsidRPr="00483F2E" w:rsidRDefault="000B56BF" w:rsidP="00A426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211,9</w:t>
            </w:r>
            <w:r w:rsidR="00A426D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A71211" w:rsidRPr="00483F2E" w:rsidRDefault="000B56BF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197,55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отдел образования и молодежной политики администрации Кировского городского округа Ставропольского края (далее – ОО и МП АКГО СК)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8A655F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9697,52</w:t>
            </w:r>
          </w:p>
        </w:tc>
        <w:tc>
          <w:tcPr>
            <w:tcW w:w="1984" w:type="dxa"/>
          </w:tcPr>
          <w:p w:rsidR="00A71211" w:rsidRPr="00483F2E" w:rsidRDefault="00612170" w:rsidP="006339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</w:t>
            </w:r>
            <w:r w:rsidR="0063395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</w:t>
            </w:r>
            <w:r w:rsidR="0063395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A426D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A71211" w:rsidRPr="00483F2E" w:rsidRDefault="00633953" w:rsidP="003949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5505,52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Кировского городского округа Ставропольского края (далее – ОК АКГО СК)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8A655F" w:rsidRDefault="008A655F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>455,60</w:t>
            </w:r>
          </w:p>
        </w:tc>
        <w:tc>
          <w:tcPr>
            <w:tcW w:w="1984" w:type="dxa"/>
          </w:tcPr>
          <w:p w:rsidR="00A71211" w:rsidRPr="00483F2E" w:rsidRDefault="00633953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485</w:t>
            </w:r>
            <w:r w:rsidR="0061217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A71211" w:rsidRPr="00483F2E" w:rsidRDefault="00633953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464,8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612170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612170" w:rsidRPr="008A655F" w:rsidRDefault="00612170" w:rsidP="008A65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 xml:space="preserve">Горнозаводской территориальный отдел администрации Кировского городского округа Ставропольского края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ГТО АКГО СК</w:t>
            </w: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612170" w:rsidRPr="00483F2E" w:rsidRDefault="00612170" w:rsidP="007E1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612170" w:rsidRPr="00483F2E" w:rsidRDefault="00914D8C" w:rsidP="003E75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</w:tr>
      <w:tr w:rsidR="00612170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612170" w:rsidRPr="008A655F" w:rsidRDefault="00612170" w:rsidP="008A65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 xml:space="preserve">Зольский территориальный отдел администрации Кировского городского округа </w:t>
            </w:r>
            <w:r w:rsidRPr="008A6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Ставропольского края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55F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612170" w:rsidRPr="00483F2E" w:rsidRDefault="00612170" w:rsidP="006121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612170" w:rsidRPr="00483F2E" w:rsidRDefault="00914D8C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612170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612170" w:rsidRPr="00483F2E" w:rsidRDefault="00612170" w:rsidP="003E756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10BF">
              <w:rPr>
                <w:rFonts w:ascii="Times New Roman" w:hAnsi="Times New Roman" w:cs="Times New Roman"/>
                <w:sz w:val="24"/>
                <w:szCs w:val="24"/>
              </w:rPr>
              <w:t>Комсомольский территориальный отдел администрации Кировского городского округа Ставропольского края</w:t>
            </w:r>
            <w:r w:rsidRPr="00377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К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</w:tcPr>
          <w:p w:rsidR="00612170" w:rsidRPr="00483F2E" w:rsidRDefault="00612170" w:rsidP="006121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</w:tcPr>
          <w:p w:rsidR="00612170" w:rsidRPr="00483F2E" w:rsidRDefault="00914D8C" w:rsidP="003E75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50,80</w:t>
            </w:r>
          </w:p>
        </w:tc>
      </w:tr>
      <w:tr w:rsidR="00612170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612170" w:rsidRPr="00805984" w:rsidRDefault="00612170" w:rsidP="003E756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98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Ставропавловский</w:t>
            </w:r>
            <w:r w:rsidRPr="0080598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Кировского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(далее – Ст</w:t>
            </w:r>
            <w:r w:rsidRPr="00805984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170" w:rsidRPr="00483F2E" w:rsidRDefault="00612170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</w:tcPr>
          <w:p w:rsidR="00612170" w:rsidRPr="00483F2E" w:rsidRDefault="00612170" w:rsidP="007E1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</w:tcPr>
          <w:p w:rsidR="00612170" w:rsidRPr="00483F2E" w:rsidRDefault="00914D8C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</w:tr>
      <w:tr w:rsidR="00612170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8</w:t>
            </w:r>
          </w:p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«Зелёный город» Кировского городского округа Ставропольского края (далее – МКУ «Зелёный город»)</w:t>
            </w: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170" w:rsidRPr="00483F2E" w:rsidRDefault="00612170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2170" w:rsidRPr="00483F2E" w:rsidRDefault="00612170" w:rsidP="008A65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612170" w:rsidRPr="00483F2E" w:rsidRDefault="00612170" w:rsidP="006121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00,0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612170" w:rsidRPr="00483F2E" w:rsidRDefault="0063395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 w:rsidR="00441CB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 Ставропольского края «Служба спасения» (далее - МКУ КГО СК «Служба спасения»</w:t>
            </w:r>
            <w:r w:rsidRPr="00483F2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A71211" w:rsidP="00811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8110B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945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</w:tcPr>
          <w:p w:rsidR="00A71211" w:rsidRPr="00532431" w:rsidRDefault="00532431" w:rsidP="002F17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2431">
              <w:rPr>
                <w:rFonts w:ascii="Times New Roman" w:hAnsi="Times New Roman" w:cs="Times New Roman"/>
                <w:sz w:val="24"/>
                <w:szCs w:val="24"/>
              </w:rPr>
              <w:t>7205,76</w:t>
            </w:r>
          </w:p>
        </w:tc>
        <w:tc>
          <w:tcPr>
            <w:tcW w:w="1701" w:type="dxa"/>
          </w:tcPr>
          <w:p w:rsidR="00A71211" w:rsidRPr="00483F2E" w:rsidRDefault="00633953" w:rsidP="002F17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7191,23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lastRenderedPageBreak/>
              <w:t>II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483F2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правонарушений, незаконного потре-бления и оборота наркотических средств и психо-тропных веществ</w:t>
            </w:r>
            <w:r w:rsidRPr="00483F2E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A71211" w:rsidRPr="004D3D46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D3D46">
              <w:rPr>
                <w:rFonts w:ascii="Times New Roman" w:hAnsi="Times New Roman" w:cs="Times New Roman"/>
                <w:sz w:val="24"/>
                <w:szCs w:val="24"/>
              </w:rPr>
              <w:t>550,97</w:t>
            </w:r>
          </w:p>
        </w:tc>
        <w:tc>
          <w:tcPr>
            <w:tcW w:w="1984" w:type="dxa"/>
          </w:tcPr>
          <w:p w:rsidR="00A71211" w:rsidRPr="00532431" w:rsidRDefault="00532431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2431">
              <w:rPr>
                <w:rFonts w:ascii="Times New Roman" w:hAnsi="Times New Roman" w:cs="Times New Roman"/>
                <w:sz w:val="24"/>
                <w:szCs w:val="24"/>
              </w:rPr>
              <w:t>575,25</w:t>
            </w:r>
          </w:p>
        </w:tc>
        <w:tc>
          <w:tcPr>
            <w:tcW w:w="1701" w:type="dxa"/>
          </w:tcPr>
          <w:p w:rsidR="00A71211" w:rsidRPr="00483F2E" w:rsidRDefault="00D46435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563,25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A71211" w:rsidRPr="007E1485" w:rsidRDefault="007E148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148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A71211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148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C523B9" w:rsidRDefault="00C523B9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71211" w:rsidRPr="00483F2E" w:rsidRDefault="00C523B9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ОСР АКГО СК</w:t>
            </w: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71211" w:rsidRPr="00483F2E" w:rsidRDefault="00A71211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1211" w:rsidRPr="00483F2E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  <w:r w:rsidR="00C523B9"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</w:tcPr>
          <w:p w:rsidR="00A71211" w:rsidRPr="007E1485" w:rsidRDefault="007E148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18,90</w:t>
            </w:r>
          </w:p>
        </w:tc>
        <w:tc>
          <w:tcPr>
            <w:tcW w:w="1701" w:type="dxa"/>
          </w:tcPr>
          <w:p w:rsidR="00A71211" w:rsidRPr="00483F2E" w:rsidRDefault="0063395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18,90</w:t>
            </w:r>
          </w:p>
        </w:tc>
      </w:tr>
      <w:tr w:rsidR="00C523B9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C523B9" w:rsidRDefault="00C523B9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2 </w:t>
            </w:r>
          </w:p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523B9" w:rsidRPr="004D3D46" w:rsidRDefault="004D3D46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D3D46">
              <w:rPr>
                <w:rFonts w:ascii="Times New Roman" w:hAnsi="Times New Roman" w:cs="Times New Roman"/>
                <w:sz w:val="24"/>
                <w:szCs w:val="24"/>
              </w:rPr>
              <w:t>404,97</w:t>
            </w:r>
          </w:p>
        </w:tc>
        <w:tc>
          <w:tcPr>
            <w:tcW w:w="1984" w:type="dxa"/>
          </w:tcPr>
          <w:p w:rsidR="00C523B9" w:rsidRPr="007E1485" w:rsidRDefault="009A5956" w:rsidP="002263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454,75</w:t>
            </w:r>
          </w:p>
        </w:tc>
        <w:tc>
          <w:tcPr>
            <w:tcW w:w="1701" w:type="dxa"/>
          </w:tcPr>
          <w:p w:rsidR="00C523B9" w:rsidRPr="00483F2E" w:rsidRDefault="009A5956" w:rsidP="00C523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442,75</w:t>
            </w:r>
          </w:p>
        </w:tc>
      </w:tr>
      <w:tr w:rsidR="00226333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226333" w:rsidRPr="00483F2E" w:rsidRDefault="00226333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 МКУ «Зелёный город»</w:t>
            </w: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6333" w:rsidRPr="00483F2E" w:rsidRDefault="00226333" w:rsidP="004D3D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226333" w:rsidRPr="00483F2E" w:rsidRDefault="00226333" w:rsidP="00483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226333" w:rsidRPr="00483F2E" w:rsidRDefault="00226333" w:rsidP="00576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226333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26333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6333" w:rsidRDefault="00226333" w:rsidP="004D3D46">
            <w:pPr>
              <w:jc w:val="center"/>
            </w:pPr>
            <w:r w:rsidRPr="00CC3A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226333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226333" w:rsidRPr="00483F2E" w:rsidRDefault="00226333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851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6333" w:rsidRDefault="00226333" w:rsidP="004D3D46">
            <w:pPr>
              <w:jc w:val="center"/>
            </w:pPr>
            <w:r w:rsidRPr="00CC3A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70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50,80</w:t>
            </w:r>
          </w:p>
        </w:tc>
      </w:tr>
      <w:tr w:rsidR="00226333" w:rsidRPr="00483F2E" w:rsidTr="005D066C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226333" w:rsidRPr="00805984" w:rsidRDefault="00226333" w:rsidP="00C523B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98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805984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851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6333" w:rsidRDefault="00226333" w:rsidP="004D3D46">
            <w:pPr>
              <w:jc w:val="center"/>
            </w:pPr>
            <w:r w:rsidRPr="00CC3A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</w:tcPr>
          <w:p w:rsidR="00226333" w:rsidRPr="00483F2E" w:rsidRDefault="00226333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25,40</w:t>
            </w:r>
          </w:p>
        </w:tc>
      </w:tr>
      <w:tr w:rsidR="000B44F4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0B44F4" w:rsidRPr="00483F2E" w:rsidRDefault="000B44F4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1.1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в трудоустройстве несовершеннолетних граждан</w:t>
            </w:r>
          </w:p>
        </w:tc>
        <w:tc>
          <w:tcPr>
            <w:tcW w:w="2549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ответственный исполнитель мероприятия </w:t>
            </w:r>
          </w:p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B44F4" w:rsidRPr="00483F2E" w:rsidRDefault="000B44F4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0B44F4" w:rsidRPr="00483F2E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  <w:r w:rsidR="000B44F4"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0B44F4" w:rsidRPr="00483F2E" w:rsidRDefault="007E1485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701" w:type="dxa"/>
          </w:tcPr>
          <w:p w:rsidR="000B44F4" w:rsidRPr="00483F2E" w:rsidRDefault="00067E8F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315,20</w:t>
            </w:r>
          </w:p>
        </w:tc>
      </w:tr>
      <w:tr w:rsidR="000B44F4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1.2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безнадзорности, беспризорности,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и антиобщественных действий несовершеннолетних в Кировском городском округе</w:t>
            </w:r>
          </w:p>
        </w:tc>
        <w:tc>
          <w:tcPr>
            <w:tcW w:w="2549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ответственный исполнитель мероприятия </w:t>
            </w:r>
          </w:p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B44F4" w:rsidRPr="00483F2E" w:rsidRDefault="000B44F4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0B44F4" w:rsidRPr="00483F2E" w:rsidRDefault="007E1485" w:rsidP="00483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0B44F4" w:rsidRPr="00483F2E" w:rsidRDefault="00067E8F" w:rsidP="00483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B44F4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0B44F4" w:rsidRPr="00483F2E" w:rsidRDefault="000B44F4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1.3</w:t>
            </w:r>
          </w:p>
          <w:p w:rsidR="000B44F4" w:rsidRPr="00483F2E" w:rsidRDefault="000B44F4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Приобретение экспресс-тестов для добровольного тестирования уча-щихся образова-тельных организаций Кировского городского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2549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B44F4" w:rsidRPr="00483F2E" w:rsidRDefault="000B44F4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0B44F4" w:rsidRPr="00483F2E" w:rsidRDefault="000B44F4" w:rsidP="004D3D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 w:rsidR="004D3D4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4D3D4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84" w:type="dxa"/>
          </w:tcPr>
          <w:p w:rsidR="000B44F4" w:rsidRPr="007E1485" w:rsidRDefault="007E148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99,55</w:t>
            </w:r>
          </w:p>
        </w:tc>
        <w:tc>
          <w:tcPr>
            <w:tcW w:w="1701" w:type="dxa"/>
          </w:tcPr>
          <w:p w:rsidR="000B44F4" w:rsidRPr="00483F2E" w:rsidRDefault="00914D8C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99,55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C523B9" w:rsidRPr="00483F2E" w:rsidRDefault="00C523B9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1.4</w:t>
            </w:r>
          </w:p>
          <w:p w:rsidR="00C523B9" w:rsidRPr="00483F2E" w:rsidRDefault="00C523B9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Уничтожение  дикорастущих  наркосодержащих растений</w:t>
            </w: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исполнители мероприятия</w:t>
            </w:r>
          </w:p>
          <w:p w:rsidR="00C523B9" w:rsidRPr="00483F2E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23B9"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СК;</w:t>
            </w:r>
          </w:p>
          <w:p w:rsidR="00C523B9" w:rsidRPr="00483F2E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523B9"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СК;</w:t>
            </w:r>
          </w:p>
          <w:p w:rsidR="00C523B9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523B9"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СК;</w:t>
            </w:r>
          </w:p>
          <w:p w:rsidR="000B44F4" w:rsidRDefault="000B44F4" w:rsidP="000B4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ТО АКГО СК;</w:t>
            </w:r>
          </w:p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МКУ «Зелёный город»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C523B9" w:rsidRPr="00483F2E" w:rsidRDefault="00C523B9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984" w:type="dxa"/>
          </w:tcPr>
          <w:p w:rsidR="00C523B9" w:rsidRPr="00483F2E" w:rsidRDefault="007E1485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701" w:type="dxa"/>
          </w:tcPr>
          <w:p w:rsidR="00C523B9" w:rsidRPr="00483F2E" w:rsidRDefault="00226333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101,60</w:t>
            </w:r>
          </w:p>
        </w:tc>
      </w:tr>
      <w:tr w:rsidR="000B44F4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0B44F4" w:rsidRDefault="000B44F4" w:rsidP="00441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  <w:p w:rsidR="000B44F4" w:rsidRPr="00483F2E" w:rsidRDefault="000B44F4" w:rsidP="000B44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44F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</w:t>
            </w:r>
            <w:r w:rsidRPr="000B4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2549" w:type="dxa"/>
          </w:tcPr>
          <w:p w:rsidR="000B44F4" w:rsidRPr="00483F2E" w:rsidRDefault="000B44F4" w:rsidP="000B4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ответственные исполнители мероприятия</w:t>
            </w:r>
          </w:p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ОСР АКГО СК</w:t>
            </w:r>
          </w:p>
        </w:tc>
        <w:tc>
          <w:tcPr>
            <w:tcW w:w="851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</w:tcPr>
          <w:p w:rsidR="000B44F4" w:rsidRPr="00483F2E" w:rsidRDefault="000B44F4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B44F4" w:rsidRPr="00483F2E" w:rsidRDefault="000B44F4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0B44F4" w:rsidRPr="00483F2E" w:rsidRDefault="000B44F4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0B44F4" w:rsidRPr="00483F2E" w:rsidRDefault="004D3D46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  <w:r w:rsidR="000B44F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</w:tcPr>
          <w:p w:rsidR="000B44F4" w:rsidRDefault="007E1485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701" w:type="dxa"/>
          </w:tcPr>
          <w:p w:rsidR="000B44F4" w:rsidRDefault="00914D8C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18,90</w:t>
            </w:r>
          </w:p>
        </w:tc>
      </w:tr>
      <w:tr w:rsidR="00226333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226333" w:rsidRPr="00483F2E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226333" w:rsidRPr="009A5956" w:rsidRDefault="00226333" w:rsidP="009A595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A595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1.6</w:t>
            </w:r>
          </w:p>
          <w:p w:rsidR="00226333" w:rsidRPr="00483F2E" w:rsidRDefault="009A5956" w:rsidP="009A5956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A595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молодежи»</w:t>
            </w:r>
          </w:p>
        </w:tc>
        <w:tc>
          <w:tcPr>
            <w:tcW w:w="2549" w:type="dxa"/>
          </w:tcPr>
          <w:p w:rsidR="009A5956" w:rsidRDefault="009A5956" w:rsidP="009A595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исполнители мероприятия</w:t>
            </w:r>
          </w:p>
          <w:p w:rsidR="009A5956" w:rsidRPr="00483F2E" w:rsidRDefault="009A5956" w:rsidP="009A595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  <w:p w:rsidR="00226333" w:rsidRPr="00483F2E" w:rsidRDefault="00226333" w:rsidP="000B4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0618C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226333" w:rsidRPr="00483F2E" w:rsidRDefault="00226333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226333" w:rsidRDefault="002263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226333" w:rsidRDefault="00226333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701" w:type="dxa"/>
          </w:tcPr>
          <w:p w:rsidR="00226333" w:rsidRDefault="00226333" w:rsidP="00441C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28,00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C523B9" w:rsidRPr="00DD5022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D5022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III</w:t>
            </w:r>
            <w:r w:rsidRPr="00DD502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C523B9" w:rsidRPr="00DD5022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D502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DD502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DD5022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</w:t>
            </w:r>
            <w:r w:rsidRPr="00DD5022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DD5022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C523B9" w:rsidRPr="0015716C" w:rsidRDefault="0015716C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716C">
              <w:rPr>
                <w:rFonts w:ascii="Times New Roman" w:hAnsi="Times New Roman" w:cs="Times New Roman"/>
                <w:sz w:val="24"/>
                <w:szCs w:val="24"/>
              </w:rPr>
              <w:t>9848,15</w:t>
            </w:r>
          </w:p>
        </w:tc>
        <w:tc>
          <w:tcPr>
            <w:tcW w:w="1984" w:type="dxa"/>
          </w:tcPr>
          <w:p w:rsidR="00C523B9" w:rsidRDefault="007E1485" w:rsidP="001E1D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="001E1D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0618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E1D4E" w:rsidRPr="007E1485" w:rsidRDefault="00203765" w:rsidP="001E1D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523B9" w:rsidRPr="00483F2E" w:rsidRDefault="00203765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5522,72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523B9" w:rsidRPr="00483F2E" w:rsidRDefault="00C523B9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DD502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DD502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</w:tcPr>
          <w:p w:rsidR="00C523B9" w:rsidRPr="00483F2E" w:rsidRDefault="007E148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C523B9" w:rsidRPr="00483F2E" w:rsidRDefault="00914D8C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523B9" w:rsidRPr="00483F2E" w:rsidRDefault="0015716C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9292,55</w:t>
            </w:r>
          </w:p>
        </w:tc>
        <w:tc>
          <w:tcPr>
            <w:tcW w:w="1984" w:type="dxa"/>
          </w:tcPr>
          <w:p w:rsidR="00C523B9" w:rsidRPr="00483F2E" w:rsidRDefault="007E1485" w:rsidP="00A426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  <w:r w:rsidR="001E1D4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50,5</w:t>
            </w:r>
            <w:r w:rsidR="00A426D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C523B9" w:rsidRPr="00483F2E" w:rsidRDefault="00203765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5057,8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ОК АКГО СК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523B9" w:rsidRPr="00483F2E" w:rsidRDefault="0015716C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455</w:t>
            </w:r>
            <w:r w:rsidR="00C523B9"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C523B9"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C523B9" w:rsidRPr="007E1485" w:rsidRDefault="007E1485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14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4D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49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523B9" w:rsidRPr="00483F2E" w:rsidRDefault="00914D8C" w:rsidP="00DD50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464,8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03765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2.1</w:t>
            </w:r>
          </w:p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муниципальных учреждений и зданий администрации Кировского городского округа</w:t>
            </w:r>
          </w:p>
        </w:tc>
        <w:tc>
          <w:tcPr>
            <w:tcW w:w="2549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исполнители мероприятия</w:t>
            </w:r>
          </w:p>
          <w:p w:rsidR="00203765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3765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 xml:space="preserve"> ОО и МП АКГО СК;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ОК АКГО СК</w:t>
            </w:r>
          </w:p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</w:tcPr>
          <w:p w:rsidR="00203765" w:rsidRPr="00483F2E" w:rsidRDefault="00203765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203765" w:rsidRPr="00DD5022" w:rsidRDefault="00203765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716C">
              <w:rPr>
                <w:rFonts w:ascii="Times New Roman" w:hAnsi="Times New Roman" w:cs="Times New Roman"/>
                <w:sz w:val="24"/>
                <w:szCs w:val="24"/>
              </w:rPr>
              <w:t>9848,15</w:t>
            </w:r>
          </w:p>
        </w:tc>
        <w:tc>
          <w:tcPr>
            <w:tcW w:w="1984" w:type="dxa"/>
          </w:tcPr>
          <w:p w:rsidR="00203765" w:rsidRDefault="00203765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4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0618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03765" w:rsidRPr="007E1485" w:rsidRDefault="00203765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03765" w:rsidRPr="00483F2E" w:rsidRDefault="00203765" w:rsidP="00576E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5522,72</w:t>
            </w:r>
          </w:p>
        </w:tc>
      </w:tr>
      <w:tr w:rsidR="00F31433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lastRenderedPageBreak/>
              <w:t>IV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Подпрограмма 3</w:t>
            </w:r>
          </w:p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bCs/>
                <w:sz w:val="24"/>
                <w:szCs w:val="24"/>
              </w:rPr>
              <w:t>«Гармонизация межнациональных и этноконфессиональ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83F2E">
              <w:rPr>
                <w:rFonts w:ascii="Times New Roman" w:hAnsi="Times New Roman" w:cs="Times New Roman"/>
                <w:bCs/>
                <w:sz w:val="24"/>
                <w:szCs w:val="24"/>
              </w:rPr>
              <w:t>ных отношений, противодействие терроризму и экстре-мизму», всего</w:t>
            </w:r>
          </w:p>
        </w:tc>
        <w:tc>
          <w:tcPr>
            <w:tcW w:w="2549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F31433" w:rsidRPr="00483F2E" w:rsidRDefault="00F31433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</w:tcPr>
          <w:p w:rsidR="00F31433" w:rsidRPr="007E1485" w:rsidRDefault="00A426D8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240,1</w:t>
            </w:r>
            <w:r w:rsidR="00DC4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31433" w:rsidRPr="00483F2E" w:rsidRDefault="00847DEE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F31433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1433" w:rsidRPr="00483F2E" w:rsidRDefault="00F31433" w:rsidP="00E842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36,32</w:t>
            </w:r>
          </w:p>
        </w:tc>
        <w:tc>
          <w:tcPr>
            <w:tcW w:w="1984" w:type="dxa"/>
          </w:tcPr>
          <w:p w:rsidR="00F31433" w:rsidRPr="00483F2E" w:rsidRDefault="00F31433" w:rsidP="00E842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42,1</w:t>
            </w:r>
            <w:r w:rsidR="00404A7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847DEE" w:rsidRPr="00483F2E" w:rsidRDefault="00847DEE" w:rsidP="00847D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24,34</w:t>
            </w:r>
          </w:p>
        </w:tc>
      </w:tr>
      <w:tr w:rsidR="00F31433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ОСР АКГО СК</w:t>
            </w: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1433" w:rsidRPr="00483F2E" w:rsidRDefault="00F31433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203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84" w:type="dxa"/>
          </w:tcPr>
          <w:p w:rsidR="00F31433" w:rsidRPr="00483F2E" w:rsidRDefault="00A426D8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193,0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F31433" w:rsidRPr="00483F2E" w:rsidRDefault="00847DEE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DC493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F31433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F31433" w:rsidRPr="00483F2E" w:rsidRDefault="00F31433" w:rsidP="00F314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31433" w:rsidRPr="00483F2E" w:rsidRDefault="00F31433" w:rsidP="00F314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31433" w:rsidRPr="00483F2E" w:rsidRDefault="00F31433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1433" w:rsidRDefault="00F31433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F31433" w:rsidRDefault="00F31433" w:rsidP="00E842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701" w:type="dxa"/>
          </w:tcPr>
          <w:p w:rsidR="00F31433" w:rsidRPr="00483F2E" w:rsidRDefault="00226333" w:rsidP="00E842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4,90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C523B9" w:rsidRPr="00483F2E" w:rsidRDefault="00C523B9" w:rsidP="00483F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Организационное, методическое обеспечение и информационное сопровождение сферы межнациональных и межконфессиональ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ных отношений</w:t>
            </w:r>
          </w:p>
        </w:tc>
        <w:tc>
          <w:tcPr>
            <w:tcW w:w="2549" w:type="dxa"/>
          </w:tcPr>
          <w:p w:rsidR="00E842D3" w:rsidRDefault="00C523B9" w:rsidP="00E842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</w:p>
          <w:p w:rsidR="00F31433" w:rsidRDefault="00C523B9" w:rsidP="00E842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842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АКГО СК</w:t>
            </w:r>
            <w:r w:rsidR="00F314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C523B9" w:rsidRPr="00483F2E" w:rsidRDefault="00F31433" w:rsidP="00E842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C523B9" w:rsidRPr="00483F2E" w:rsidRDefault="00C523B9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="0015716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15716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</w:tcPr>
          <w:p w:rsidR="00C523B9" w:rsidRPr="00F31433" w:rsidRDefault="000618CD" w:rsidP="006339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84,92</w:t>
            </w:r>
          </w:p>
        </w:tc>
        <w:tc>
          <w:tcPr>
            <w:tcW w:w="1701" w:type="dxa"/>
          </w:tcPr>
          <w:p w:rsidR="00C523B9" w:rsidRPr="00483F2E" w:rsidRDefault="000618CD" w:rsidP="00143B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84,</w:t>
            </w:r>
            <w:r w:rsidR="00143B0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85</w:t>
            </w:r>
          </w:p>
        </w:tc>
      </w:tr>
      <w:tr w:rsidR="00C523B9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Предупреждение этнического и религиозного экстремизма на территории Кировского городского округа</w:t>
            </w:r>
          </w:p>
        </w:tc>
        <w:tc>
          <w:tcPr>
            <w:tcW w:w="2549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СК;</w:t>
            </w:r>
          </w:p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ОСР АКГО СК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</w:tcPr>
          <w:p w:rsidR="00C523B9" w:rsidRPr="00483F2E" w:rsidRDefault="00C523B9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C523B9" w:rsidRPr="00483F2E" w:rsidRDefault="00C523B9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842D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55,</w:t>
            </w:r>
            <w:r w:rsidR="0015716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</w:tcPr>
          <w:p w:rsidR="00C523B9" w:rsidRPr="00F31433" w:rsidRDefault="000618CD" w:rsidP="002213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155,21</w:t>
            </w:r>
          </w:p>
        </w:tc>
        <w:tc>
          <w:tcPr>
            <w:tcW w:w="1701" w:type="dxa"/>
          </w:tcPr>
          <w:p w:rsidR="00C523B9" w:rsidRPr="00483F2E" w:rsidRDefault="000618CD" w:rsidP="00DC49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123,04</w:t>
            </w:r>
            <w:r w:rsidR="00143B0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A77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V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Подпрограмма 4 </w:t>
            </w:r>
            <w:r w:rsidRPr="00483F2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«Обеспечение реализации прог-раммы 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483F2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Профилак-</w:t>
            </w:r>
            <w:r w:rsidRPr="00483F2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тика правонаруше-ний и обеспечение общественного порядка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, противо-действие терроризму и экстремизму</w:t>
            </w:r>
            <w:r w:rsidRPr="00483F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и обще-программных мероприятий</w:t>
            </w:r>
            <w:r w:rsidRPr="00483F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404A77" w:rsidRPr="00F31433" w:rsidRDefault="00404A77" w:rsidP="001571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6945,00</w:t>
            </w:r>
          </w:p>
        </w:tc>
        <w:tc>
          <w:tcPr>
            <w:tcW w:w="1984" w:type="dxa"/>
          </w:tcPr>
          <w:p w:rsidR="00404A77" w:rsidRPr="00F31433" w:rsidRDefault="00404A77" w:rsidP="00E842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sz w:val="24"/>
                <w:szCs w:val="24"/>
              </w:rPr>
              <w:t>7205,76</w:t>
            </w:r>
          </w:p>
        </w:tc>
        <w:tc>
          <w:tcPr>
            <w:tcW w:w="1701" w:type="dxa"/>
          </w:tcPr>
          <w:p w:rsidR="00404A77" w:rsidRDefault="00404A77">
            <w:r w:rsidRPr="003D5C5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7191,23</w:t>
            </w:r>
          </w:p>
        </w:tc>
      </w:tr>
      <w:tr w:rsidR="00404A77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851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04A77" w:rsidRPr="00483F2E" w:rsidRDefault="00404A77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4A77" w:rsidRPr="00F31433" w:rsidRDefault="00404A77" w:rsidP="00EF3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6945,00</w:t>
            </w:r>
          </w:p>
        </w:tc>
        <w:tc>
          <w:tcPr>
            <w:tcW w:w="1984" w:type="dxa"/>
          </w:tcPr>
          <w:p w:rsidR="00404A77" w:rsidRPr="00F31433" w:rsidRDefault="00404A77" w:rsidP="00EF3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sz w:val="24"/>
                <w:szCs w:val="24"/>
              </w:rPr>
              <w:t>7205,76</w:t>
            </w:r>
          </w:p>
        </w:tc>
        <w:tc>
          <w:tcPr>
            <w:tcW w:w="1701" w:type="dxa"/>
          </w:tcPr>
          <w:p w:rsidR="00404A77" w:rsidRDefault="00404A77">
            <w:r w:rsidRPr="003D5C5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7191,23</w:t>
            </w:r>
          </w:p>
        </w:tc>
      </w:tr>
      <w:tr w:rsidR="00EB5D4D" w:rsidRPr="00483F2E" w:rsidTr="001554E7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2549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</w:p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851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</w:tcPr>
          <w:p w:rsidR="00EB5D4D" w:rsidRPr="00483F2E" w:rsidRDefault="00EB5D4D" w:rsidP="00483F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</w:tcPr>
          <w:p w:rsidR="00EB5D4D" w:rsidRPr="00F31433" w:rsidRDefault="0015716C" w:rsidP="00EF3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6945,00</w:t>
            </w:r>
          </w:p>
        </w:tc>
        <w:tc>
          <w:tcPr>
            <w:tcW w:w="1984" w:type="dxa"/>
          </w:tcPr>
          <w:p w:rsidR="00EB5D4D" w:rsidRPr="00F31433" w:rsidRDefault="00F31433" w:rsidP="00EF3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1433">
              <w:rPr>
                <w:rFonts w:ascii="Times New Roman" w:hAnsi="Times New Roman" w:cs="Times New Roman"/>
                <w:sz w:val="24"/>
                <w:szCs w:val="24"/>
              </w:rPr>
              <w:t>7205,76</w:t>
            </w:r>
          </w:p>
        </w:tc>
        <w:tc>
          <w:tcPr>
            <w:tcW w:w="1701" w:type="dxa"/>
          </w:tcPr>
          <w:p w:rsidR="00EB5D4D" w:rsidRPr="00483F2E" w:rsidRDefault="00067E8F" w:rsidP="00EF3E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7191,23</w:t>
            </w:r>
          </w:p>
        </w:tc>
      </w:tr>
    </w:tbl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Default="00A7121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631" w:rsidRDefault="00A2663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631" w:rsidRDefault="00A2663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631" w:rsidRDefault="00A2663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631" w:rsidRDefault="00A2663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631" w:rsidRDefault="00A26631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C8A" w:rsidRDefault="00FB0C8A" w:rsidP="00483F2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Таблица 10</w:t>
      </w: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P2013"/>
      <w:bookmarkEnd w:id="0"/>
      <w:r w:rsidRPr="00483F2E">
        <w:rPr>
          <w:rFonts w:ascii="Times New Roman" w:hAnsi="Times New Roman" w:cs="Times New Roman"/>
          <w:sz w:val="24"/>
          <w:szCs w:val="24"/>
          <w:lang w:eastAsia="ru-RU"/>
        </w:rPr>
        <w:t>ИНФОРМАЦИЯ</w:t>
      </w: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483F2E" w:rsidRDefault="00A71211" w:rsidP="00483F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83F2E">
        <w:rPr>
          <w:rFonts w:ascii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1842"/>
      </w:tblGrid>
      <w:tr w:rsidR="00A71211" w:rsidRPr="00B50833" w:rsidTr="00637054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A71211" w:rsidRPr="00B50833" w:rsidTr="00AC738F">
        <w:trPr>
          <w:trHeight w:val="161"/>
        </w:trPr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3711" w:rsidRPr="00B50833" w:rsidTr="00D947C3">
        <w:tc>
          <w:tcPr>
            <w:tcW w:w="709" w:type="dxa"/>
          </w:tcPr>
          <w:p w:rsidR="008E3711" w:rsidRPr="00B50833" w:rsidRDefault="008E37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253" w:type="dxa"/>
          </w:tcPr>
          <w:p w:rsidR="008E3711" w:rsidRPr="00B50833" w:rsidRDefault="008E37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Кировского городского округа Ставропольского края «</w:t>
            </w:r>
            <w:r w:rsidRPr="00B5083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, противодействие терроризму и экстремизму»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8E3711" w:rsidRPr="00B50833" w:rsidRDefault="008E37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E3711" w:rsidRPr="00483F2E" w:rsidRDefault="00576EEC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14957,31</w:t>
            </w:r>
          </w:p>
        </w:tc>
        <w:tc>
          <w:tcPr>
            <w:tcW w:w="1842" w:type="dxa"/>
          </w:tcPr>
          <w:p w:rsidR="008E3711" w:rsidRPr="00483F2E" w:rsidRDefault="008E37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576E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485,09</w:t>
            </w:r>
          </w:p>
        </w:tc>
      </w:tr>
      <w:tr w:rsidR="00576EEC" w:rsidRPr="00B50833" w:rsidTr="00D947C3">
        <w:tc>
          <w:tcPr>
            <w:tcW w:w="709" w:type="dxa"/>
          </w:tcPr>
          <w:p w:rsidR="00576EEC" w:rsidRPr="00B50833" w:rsidRDefault="00576EEC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76EEC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76EEC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76EEC" w:rsidRPr="00483F2E" w:rsidRDefault="00576EEC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14957,31</w:t>
            </w:r>
          </w:p>
        </w:tc>
        <w:tc>
          <w:tcPr>
            <w:tcW w:w="1842" w:type="dxa"/>
          </w:tcPr>
          <w:p w:rsidR="00576EEC" w:rsidRPr="00483F2E" w:rsidRDefault="00576EEC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3F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3485,09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отделу по обеспечению общественной безопасности, ГО и ЧС администрации Кировского городского округа  Ставропольского края (далее - ООБ, ГО и ЧС АКГО СК)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4308,82</w:t>
            </w:r>
          </w:p>
        </w:tc>
        <w:tc>
          <w:tcPr>
            <w:tcW w:w="1842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2897,20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23,12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1:</w:t>
            </w:r>
          </w:p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 администрации Кировского городского округа Ставропольского края (далее – ОСР АКГО СК)</w:t>
            </w:r>
          </w:p>
        </w:tc>
        <w:tc>
          <w:tcPr>
            <w:tcW w:w="2835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B0C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B0C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2:</w:t>
            </w:r>
          </w:p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отдел образования и молодежной политики администрации Кировского городского округа Ставропольского края (далее – ОО и МП АКГО СК)</w:t>
            </w:r>
          </w:p>
        </w:tc>
        <w:tc>
          <w:tcPr>
            <w:tcW w:w="2835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4208,82</w:t>
            </w:r>
          </w:p>
        </w:tc>
        <w:tc>
          <w:tcPr>
            <w:tcW w:w="1842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2827,77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71211" w:rsidRPr="00B50833" w:rsidRDefault="00576EEC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10648,49</w:t>
            </w:r>
          </w:p>
        </w:tc>
        <w:tc>
          <w:tcPr>
            <w:tcW w:w="1842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10587,89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842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ОСР АКГО СК</w:t>
            </w:r>
          </w:p>
        </w:tc>
        <w:tc>
          <w:tcPr>
            <w:tcW w:w="2835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151,9</w:t>
            </w:r>
            <w:r w:rsidR="000F5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:rsidR="00A71211" w:rsidRPr="00B50833" w:rsidRDefault="000F5E65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B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2701,4</w:t>
            </w:r>
            <w:r w:rsidR="000F5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2677,7</w:t>
            </w:r>
            <w:r w:rsidR="00E132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Кировского городского округа Ставропольского края (далее – ОК АКГО СК)</w:t>
            </w:r>
          </w:p>
        </w:tc>
        <w:tc>
          <w:tcPr>
            <w:tcW w:w="2835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485,64</w:t>
            </w:r>
          </w:p>
        </w:tc>
        <w:tc>
          <w:tcPr>
            <w:tcW w:w="1842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464,86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A71211" w:rsidRPr="00B50833" w:rsidRDefault="003B2C4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Горнозаводской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Кировского городского округа Ставропольского края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2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2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2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2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A71211" w:rsidRPr="00B50833" w:rsidRDefault="003B2C4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Кировского городского округа Ставропольского края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2835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842" w:type="dxa"/>
          </w:tcPr>
          <w:p w:rsidR="00A71211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A71211" w:rsidRPr="00B50833" w:rsidRDefault="003B2C4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Ставропавловский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Кировского городского округа Ставропольского края (далее – </w:t>
            </w:r>
            <w:r w:rsidR="00972F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СК)</w:t>
            </w:r>
          </w:p>
        </w:tc>
        <w:tc>
          <w:tcPr>
            <w:tcW w:w="2835" w:type="dxa"/>
          </w:tcPr>
          <w:p w:rsidR="00A71211" w:rsidRPr="00B50833" w:rsidRDefault="00972FAA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A71211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25,4</w:t>
            </w:r>
            <w:r w:rsidR="00972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2FAA" w:rsidRPr="00B50833" w:rsidTr="00D947C3">
        <w:tc>
          <w:tcPr>
            <w:tcW w:w="709" w:type="dxa"/>
          </w:tcPr>
          <w:p w:rsidR="00972FAA" w:rsidRPr="00B50833" w:rsidRDefault="00972FAA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72FAA" w:rsidRPr="00B50833" w:rsidRDefault="00972FAA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972FAA" w:rsidRPr="00B50833" w:rsidRDefault="00972FAA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972FAA" w:rsidRPr="00B50833" w:rsidRDefault="00972FAA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Кировского городского округа  Ставропольского края «Служба спасения» (далее - МКУ КГО СК «Служба спасения»</w:t>
            </w:r>
            <w:r w:rsidRPr="00B5083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972FAA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972FAA" w:rsidRPr="00B50833" w:rsidRDefault="003B2C4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выпадающие доходы бюджета городского округа 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3C52" w:rsidRPr="00B50833" w:rsidTr="00D947C3">
        <w:tc>
          <w:tcPr>
            <w:tcW w:w="709" w:type="dxa"/>
          </w:tcPr>
          <w:p w:rsidR="00513C52" w:rsidRPr="00B50833" w:rsidRDefault="00513C5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253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правонарушений, незаконного потребления и оборота наркотических средств и психотропных веществ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45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575,25</w:t>
            </w:r>
          </w:p>
        </w:tc>
        <w:tc>
          <w:tcPr>
            <w:tcW w:w="1842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563,25</w:t>
            </w:r>
          </w:p>
        </w:tc>
      </w:tr>
      <w:tr w:rsidR="00EF3ECE" w:rsidRPr="00B50833" w:rsidTr="00D947C3">
        <w:tc>
          <w:tcPr>
            <w:tcW w:w="709" w:type="dxa"/>
          </w:tcPr>
          <w:p w:rsidR="00EF3ECE" w:rsidRPr="00B50833" w:rsidRDefault="00EF3ECE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EF3ECE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575,25</w:t>
            </w:r>
          </w:p>
        </w:tc>
        <w:tc>
          <w:tcPr>
            <w:tcW w:w="1842" w:type="dxa"/>
          </w:tcPr>
          <w:p w:rsidR="00EF3ECE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563,25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13C52" w:rsidRPr="00B50833" w:rsidTr="00D947C3">
        <w:tc>
          <w:tcPr>
            <w:tcW w:w="709" w:type="dxa"/>
          </w:tcPr>
          <w:p w:rsidR="00513C52" w:rsidRPr="00B50833" w:rsidRDefault="00513C5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575,25</w:t>
            </w:r>
          </w:p>
        </w:tc>
        <w:tc>
          <w:tcPr>
            <w:tcW w:w="1842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563,25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соисполнителю 1: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A71211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454,75</w:t>
            </w:r>
          </w:p>
        </w:tc>
        <w:tc>
          <w:tcPr>
            <w:tcW w:w="1842" w:type="dxa"/>
          </w:tcPr>
          <w:p w:rsidR="00A71211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442,75</w:t>
            </w:r>
          </w:p>
        </w:tc>
      </w:tr>
      <w:tr w:rsidR="00EF3ECE" w:rsidRPr="00B50833" w:rsidTr="00D947C3">
        <w:tc>
          <w:tcPr>
            <w:tcW w:w="709" w:type="dxa"/>
          </w:tcPr>
          <w:p w:rsidR="00EF3ECE" w:rsidRPr="00B50833" w:rsidRDefault="00EF3ECE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F3ECE" w:rsidRPr="00B50833" w:rsidRDefault="00EF3ECE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2: </w:t>
            </w:r>
            <w:r w:rsidR="00CE1AB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3ECE" w:rsidRPr="00B50833" w:rsidTr="00D947C3">
        <w:tc>
          <w:tcPr>
            <w:tcW w:w="709" w:type="dxa"/>
          </w:tcPr>
          <w:p w:rsidR="00EF3ECE" w:rsidRPr="00B50833" w:rsidRDefault="00EF3ECE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F3ECE" w:rsidRPr="00B50833" w:rsidRDefault="00EF3ECE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3: </w:t>
            </w:r>
            <w:r w:rsidR="00CE1A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F3ECE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842" w:type="dxa"/>
          </w:tcPr>
          <w:p w:rsidR="00EF3ECE" w:rsidRPr="00B50833" w:rsidRDefault="00CE1AB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EF3ECE" w:rsidRPr="00B50833" w:rsidTr="00D947C3">
        <w:tc>
          <w:tcPr>
            <w:tcW w:w="709" w:type="dxa"/>
          </w:tcPr>
          <w:p w:rsidR="00EF3ECE" w:rsidRPr="00B50833" w:rsidRDefault="00EF3ECE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F3ECE" w:rsidRPr="00B50833" w:rsidRDefault="00EF3ECE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4: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1A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EF3ECE" w:rsidRPr="00B50833" w:rsidRDefault="00EF3ECE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3C52" w:rsidRPr="00B50833" w:rsidTr="00D947C3">
        <w:tc>
          <w:tcPr>
            <w:tcW w:w="709" w:type="dxa"/>
          </w:tcPr>
          <w:p w:rsidR="00513C52" w:rsidRPr="00B50833" w:rsidRDefault="00513C5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13C52" w:rsidRPr="00B50833" w:rsidRDefault="00513C5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АКГО СК</w:t>
            </w:r>
          </w:p>
        </w:tc>
        <w:tc>
          <w:tcPr>
            <w:tcW w:w="2835" w:type="dxa"/>
          </w:tcPr>
          <w:p w:rsidR="00513C52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842" w:type="dxa"/>
          </w:tcPr>
          <w:p w:rsidR="00513C52" w:rsidRPr="00B50833" w:rsidRDefault="00513C5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71211" w:rsidRPr="00B50833" w:rsidTr="00D947C3">
        <w:tc>
          <w:tcPr>
            <w:tcW w:w="709" w:type="dxa"/>
          </w:tcPr>
          <w:p w:rsidR="00A71211" w:rsidRPr="00B50833" w:rsidRDefault="00A71211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A71211" w:rsidRPr="00B50833" w:rsidRDefault="00A7121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Приобретение экспресс-тестов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99,55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Уничтожение  дикорастущих  наркосодержащих растений</w:t>
            </w: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1: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соиспол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нитель 4</w:t>
            </w: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Ст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ТО АКГО СК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rPr>
          <w:trHeight w:val="348"/>
        </w:trPr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746F" w:rsidRPr="00B50833" w:rsidTr="00D947C3">
        <w:tc>
          <w:tcPr>
            <w:tcW w:w="709" w:type="dxa"/>
          </w:tcPr>
          <w:p w:rsidR="00E2746F" w:rsidRPr="00B50833" w:rsidRDefault="00E2746F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E2746F" w:rsidRPr="00B50833" w:rsidRDefault="00E2746F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E2746F" w:rsidRPr="00B50833" w:rsidRDefault="00E2746F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CE1ABF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A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E1A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ABF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1: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ОСЗ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АКГО СК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18,90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ответственному исполнителю: </w:t>
            </w:r>
          </w:p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315,20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00D28" w:rsidRPr="00B50833" w:rsidTr="00D947C3">
        <w:trPr>
          <w:trHeight w:val="26"/>
        </w:trPr>
        <w:tc>
          <w:tcPr>
            <w:tcW w:w="709" w:type="dxa"/>
          </w:tcPr>
          <w:p w:rsidR="00200D28" w:rsidRPr="00B50833" w:rsidRDefault="00200D2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200D28" w:rsidRPr="00B50833" w:rsidRDefault="00200D28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200D28" w:rsidRPr="00B50833" w:rsidRDefault="00200D2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611A"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CE1ABF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A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1.5:</w:t>
            </w:r>
          </w:p>
          <w:p w:rsidR="005A70E2" w:rsidRPr="005A70E2" w:rsidRDefault="005A70E2" w:rsidP="001E5B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E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молодежи»</w:t>
            </w: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5A70E2" w:rsidRPr="00B50833" w:rsidTr="002B611A"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5A70E2" w:rsidRPr="00B50833" w:rsidTr="002B611A"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611A"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17123" w:rsidRPr="00B50833" w:rsidTr="00D947C3">
        <w:trPr>
          <w:trHeight w:val="26"/>
        </w:trPr>
        <w:tc>
          <w:tcPr>
            <w:tcW w:w="709" w:type="dxa"/>
          </w:tcPr>
          <w:p w:rsidR="00017123" w:rsidRPr="00B50833" w:rsidRDefault="00017123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17123" w:rsidRPr="00B50833" w:rsidRDefault="00017123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17123" w:rsidRPr="00B50833" w:rsidRDefault="00017123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017123" w:rsidRPr="00B50833" w:rsidRDefault="00017123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</w:tcPr>
          <w:p w:rsidR="00017123" w:rsidRPr="00B50833" w:rsidRDefault="00017123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1: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2B6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III.</w:t>
            </w: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Подпрограмма 2: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6936,1</w:t>
            </w:r>
            <w:r w:rsidR="00BF2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5522,72                                                                                                                                                                           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6936,1</w:t>
            </w:r>
            <w:r w:rsidR="00BF2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5522,72                                                                                                                                                                           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4208,82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2827,77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соисполнителю 1: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4208,82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2827,77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5A70E2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2727,35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2694,95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соисполнителю 1: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2241,7</w:t>
            </w:r>
            <w:r w:rsidR="00BF2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2230,09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соисполнитель 2: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ОК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485,64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464,86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947C3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2.1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муниципальных учреждений и зданий администрации Кировского городского округа</w:t>
            </w: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A70E2" w:rsidRPr="00B50833" w:rsidRDefault="005A70E2" w:rsidP="00143B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6936,1</w:t>
            </w:r>
            <w:r w:rsidR="00143B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5522,72                                                                                                                                                                           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6936,1</w:t>
            </w:r>
            <w:r w:rsidR="00BF2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5522,72                                                                                                                                                                           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            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2C57" w:rsidRPr="00B50833" w:rsidTr="002B00D1">
        <w:trPr>
          <w:trHeight w:val="26"/>
        </w:trPr>
        <w:tc>
          <w:tcPr>
            <w:tcW w:w="709" w:type="dxa"/>
          </w:tcPr>
          <w:p w:rsidR="00BF2C57" w:rsidRPr="00B50833" w:rsidRDefault="00BF2C5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F2C57" w:rsidRPr="00B50833" w:rsidRDefault="00BF2C5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4208,82</w:t>
            </w:r>
          </w:p>
        </w:tc>
        <w:tc>
          <w:tcPr>
            <w:tcW w:w="1842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2827,77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2C57" w:rsidRPr="00B50833" w:rsidTr="002B00D1">
        <w:trPr>
          <w:trHeight w:val="26"/>
        </w:trPr>
        <w:tc>
          <w:tcPr>
            <w:tcW w:w="709" w:type="dxa"/>
          </w:tcPr>
          <w:p w:rsidR="00BF2C57" w:rsidRPr="00B50833" w:rsidRDefault="00BF2C5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F2C57" w:rsidRPr="00B50833" w:rsidRDefault="00BF2C5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соисполнитель 1: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 xml:space="preserve"> ОО и МП АКГО СК</w:t>
            </w:r>
          </w:p>
        </w:tc>
        <w:tc>
          <w:tcPr>
            <w:tcW w:w="283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4208,82</w:t>
            </w:r>
          </w:p>
        </w:tc>
        <w:tc>
          <w:tcPr>
            <w:tcW w:w="1842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2827,77</w:t>
            </w:r>
          </w:p>
        </w:tc>
      </w:tr>
      <w:tr w:rsidR="00BF2C57" w:rsidRPr="00B50833" w:rsidTr="002B00D1">
        <w:trPr>
          <w:trHeight w:val="26"/>
        </w:trPr>
        <w:tc>
          <w:tcPr>
            <w:tcW w:w="709" w:type="dxa"/>
          </w:tcPr>
          <w:p w:rsidR="00BF2C57" w:rsidRPr="00B50833" w:rsidRDefault="00BF2C5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F2C57" w:rsidRPr="00B50833" w:rsidRDefault="00BF2C5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2727,35</w:t>
            </w:r>
          </w:p>
        </w:tc>
        <w:tc>
          <w:tcPr>
            <w:tcW w:w="1842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2694,95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2C57" w:rsidRPr="00B50833" w:rsidTr="002B00D1">
        <w:trPr>
          <w:trHeight w:val="26"/>
        </w:trPr>
        <w:tc>
          <w:tcPr>
            <w:tcW w:w="709" w:type="dxa"/>
          </w:tcPr>
          <w:p w:rsidR="00BF2C57" w:rsidRPr="00B50833" w:rsidRDefault="00BF2C5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F2C57" w:rsidRPr="00B50833" w:rsidRDefault="00BF2C5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соисполнитель 1: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ОО и МП АКГО СК</w:t>
            </w:r>
          </w:p>
        </w:tc>
        <w:tc>
          <w:tcPr>
            <w:tcW w:w="2835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2241,71</w:t>
            </w:r>
          </w:p>
        </w:tc>
        <w:tc>
          <w:tcPr>
            <w:tcW w:w="1842" w:type="dxa"/>
          </w:tcPr>
          <w:p w:rsidR="00BF2C57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2230,09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соисполнитель 2: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ОК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485,64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464,86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2.2</w:t>
            </w:r>
          </w:p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Охрана общественного порядка муниципальными казачьими дружинами</w:t>
            </w: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ОО и МП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2B00D1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Подпрограмма 3: «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>Гармонизация межнациональных и этноконфессио-нальных отношений, противодействие терроризму и экстремизму</w:t>
            </w: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A70E2" w:rsidRPr="00B50833" w:rsidRDefault="00BF2C5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240,13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207,89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240,13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207,89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69,43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A70E2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23,12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ОСР АКГО СК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A70E2"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46,31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140,13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138,46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842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C0A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5A70E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ОСР АКГО СК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133,06</w:t>
            </w:r>
          </w:p>
        </w:tc>
        <w:tc>
          <w:tcPr>
            <w:tcW w:w="1842" w:type="dxa"/>
          </w:tcPr>
          <w:p w:rsidR="005A70E2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132,34</w:t>
            </w:r>
          </w:p>
        </w:tc>
      </w:tr>
      <w:tr w:rsidR="005A70E2" w:rsidRPr="00B50833" w:rsidTr="00D51406">
        <w:trPr>
          <w:trHeight w:val="26"/>
        </w:trPr>
        <w:tc>
          <w:tcPr>
            <w:tcW w:w="709" w:type="dxa"/>
          </w:tcPr>
          <w:p w:rsidR="005A70E2" w:rsidRPr="00B50833" w:rsidRDefault="005A70E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A70E2" w:rsidRPr="00B50833" w:rsidRDefault="005A70E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2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и МП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АКГО СК</w:t>
            </w:r>
          </w:p>
        </w:tc>
        <w:tc>
          <w:tcPr>
            <w:tcW w:w="2835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</w:tcPr>
          <w:p w:rsidR="005A70E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Организационное, методическое обеспечение и информационное сопровождение сферы межнациональ-ных и межконфессиональных отношений</w:t>
            </w: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C0A72" w:rsidRPr="004E071D" w:rsidRDefault="00D61A61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84,92</w:t>
            </w:r>
          </w:p>
        </w:tc>
        <w:tc>
          <w:tcPr>
            <w:tcW w:w="1842" w:type="dxa"/>
          </w:tcPr>
          <w:p w:rsidR="00BC0A72" w:rsidRPr="004E071D" w:rsidRDefault="00D61A61" w:rsidP="00143B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143B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            ООБ, ГО и ЧС АКГО СК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30AF0" w:rsidRPr="00B50833" w:rsidTr="00D51406">
        <w:trPr>
          <w:trHeight w:val="26"/>
        </w:trPr>
        <w:tc>
          <w:tcPr>
            <w:tcW w:w="709" w:type="dxa"/>
          </w:tcPr>
          <w:p w:rsidR="00A30AF0" w:rsidRPr="00B50833" w:rsidRDefault="00A30AF0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30AF0" w:rsidRPr="00B50833" w:rsidRDefault="00A30AF0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30AF0" w:rsidRPr="00B50833" w:rsidRDefault="00A30AF0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30AF0" w:rsidRPr="004E071D" w:rsidRDefault="00A30AF0" w:rsidP="00EC45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84,92</w:t>
            </w:r>
          </w:p>
        </w:tc>
        <w:tc>
          <w:tcPr>
            <w:tcW w:w="1842" w:type="dxa"/>
          </w:tcPr>
          <w:p w:rsidR="00A30AF0" w:rsidRPr="004E071D" w:rsidRDefault="00A30AF0" w:rsidP="00A8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A80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30AF0" w:rsidRPr="00B50833" w:rsidTr="00D51406">
        <w:trPr>
          <w:trHeight w:val="26"/>
        </w:trPr>
        <w:tc>
          <w:tcPr>
            <w:tcW w:w="709" w:type="dxa"/>
          </w:tcPr>
          <w:p w:rsidR="00A30AF0" w:rsidRPr="00B50833" w:rsidRDefault="00A30AF0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30AF0" w:rsidRPr="00B50833" w:rsidRDefault="00A30AF0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30AF0" w:rsidRPr="00B50833" w:rsidRDefault="00A30AF0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ОСР АКГО СК</w:t>
            </w:r>
          </w:p>
        </w:tc>
        <w:tc>
          <w:tcPr>
            <w:tcW w:w="2835" w:type="dxa"/>
          </w:tcPr>
          <w:p w:rsidR="00A30AF0" w:rsidRPr="004E071D" w:rsidRDefault="00A30AF0" w:rsidP="00EC45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84,92</w:t>
            </w:r>
          </w:p>
        </w:tc>
        <w:tc>
          <w:tcPr>
            <w:tcW w:w="1842" w:type="dxa"/>
          </w:tcPr>
          <w:p w:rsidR="00A30AF0" w:rsidRPr="004E071D" w:rsidRDefault="00A809C8" w:rsidP="00EC45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84,85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выпадающие доходы бюджета городского округа 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Предупреждение этнического и религиозного экстремизма на территории Кировского городского округа</w:t>
            </w: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C0A72" w:rsidRPr="00B50833" w:rsidRDefault="004E071D" w:rsidP="00A8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0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80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</w:tcPr>
          <w:p w:rsidR="00BC0A72" w:rsidRPr="00B50833" w:rsidRDefault="004E071D" w:rsidP="00A8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80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80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809C8" w:rsidRPr="00B50833" w:rsidTr="00D51406">
        <w:trPr>
          <w:trHeight w:val="26"/>
        </w:trPr>
        <w:tc>
          <w:tcPr>
            <w:tcW w:w="709" w:type="dxa"/>
          </w:tcPr>
          <w:p w:rsidR="00A809C8" w:rsidRPr="00B50833" w:rsidRDefault="00A809C8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A809C8" w:rsidRPr="00B50833" w:rsidRDefault="00A809C8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809C8" w:rsidRPr="00B50833" w:rsidRDefault="00A809C8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A809C8" w:rsidRPr="00B50833" w:rsidRDefault="00A809C8" w:rsidP="00695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155,21</w:t>
            </w:r>
          </w:p>
        </w:tc>
        <w:tc>
          <w:tcPr>
            <w:tcW w:w="1842" w:type="dxa"/>
          </w:tcPr>
          <w:p w:rsidR="00A809C8" w:rsidRPr="00B50833" w:rsidRDefault="00A809C8" w:rsidP="00695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123,04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69,43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23,12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ОСР АКГО СК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46,31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C0A72" w:rsidRPr="00B50833" w:rsidRDefault="00A809C8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55,21</w:t>
            </w:r>
          </w:p>
        </w:tc>
        <w:tc>
          <w:tcPr>
            <w:tcW w:w="1842" w:type="dxa"/>
          </w:tcPr>
          <w:p w:rsidR="00BC0A72" w:rsidRPr="00B50833" w:rsidRDefault="004E071D" w:rsidP="00A80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0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C0A72" w:rsidRPr="00B50833" w:rsidTr="00D51406">
        <w:trPr>
          <w:trHeight w:val="26"/>
        </w:trPr>
        <w:tc>
          <w:tcPr>
            <w:tcW w:w="709" w:type="dxa"/>
          </w:tcPr>
          <w:p w:rsidR="00BC0A72" w:rsidRPr="00B50833" w:rsidRDefault="00BC0A72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BC0A72" w:rsidRPr="00B50833" w:rsidRDefault="00BC0A72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C0A72" w:rsidRPr="00B50833" w:rsidRDefault="00BC0A72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1: ОСР АКГО СК</w:t>
            </w:r>
          </w:p>
        </w:tc>
        <w:tc>
          <w:tcPr>
            <w:tcW w:w="2835" w:type="dxa"/>
          </w:tcPr>
          <w:p w:rsidR="00BC0A72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53,11</w:t>
            </w:r>
          </w:p>
        </w:tc>
        <w:tc>
          <w:tcPr>
            <w:tcW w:w="1842" w:type="dxa"/>
          </w:tcPr>
          <w:p w:rsidR="00BC0A72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52,39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соисполнителю 2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и МП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АКГО СК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D5140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Подпрограмма 4 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«Обеспечение реализации программы 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B5083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, противодействие терроризму и экстремизму</w:t>
            </w:r>
            <w:r w:rsidRPr="00B50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и обще-программных мероприятий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E071D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4E071D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выпадающие доходы бюджета городского округа </w:t>
            </w: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507" w:rsidRPr="00B50833" w:rsidTr="00583876">
        <w:trPr>
          <w:trHeight w:val="26"/>
        </w:trPr>
        <w:tc>
          <w:tcPr>
            <w:tcW w:w="709" w:type="dxa"/>
          </w:tcPr>
          <w:p w:rsidR="00053507" w:rsidRPr="00B50833" w:rsidRDefault="00053507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3507" w:rsidRPr="00B50833" w:rsidRDefault="00053507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</w:rPr>
              <w:t>МКУ КГО СК «Служба спасения»</w:t>
            </w:r>
          </w:p>
        </w:tc>
        <w:tc>
          <w:tcPr>
            <w:tcW w:w="2835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7205,76</w:t>
            </w:r>
          </w:p>
        </w:tc>
        <w:tc>
          <w:tcPr>
            <w:tcW w:w="1842" w:type="dxa"/>
          </w:tcPr>
          <w:p w:rsidR="00053507" w:rsidRPr="00B50833" w:rsidRDefault="00053507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7191,23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71D" w:rsidRPr="00B50833" w:rsidTr="00583876">
        <w:trPr>
          <w:trHeight w:val="26"/>
        </w:trPr>
        <w:tc>
          <w:tcPr>
            <w:tcW w:w="709" w:type="dxa"/>
          </w:tcPr>
          <w:p w:rsidR="004E071D" w:rsidRPr="00B50833" w:rsidRDefault="004E071D" w:rsidP="00B50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071D" w:rsidRPr="00B50833" w:rsidRDefault="004E071D" w:rsidP="001E5B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4E071D" w:rsidRPr="00B50833" w:rsidRDefault="004E071D" w:rsidP="001E5B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0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71211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71211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71211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71211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71211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9324E4" w:rsidRDefault="009324E4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71211" w:rsidRPr="00146F83" w:rsidRDefault="00A71211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146F8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Таблица 11</w:t>
      </w:r>
    </w:p>
    <w:p w:rsidR="00A71211" w:rsidRPr="005C16F2" w:rsidRDefault="00A71211" w:rsidP="00DD16D9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1E5B2A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E5B2A">
        <w:rPr>
          <w:rFonts w:ascii="Times New Roman" w:hAnsi="Times New Roman" w:cs="Times New Roman"/>
          <w:sz w:val="24"/>
          <w:szCs w:val="24"/>
          <w:lang w:eastAsia="ru-RU"/>
        </w:rPr>
        <w:t xml:space="preserve">о достижении значений индикаторов достижения целей Программы </w:t>
      </w:r>
    </w:p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E5B2A">
        <w:rPr>
          <w:rFonts w:ascii="Times New Roman" w:hAnsi="Times New Roman" w:cs="Times New Roman"/>
          <w:sz w:val="24"/>
          <w:szCs w:val="24"/>
          <w:lang w:eastAsia="ru-RU"/>
        </w:rPr>
        <w:t>и показателей решения задач подпрограммы Программы</w:t>
      </w:r>
    </w:p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782"/>
        <w:gridCol w:w="1701"/>
        <w:gridCol w:w="1843"/>
        <w:gridCol w:w="1276"/>
        <w:gridCol w:w="44"/>
        <w:gridCol w:w="2082"/>
        <w:gridCol w:w="3543"/>
      </w:tblGrid>
      <w:tr w:rsidR="00A71211" w:rsidRPr="001E5B2A" w:rsidTr="00AC738F">
        <w:trPr>
          <w:cantSplit/>
          <w:trHeight w:val="310"/>
        </w:trPr>
        <w:tc>
          <w:tcPr>
            <w:tcW w:w="613" w:type="dxa"/>
            <w:vMerge w:val="restart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82" w:type="dxa"/>
            <w:vMerge w:val="restart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конец отчетного года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A71211" w:rsidRPr="001E5B2A" w:rsidTr="00AC738F">
        <w:trPr>
          <w:cantSplit/>
          <w:trHeight w:val="240"/>
        </w:trPr>
        <w:tc>
          <w:tcPr>
            <w:tcW w:w="613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324E4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3982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83982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1E5B2A" w:rsidTr="00AC738F">
        <w:trPr>
          <w:cantSplit/>
          <w:trHeight w:val="360"/>
        </w:trPr>
        <w:tc>
          <w:tcPr>
            <w:tcW w:w="613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фактическое значение 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1E5B2A" w:rsidTr="00AC738F">
        <w:trPr>
          <w:cantSplit/>
          <w:trHeight w:val="298"/>
        </w:trPr>
        <w:tc>
          <w:tcPr>
            <w:tcW w:w="61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1211" w:rsidRPr="001E5B2A" w:rsidTr="00AC738F">
        <w:trPr>
          <w:cantSplit/>
          <w:trHeight w:val="240"/>
        </w:trPr>
        <w:tc>
          <w:tcPr>
            <w:tcW w:w="61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1E5B2A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противодействие терроризму и экстремизму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71211" w:rsidRPr="001E5B2A" w:rsidTr="00AC738F">
        <w:trPr>
          <w:cantSplit/>
          <w:trHeight w:val="240"/>
        </w:trPr>
        <w:tc>
          <w:tcPr>
            <w:tcW w:w="613" w:type="dxa"/>
          </w:tcPr>
          <w:p w:rsidR="00A71211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1211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2" w:type="dxa"/>
          </w:tcPr>
          <w:p w:rsidR="00A71211" w:rsidRPr="001E5B2A" w:rsidRDefault="00A71211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Уровень общей заболеваемости наркоманией в Кировском городском округе Ставропольского края в расчете на 100 тыс. человек</w:t>
            </w:r>
          </w:p>
        </w:tc>
        <w:tc>
          <w:tcPr>
            <w:tcW w:w="1701" w:type="dxa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gridSpan w:val="2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54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11A" w:rsidRPr="001E5B2A" w:rsidTr="002B611A">
        <w:trPr>
          <w:cantSplit/>
          <w:trHeight w:val="240"/>
        </w:trPr>
        <w:tc>
          <w:tcPr>
            <w:tcW w:w="14884" w:type="dxa"/>
            <w:gridSpan w:val="8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правонарушений, незаконного потребления и оборота наркотических средств и психотропных веществ» Программы</w:t>
            </w:r>
          </w:p>
        </w:tc>
      </w:tr>
      <w:tr w:rsidR="002B611A" w:rsidRPr="001E5B2A" w:rsidTr="00AC738F">
        <w:trPr>
          <w:cantSplit/>
          <w:trHeight w:val="360"/>
        </w:trPr>
        <w:tc>
          <w:tcPr>
            <w:tcW w:w="613" w:type="dxa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2" w:type="dxa"/>
          </w:tcPr>
          <w:p w:rsidR="002B611A" w:rsidRPr="001E5B2A" w:rsidRDefault="002B611A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</w:t>
            </w:r>
          </w:p>
        </w:tc>
        <w:tc>
          <w:tcPr>
            <w:tcW w:w="1701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10,90</w:t>
            </w:r>
          </w:p>
        </w:tc>
        <w:tc>
          <w:tcPr>
            <w:tcW w:w="1276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</w:p>
        </w:tc>
        <w:tc>
          <w:tcPr>
            <w:tcW w:w="2126" w:type="dxa"/>
            <w:gridSpan w:val="2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</w:p>
        </w:tc>
        <w:tc>
          <w:tcPr>
            <w:tcW w:w="3543" w:type="dxa"/>
          </w:tcPr>
          <w:p w:rsidR="002B611A" w:rsidRPr="001E5B2A" w:rsidRDefault="002B611A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11A" w:rsidRPr="001E5B2A" w:rsidTr="00AC738F">
        <w:trPr>
          <w:cantSplit/>
          <w:trHeight w:val="360"/>
        </w:trPr>
        <w:tc>
          <w:tcPr>
            <w:tcW w:w="613" w:type="dxa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2" w:type="dxa"/>
          </w:tcPr>
          <w:p w:rsidR="002B611A" w:rsidRPr="001E5B2A" w:rsidRDefault="002B611A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лиц, употребляющих дикорастущие наркосодержащие растения на территории Кировского городского округа Ставропольского края</w:t>
            </w:r>
          </w:p>
        </w:tc>
        <w:tc>
          <w:tcPr>
            <w:tcW w:w="1701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76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126" w:type="dxa"/>
            <w:gridSpan w:val="2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543" w:type="dxa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1E5B2A" w:rsidTr="00AC738F">
        <w:trPr>
          <w:cantSplit/>
          <w:trHeight w:val="360"/>
        </w:trPr>
        <w:tc>
          <w:tcPr>
            <w:tcW w:w="613" w:type="dxa"/>
          </w:tcPr>
          <w:p w:rsidR="00A71211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A71211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2" w:type="dxa"/>
          </w:tcPr>
          <w:p w:rsidR="00A71211" w:rsidRPr="001E5B2A" w:rsidRDefault="00A71211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в Кировском городском округе Ставропольского края, находя-щихся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городском округе, трудоустроенных на временные работы в свободное от учебы время</w:t>
            </w:r>
          </w:p>
        </w:tc>
        <w:tc>
          <w:tcPr>
            <w:tcW w:w="1701" w:type="dxa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A71211" w:rsidRPr="001E5B2A" w:rsidRDefault="00784393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1211" w:rsidRPr="001E5B2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4393" w:rsidRPr="001E5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</w:tcPr>
          <w:p w:rsidR="00A71211" w:rsidRPr="001E5B2A" w:rsidRDefault="00A71211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4393" w:rsidRPr="001E5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611A" w:rsidRPr="001E5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3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11A" w:rsidRPr="001E5B2A" w:rsidTr="00161E33">
        <w:trPr>
          <w:cantSplit/>
          <w:trHeight w:val="240"/>
        </w:trPr>
        <w:tc>
          <w:tcPr>
            <w:tcW w:w="613" w:type="dxa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2" w:type="dxa"/>
          </w:tcPr>
          <w:p w:rsidR="002B611A" w:rsidRPr="001E5B2A" w:rsidRDefault="002B611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полиграфической продукции, распространяемой в Кировском городском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городского округа Ставропольского края в год.</w:t>
            </w:r>
          </w:p>
        </w:tc>
        <w:tc>
          <w:tcPr>
            <w:tcW w:w="1701" w:type="dxa"/>
          </w:tcPr>
          <w:p w:rsidR="002B611A" w:rsidRPr="001E5B2A" w:rsidRDefault="002B611A" w:rsidP="001E5B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1843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2B611A" w:rsidRPr="001E5B2A" w:rsidRDefault="002B611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126" w:type="dxa"/>
            <w:gridSpan w:val="2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543" w:type="dxa"/>
          </w:tcPr>
          <w:p w:rsidR="002B611A" w:rsidRPr="001E5B2A" w:rsidRDefault="002B611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3A" w:rsidRPr="001E5B2A" w:rsidTr="00161E33">
        <w:trPr>
          <w:cantSplit/>
          <w:trHeight w:val="240"/>
        </w:trPr>
        <w:tc>
          <w:tcPr>
            <w:tcW w:w="613" w:type="dxa"/>
          </w:tcPr>
          <w:p w:rsidR="00F52E3A" w:rsidRPr="001E5B2A" w:rsidRDefault="00F52E3A" w:rsidP="001E5B2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3782" w:type="dxa"/>
          </w:tcPr>
          <w:p w:rsidR="00F52E3A" w:rsidRPr="001E5B2A" w:rsidRDefault="00F52E3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случаев   употребления наркотиков на территории Кировского городского округа на 100 тыс. человек  </w:t>
            </w:r>
          </w:p>
        </w:tc>
        <w:tc>
          <w:tcPr>
            <w:tcW w:w="1701" w:type="dxa"/>
          </w:tcPr>
          <w:p w:rsidR="00F52E3A" w:rsidRPr="001E5B2A" w:rsidRDefault="00F52E3A" w:rsidP="001E5B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F52E3A" w:rsidRPr="001E5B2A" w:rsidRDefault="00F52E3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238,2</w:t>
            </w:r>
          </w:p>
        </w:tc>
        <w:tc>
          <w:tcPr>
            <w:tcW w:w="1276" w:type="dxa"/>
          </w:tcPr>
          <w:p w:rsidR="00F52E3A" w:rsidRPr="001E5B2A" w:rsidRDefault="00F52E3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2126" w:type="dxa"/>
            <w:gridSpan w:val="2"/>
          </w:tcPr>
          <w:p w:rsidR="00F52E3A" w:rsidRPr="001E5B2A" w:rsidRDefault="00F52E3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3543" w:type="dxa"/>
          </w:tcPr>
          <w:p w:rsidR="00F52E3A" w:rsidRPr="001E5B2A" w:rsidRDefault="00F52E3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в Кировском городском округе Ставропольского края (в возрасте</w:t>
            </w:r>
          </w:p>
        </w:tc>
        <w:tc>
          <w:tcPr>
            <w:tcW w:w="1701" w:type="dxa"/>
          </w:tcPr>
          <w:p w:rsidR="001E5B2A" w:rsidRPr="001E5B2A" w:rsidRDefault="001E5B2A" w:rsidP="00487A4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</w:tcPr>
          <w:p w:rsidR="001E5B2A" w:rsidRPr="001E5B2A" w:rsidRDefault="001E5B2A" w:rsidP="001E5B2A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1E5B2A">
              <w:rPr>
                <w:b w:val="0"/>
                <w:sz w:val="24"/>
                <w:szCs w:val="24"/>
              </w:rPr>
              <w:t>до 18 лет), занимающихся физической культурой и спор</w:t>
            </w:r>
            <w:r w:rsidRPr="001E5B2A">
              <w:rPr>
                <w:b w:val="0"/>
                <w:sz w:val="24"/>
                <w:szCs w:val="24"/>
              </w:rPr>
              <w:softHyphen/>
              <w:t>том, в общей численности несовершеннолетних в Кировского городского округа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1E5B2A">
              <w:rPr>
                <w:b w:val="0"/>
                <w:sz w:val="24"/>
                <w:szCs w:val="24"/>
              </w:rPr>
              <w:t>Доля правонарушений (преступле</w:t>
            </w:r>
            <w:r w:rsidRPr="001E5B2A">
              <w:rPr>
                <w:b w:val="0"/>
                <w:sz w:val="24"/>
                <w:szCs w:val="24"/>
              </w:rPr>
              <w:softHyphen/>
              <w:t>ний), совершаемых на территории Кировского городского округа Ставрополь</w:t>
            </w:r>
            <w:r w:rsidRPr="001E5B2A">
              <w:rPr>
                <w:b w:val="0"/>
                <w:sz w:val="24"/>
                <w:szCs w:val="24"/>
              </w:rPr>
              <w:softHyphen/>
              <w:t>ского края лицами в состоянии алкогольного опьянения, в общем количестве правонаруше</w:t>
            </w:r>
            <w:r w:rsidRPr="001E5B2A">
              <w:rPr>
                <w:b w:val="0"/>
                <w:sz w:val="24"/>
                <w:szCs w:val="24"/>
              </w:rPr>
              <w:softHyphen/>
              <w:t>ний (преступлений), совершаемых на террито</w:t>
            </w:r>
            <w:r w:rsidRPr="001E5B2A">
              <w:rPr>
                <w:b w:val="0"/>
                <w:sz w:val="24"/>
                <w:szCs w:val="24"/>
              </w:rPr>
              <w:softHyphen/>
              <w:t>рии Кировского городского округа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10,15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10,15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1E5B2A">
              <w:rPr>
                <w:b w:val="0"/>
                <w:sz w:val="24"/>
                <w:szCs w:val="24"/>
              </w:rPr>
              <w:t>Доля молодежи Кировского городского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городского округа Ставропольского края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E2746F">
        <w:trPr>
          <w:cantSplit/>
          <w:trHeight w:val="240"/>
        </w:trPr>
        <w:tc>
          <w:tcPr>
            <w:tcW w:w="14884" w:type="dxa"/>
            <w:gridSpan w:val="8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II</w:t>
            </w:r>
            <w:r w:rsidRPr="001E5B2A">
              <w:rPr>
                <w:rFonts w:ascii="Times New Roman" w:eastAsia="Arial" w:hAnsi="Times New Roman" w:cs="Times New Roman"/>
                <w:sz w:val="24"/>
                <w:szCs w:val="24"/>
              </w:rPr>
              <w:t>. Цель «Создание условий для укрепления правопорядка и обеспечения общественной безопасности в Кировском городском округе Ставропольского края»</w:t>
            </w: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Численность членов народных дружин и общественных объединений правоохрани-тельной направленности, созданных на территории Кировского</w:t>
            </w:r>
          </w:p>
        </w:tc>
        <w:tc>
          <w:tcPr>
            <w:tcW w:w="1701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48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Ставропольского края, внесенных в региональный реестр народных дружин и общественных объединений правоохранительной направленности в Кировском городском округе, принимающих участие в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14884" w:type="dxa"/>
            <w:gridSpan w:val="8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» Программы</w:t>
            </w: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Доля народных дружинников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Ставропольского края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68,00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Обеспеченность функционирования тревожной кнопки и услуг ОВО по Кировскому городскому округу в муниципальных учреждениях Кировского городского округа</w:t>
            </w:r>
            <w:r w:rsidRPr="001E5B2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E2746F">
        <w:trPr>
          <w:cantSplit/>
          <w:trHeight w:val="240"/>
        </w:trPr>
        <w:tc>
          <w:tcPr>
            <w:tcW w:w="14884" w:type="dxa"/>
            <w:gridSpan w:val="8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городского округа Ставропольского края»</w:t>
            </w: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ОМВД России по КГО СК с иностранными гражданами, прибывающими на территорию Кировского</w:t>
            </w:r>
          </w:p>
        </w:tc>
        <w:tc>
          <w:tcPr>
            <w:tcW w:w="1701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городского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нарушений, зарегистрированных в Кировском городском округе в сфере миграционного законодательства Российской Федерации, в общем количестве правонарушений, зарегистрированных в Кировском городском округе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обучающихся 7-11 классов общеобразовательных организаций Кировского городского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городского округа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Доля правонарушений (преступлений), совершенных в общественных местах, в том числе групповой, рецидивной преступности, в состоянии алкогольного опьянения, из общего количества расследованных (раскрытых) правонарушений 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5B2A" w:rsidRPr="001E5B2A" w:rsidTr="00E2746F">
        <w:trPr>
          <w:cantSplit/>
          <w:trHeight w:val="240"/>
        </w:trPr>
        <w:tc>
          <w:tcPr>
            <w:tcW w:w="14884" w:type="dxa"/>
            <w:gridSpan w:val="8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1E5B2A">
              <w:rPr>
                <w:rFonts w:ascii="Times New Roman" w:eastAsia="Arial" w:hAnsi="Times New Roman" w:cs="Times New Roman"/>
                <w:sz w:val="24"/>
                <w:szCs w:val="24"/>
              </w:rPr>
              <w:t>. Цель «Противодействие терроризму и экстремизму, защита жизни граждан на территории Кировского городского округа Ставропольского края от террористических и экстремистских актов»</w:t>
            </w: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граждан Российской Федерации, проживающих в Кировском городском округе Ставропольского края, оценивающих состояние межнациональных и межконфес-сиональных отношений в Кировском городском округе Ставропольского края стабильным, в общей численности граждан Российской Федерации, прожи-вающих в Кировском городском округе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14884" w:type="dxa"/>
            <w:gridSpan w:val="8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и этноконфессиональных отношений, противодействие терроризму и экстремизму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» Программы</w:t>
            </w: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гармонизацию этноконфессиона-льных эотношений, профилактику этнического и религиозного экстремизма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профилактических мероприятий, направленных на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предупреждение этнического и религиозного экстремизма на территории Кировского городского округа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Количество полиграфической продукции (плакатов, буклетов, брошюр, календарей), распространяемой в Кировском</w:t>
            </w:r>
          </w:p>
        </w:tc>
        <w:tc>
          <w:tcPr>
            <w:tcW w:w="1701" w:type="dxa"/>
          </w:tcPr>
          <w:p w:rsidR="001E5B2A" w:rsidRPr="001E5B2A" w:rsidRDefault="001E5B2A" w:rsidP="00487A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1843" w:type="dxa"/>
          </w:tcPr>
          <w:p w:rsidR="001E5B2A" w:rsidRPr="001E5B2A" w:rsidRDefault="001E5B2A" w:rsidP="00487A4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76" w:type="dxa"/>
          </w:tcPr>
          <w:p w:rsidR="001E5B2A" w:rsidRPr="001E5B2A" w:rsidRDefault="001E5B2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48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городском округе Ставропольского края и направленной на предупреждение терроризма, его идеологии и формирование  у граждан бдительности, ответственности, желания сотрудничества с правоохранительными органами по вопросам противодействия терроризму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161E33">
        <w:trPr>
          <w:cantSplit/>
          <w:trHeight w:val="240"/>
        </w:trPr>
        <w:tc>
          <w:tcPr>
            <w:tcW w:w="613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82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Доля граждан Российской Федерации, проживающих в Кировском городском округе</w:t>
            </w:r>
          </w:p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края, положительно оценивающих состояние межнациональных</w:t>
            </w:r>
          </w:p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отношений, в общей численности граждан Российской Федерации, проживающих в Кировском городском округе Ставропольского края</w:t>
            </w:r>
          </w:p>
        </w:tc>
        <w:tc>
          <w:tcPr>
            <w:tcW w:w="1701" w:type="dxa"/>
          </w:tcPr>
          <w:p w:rsidR="001E5B2A" w:rsidRPr="001E5B2A" w:rsidRDefault="001E5B2A" w:rsidP="001E5B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1E5B2A" w:rsidRPr="001E5B2A" w:rsidRDefault="001E5B2A" w:rsidP="001E5B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6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126" w:type="dxa"/>
            <w:gridSpan w:val="2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3543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211" w:rsidRDefault="00A71211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B25" w:rsidRDefault="00AA2B25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B25" w:rsidRDefault="00AA2B25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5B2A" w:rsidRDefault="001E5B2A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B25" w:rsidRDefault="00AA2B25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1211" w:rsidRPr="00A40724" w:rsidRDefault="00A71211" w:rsidP="007C20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407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</w:t>
      </w:r>
      <w:bookmarkStart w:id="1" w:name="_GoBack"/>
      <w:bookmarkEnd w:id="1"/>
      <w:r w:rsidRPr="00A40724">
        <w:rPr>
          <w:rFonts w:ascii="Times New Roman" w:hAnsi="Times New Roman" w:cs="Times New Roman"/>
          <w:sz w:val="24"/>
          <w:szCs w:val="24"/>
          <w:lang w:eastAsia="ru-RU"/>
        </w:rPr>
        <w:t>аблица 12</w:t>
      </w:r>
    </w:p>
    <w:p w:rsidR="00A71211" w:rsidRPr="00A40724" w:rsidRDefault="00A71211" w:rsidP="000105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211" w:rsidRPr="00A40724" w:rsidRDefault="00A71211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A40724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A71211" w:rsidRPr="00A40724" w:rsidRDefault="00A71211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A40724">
        <w:rPr>
          <w:rFonts w:ascii="Times New Roman" w:hAnsi="Times New Roman" w:cs="Times New Roman"/>
          <w:sz w:val="24"/>
          <w:szCs w:val="24"/>
          <w:lang w:eastAsia="ru-RU"/>
        </w:rPr>
        <w:t xml:space="preserve">о степени выполнения основных мероприятий подпрограмм, </w:t>
      </w:r>
    </w:p>
    <w:p w:rsidR="00A71211" w:rsidRPr="00A40724" w:rsidRDefault="00A71211" w:rsidP="000105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A40724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и контрольных событий Программы </w:t>
      </w:r>
    </w:p>
    <w:p w:rsidR="00A71211" w:rsidRPr="00A40724" w:rsidRDefault="00A71211" w:rsidP="00F10A4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4029"/>
        <w:gridCol w:w="1800"/>
        <w:gridCol w:w="4320"/>
        <w:gridCol w:w="4320"/>
      </w:tblGrid>
      <w:tr w:rsidR="00A71211" w:rsidRPr="001E5B2A" w:rsidTr="004B7B79">
        <w:trPr>
          <w:cantSplit/>
          <w:trHeight w:val="1109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A71211" w:rsidRPr="001E5B2A" w:rsidRDefault="00A71211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211" w:rsidRPr="001E5B2A" w:rsidTr="004B7B79">
        <w:trPr>
          <w:cantSplit/>
          <w:trHeight w:val="39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71211" w:rsidRPr="001E5B2A" w:rsidTr="004B7B79">
        <w:trPr>
          <w:cantSplit/>
          <w:trHeight w:val="77"/>
        </w:trPr>
        <w:tc>
          <w:tcPr>
            <w:tcW w:w="15008" w:type="dxa"/>
            <w:gridSpan w:val="5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. Цель «Реализация в Кировском городском округе Ставропольского края муниципальной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</w:t>
            </w:r>
            <w:r w:rsidRPr="001E5B2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»</w:t>
            </w:r>
          </w:p>
        </w:tc>
      </w:tr>
      <w:tr w:rsidR="00A71211" w:rsidRPr="001E5B2A" w:rsidTr="004B7B79">
        <w:trPr>
          <w:cantSplit/>
          <w:trHeight w:val="227"/>
        </w:trPr>
        <w:tc>
          <w:tcPr>
            <w:tcW w:w="15008" w:type="dxa"/>
            <w:gridSpan w:val="5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правонарушений, незаконного оборота наркотических средств и психотропных веществ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15008" w:type="dxa"/>
            <w:gridSpan w:val="5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городского округа Ставропольского края»</w:t>
            </w:r>
          </w:p>
        </w:tc>
      </w:tr>
      <w:tr w:rsidR="00A71211" w:rsidRPr="001E5B2A" w:rsidTr="004B7B79">
        <w:trPr>
          <w:cantSplit/>
          <w:trHeight w:val="8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организация в Кировском городском округе Ставропольского края временных рабочих мест для трудоустройства несовершеннолетних, состоящих на различных видах профилактического учета.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увеличение доли несовершеннолетних в Кировском городском округе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городском округе Ставропольского края, трудоустроенных на временные работы в свободное от учебы время, до 7</w:t>
            </w:r>
            <w:r w:rsidR="00BE2697"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25B58"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A71211" w:rsidRPr="001E5B2A" w:rsidTr="004B7B79">
        <w:trPr>
          <w:cantSplit/>
          <w:trHeight w:val="8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A71211" w:rsidRPr="001E5B2A" w:rsidRDefault="00A71211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 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Организованы временные рабочие места для трудоустройства несовершеннолетних, состоящих на различных видах профилактического учета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27.12.202</w:t>
            </w:r>
            <w:r w:rsidR="00F25B5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/ 27.12.202</w:t>
            </w:r>
            <w:r w:rsidR="00F25B5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15008" w:type="dxa"/>
            <w:gridSpan w:val="5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Задача «Осуществление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- наркотики) в Кировском городском округе Ставропольского края»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Приобретение экспресс-тестов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проведение скрининговых обследований учащихся образовательных организаций Кировского городского округа на предмет потребления ими наркотиков без назначения врача в рамках</w:t>
            </w:r>
            <w:r w:rsidR="00547ADB"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их профилактических медицинских осмотров (приобретение диагностических тест-систем и сопутствующего оборудования).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ежегодное увеличение доли учащихся в возрасте с 13 до 18 лет, прошедших экспресс-тестирование на выявление употребления психотропных активных веществ (ПАВ) от общего количества</w:t>
            </w:r>
            <w:r w:rsidR="00547ADB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детей данной возрастной категории 1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47ADB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7ADB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A71211" w:rsidRPr="001E5B2A" w:rsidRDefault="00A71211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Договор на приобретение экспресс-тестов для учащихся образовательных организаций Кировского городского округа на предмет раннего выявления немедицинского потребления наркотических веществ заключен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26.10.202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/ 26.10.202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E5B2A" w:rsidRPr="001E5B2A" w:rsidTr="004B7B79">
        <w:trPr>
          <w:cantSplit/>
          <w:trHeight w:val="39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1.3. 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Уничтожение дикорастущих растений наркосодержащих растений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выявление и уничтожение дикорастущих наркосодержащих растений на территории Кировского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станет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лиц, употребляющих  дикорастущие наркосодержащие растения на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A71211" w:rsidRPr="001E5B2A" w:rsidRDefault="00A71211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1211" w:rsidRPr="001E5B2A" w:rsidRDefault="00A71211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городского округа. 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Кировского городского округа Ставропольского края до 2</w:t>
            </w:r>
            <w:r w:rsidR="00FF63B8"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</w:tr>
      <w:tr w:rsidR="00A71211" w:rsidRPr="001E5B2A" w:rsidTr="004B7B79">
        <w:trPr>
          <w:cantSplit/>
          <w:trHeight w:val="397"/>
        </w:trPr>
        <w:tc>
          <w:tcPr>
            <w:tcW w:w="539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A71211" w:rsidRPr="001E5B2A" w:rsidRDefault="00A71211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Договор на приобретение мотокосы для уничтожения дикорастущих наркосодержащих растений заключен</w:t>
            </w:r>
          </w:p>
        </w:tc>
        <w:tc>
          <w:tcPr>
            <w:tcW w:w="180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4545D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/2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4545D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1211" w:rsidRPr="001E5B2A" w:rsidRDefault="00A71211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4545D" w:rsidRPr="001E5B2A" w:rsidTr="004B7B79">
        <w:trPr>
          <w:cantSplit/>
          <w:trHeight w:val="397"/>
        </w:trPr>
        <w:tc>
          <w:tcPr>
            <w:tcW w:w="539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F4545D" w:rsidRPr="001E5B2A" w:rsidRDefault="00F4545D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Изготовление и размещение информационно-разъяснительных материалов,  направленных на профилактику наркомании</w:t>
            </w:r>
          </w:p>
        </w:tc>
        <w:tc>
          <w:tcPr>
            <w:tcW w:w="1800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р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азработка и изготовление плакатов и буклетов, направленных на профилактику правонарушений, незаконного потребления и оборота наркотиков, пропаганду здорового образа жизни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среди населения Ставропольского края</w:t>
            </w:r>
          </w:p>
        </w:tc>
        <w:tc>
          <w:tcPr>
            <w:tcW w:w="4320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полиграфической продукции, распространяемой в Кировском городском округе Ставропольском крае и направленной на профилактику правонарушений, </w:t>
            </w:r>
            <w:r w:rsidR="00FF63B8" w:rsidRPr="001E5B2A">
              <w:rPr>
                <w:rFonts w:ascii="Times New Roman" w:hAnsi="Times New Roman" w:cs="Times New Roman"/>
                <w:sz w:val="24"/>
                <w:szCs w:val="24"/>
              </w:rPr>
              <w:t>незаконного потребления наркотиков, пропаганду здорового образа жизни среди населения Кировского городского округа Ставропольского края до 3000 экземпляров в год.</w:t>
            </w:r>
          </w:p>
        </w:tc>
      </w:tr>
      <w:tr w:rsidR="00F4545D" w:rsidRPr="001E5B2A" w:rsidTr="004B7B79">
        <w:trPr>
          <w:cantSplit/>
          <w:trHeight w:val="397"/>
        </w:trPr>
        <w:tc>
          <w:tcPr>
            <w:tcW w:w="539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FF63B8" w:rsidRPr="001E5B2A" w:rsidRDefault="00FF63B8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4.</w:t>
            </w:r>
          </w:p>
          <w:p w:rsidR="00F4545D" w:rsidRPr="001E5B2A" w:rsidRDefault="00FF63B8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Разработаны и изготовлены плакаты и буклеты, направленные на профилактику правонарушений, незаконного потребления и оборота наркотиков, пропаганду здорового образа жизни среди населения</w:t>
            </w:r>
          </w:p>
        </w:tc>
        <w:tc>
          <w:tcPr>
            <w:tcW w:w="1800" w:type="dxa"/>
          </w:tcPr>
          <w:p w:rsidR="00F4545D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20.12.2022 /20.12.2022</w:t>
            </w:r>
          </w:p>
        </w:tc>
        <w:tc>
          <w:tcPr>
            <w:tcW w:w="4320" w:type="dxa"/>
          </w:tcPr>
          <w:p w:rsidR="00F4545D" w:rsidRPr="001E5B2A" w:rsidRDefault="00F4545D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4545D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E5B2A" w:rsidRPr="001E5B2A" w:rsidTr="004B7B79">
        <w:trPr>
          <w:cantSplit/>
          <w:trHeight w:val="39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1.5.</w:t>
            </w:r>
          </w:p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конкурса среди образовательных организаций Кировского городского округа Ставропольского края на  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 увеличение д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оли молодежи Кировского городского округа Ставропольского края, положительно оценивающей</w:t>
            </w:r>
          </w:p>
        </w:tc>
      </w:tr>
      <w:tr w:rsidR="00FF63B8" w:rsidRPr="001E5B2A" w:rsidTr="004B7B79">
        <w:trPr>
          <w:cantSplit/>
          <w:trHeight w:val="397"/>
        </w:trPr>
        <w:tc>
          <w:tcPr>
            <w:tcW w:w="539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FF63B8" w:rsidRPr="001E5B2A" w:rsidRDefault="00FF63B8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F63B8" w:rsidRPr="001E5B2A" w:rsidRDefault="00C8271C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лучшую организацию работы по профилактике наркомании и  пропаганде здорового образа жизни «Краски жизни».</w:t>
            </w:r>
          </w:p>
        </w:tc>
        <w:tc>
          <w:tcPr>
            <w:tcW w:w="4320" w:type="dxa"/>
          </w:tcPr>
          <w:p w:rsidR="00FF63B8" w:rsidRPr="001E5B2A" w:rsidRDefault="00C8271C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пропаганды ведения здорового образа жизни, в общей численности молодежи в Кировского городского округа Ставропольского края Ставропольского края</w:t>
            </w:r>
            <w:r w:rsidR="00E537A5"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до 58 процентов</w:t>
            </w:r>
          </w:p>
        </w:tc>
      </w:tr>
      <w:tr w:rsidR="00FF63B8" w:rsidRPr="001E5B2A" w:rsidTr="004B7B79">
        <w:trPr>
          <w:cantSplit/>
          <w:trHeight w:val="397"/>
        </w:trPr>
        <w:tc>
          <w:tcPr>
            <w:tcW w:w="539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E537A5" w:rsidRPr="001E5B2A" w:rsidRDefault="00E537A5" w:rsidP="001E5B2A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5</w:t>
            </w:r>
          </w:p>
          <w:p w:rsidR="00FF63B8" w:rsidRPr="001E5B2A" w:rsidRDefault="00E537A5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среди образовательных организаций Кировского городского округа Ставропольского края на  лучшую организацию работы по профилактике наркомании и  пропаганде здорового образа жизни «Краски жизни».</w:t>
            </w:r>
          </w:p>
        </w:tc>
        <w:tc>
          <w:tcPr>
            <w:tcW w:w="1800" w:type="dxa"/>
          </w:tcPr>
          <w:p w:rsidR="00FF63B8" w:rsidRPr="001E5B2A" w:rsidRDefault="00E537A5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26.12.2022 /26.12.2022</w:t>
            </w:r>
          </w:p>
        </w:tc>
        <w:tc>
          <w:tcPr>
            <w:tcW w:w="4320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F63B8" w:rsidRPr="001E5B2A" w:rsidRDefault="00E537A5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F63B8" w:rsidRPr="001E5B2A" w:rsidTr="004B7B79">
        <w:trPr>
          <w:cantSplit/>
          <w:trHeight w:val="397"/>
        </w:trPr>
        <w:tc>
          <w:tcPr>
            <w:tcW w:w="539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E537A5" w:rsidRPr="001E5B2A" w:rsidRDefault="00E537A5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1.6.</w:t>
            </w:r>
          </w:p>
          <w:p w:rsidR="00FF63B8" w:rsidRPr="001E5B2A" w:rsidRDefault="00E537A5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Реализация в Кировском городском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1800" w:type="dxa"/>
          </w:tcPr>
          <w:p w:rsidR="00FF63B8" w:rsidRPr="001E5B2A" w:rsidRDefault="00FF63B8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F63B8" w:rsidRPr="001E5B2A" w:rsidRDefault="00E537A5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роведение работы по р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еализации в Кировском городском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4320" w:type="dxa"/>
          </w:tcPr>
          <w:p w:rsidR="00FF63B8" w:rsidRPr="001E5B2A" w:rsidRDefault="00E537A5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 снижение д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оли правонарушений (преступле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softHyphen/>
              <w:t>ний), совершаемых на территории Кировского городского округа Ставрополь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края лицами в состоянии алкогольного опьянения, в общем количестве правонаруше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softHyphen/>
              <w:t>ний (преступлений), совершаемых на террито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softHyphen/>
              <w:t>рии Кировского городского округа Ставропольского края, до 10,15 процента</w:t>
            </w:r>
          </w:p>
        </w:tc>
      </w:tr>
      <w:tr w:rsidR="001E5B2A" w:rsidRPr="001E5B2A" w:rsidTr="004B7B79">
        <w:trPr>
          <w:cantSplit/>
          <w:trHeight w:val="39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6</w:t>
            </w:r>
          </w:p>
          <w:p w:rsidR="001E5B2A" w:rsidRPr="001E5B2A" w:rsidRDefault="001E5B2A" w:rsidP="001E5B2A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Проведена работа по 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Реализация в Кировском городском округе Ставропольского края приоритетных направлений Стратегии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осударственной</w:t>
            </w:r>
          </w:p>
        </w:tc>
        <w:tc>
          <w:tcPr>
            <w:tcW w:w="1800" w:type="dxa"/>
          </w:tcPr>
          <w:p w:rsidR="001E5B2A" w:rsidRPr="001E5B2A" w:rsidRDefault="001E5B2A" w:rsidP="0048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28.12.2022 /28.12.2022</w:t>
            </w:r>
          </w:p>
        </w:tc>
        <w:tc>
          <w:tcPr>
            <w:tcW w:w="4320" w:type="dxa"/>
          </w:tcPr>
          <w:p w:rsidR="001E5B2A" w:rsidRPr="001E5B2A" w:rsidRDefault="001E5B2A" w:rsidP="0048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48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E5B2A" w:rsidRPr="001E5B2A" w:rsidTr="004B7B79">
        <w:trPr>
          <w:cantSplit/>
          <w:trHeight w:val="39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антинаркотической политики Российской Федерации на период до 2030 года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B2A" w:rsidRPr="001E5B2A" w:rsidTr="004B7B79">
        <w:trPr>
          <w:cantSplit/>
          <w:trHeight w:val="87"/>
        </w:trPr>
        <w:tc>
          <w:tcPr>
            <w:tcW w:w="15008" w:type="dxa"/>
            <w:gridSpan w:val="5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I. Цель «Создание условий для укрепления правопорядка и обеспечения общественной безопасности в Кировском городском округе Ставропольского края»</w:t>
            </w:r>
          </w:p>
        </w:tc>
      </w:tr>
      <w:tr w:rsidR="001E5B2A" w:rsidRPr="001E5B2A" w:rsidTr="004B7B79">
        <w:trPr>
          <w:cantSplit/>
          <w:trHeight w:val="220"/>
        </w:trPr>
        <w:tc>
          <w:tcPr>
            <w:tcW w:w="15008" w:type="dxa"/>
            <w:gridSpan w:val="5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E5B2A" w:rsidRPr="001E5B2A" w:rsidTr="004B7B79">
        <w:trPr>
          <w:cantSplit/>
          <w:trHeight w:val="87"/>
        </w:trPr>
        <w:tc>
          <w:tcPr>
            <w:tcW w:w="15008" w:type="dxa"/>
            <w:gridSpan w:val="5"/>
          </w:tcPr>
          <w:p w:rsidR="001E5B2A" w:rsidRPr="001E5B2A" w:rsidRDefault="001E5B2A" w:rsidP="001E5B2A">
            <w:pPr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Задача «Обеспечение общественной безопасности граждан на территории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</w:tc>
      </w:tr>
      <w:tr w:rsidR="001E5B2A" w:rsidRPr="001E5B2A" w:rsidTr="004B7B79">
        <w:trPr>
          <w:cantSplit/>
          <w:trHeight w:val="8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 </w:t>
            </w:r>
          </w:p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муниципальных учреждений и зданий администрации Кировского городского округа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предусматривается: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A4A" w:rsidRPr="001E5B2A" w:rsidRDefault="001E5B2A" w:rsidP="00487A4A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-обеспеченность функционирования тревожной кнопки и услуг ОВО по Кировскому району в муниципальных учреждениях Кировского городского округа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Ставропольского края;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-организация и проведение 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Кировском городском округе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обучения народных дружинников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к действиям в условиях, связанных с применением физической силы, оказанию первой</w:t>
            </w:r>
            <w:r w:rsidR="00487A4A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помощи пострадавшим; </w:t>
            </w:r>
          </w:p>
          <w:p w:rsidR="001E5B2A" w:rsidRPr="001E5B2A" w:rsidRDefault="00487A4A" w:rsidP="00487A4A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-охрана общественного порядка муниципальными казачьими дружинами.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 станут:</w:t>
            </w:r>
          </w:p>
          <w:p w:rsidR="001E5B2A" w:rsidRPr="001E5B2A" w:rsidRDefault="001E5B2A" w:rsidP="001E5B2A">
            <w:pPr>
              <w:widowControl w:val="0"/>
              <w:tabs>
                <w:tab w:val="left" w:pos="35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-увеличение доли народных дружинников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70,0 %;</w:t>
            </w:r>
          </w:p>
          <w:p w:rsidR="00487A4A" w:rsidRPr="001E5B2A" w:rsidRDefault="001E5B2A" w:rsidP="00487A4A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-ежегодное сохранение количества членов казачьих обществ 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Кировского</w:t>
            </w:r>
            <w:r w:rsidR="00487A4A" w:rsidRPr="001E5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городского округа</w:t>
            </w:r>
            <w:r w:rsidR="00487A4A"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487A4A"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привлеченных к несению государственной и иной службы на уровне 112 человек;</w:t>
            </w:r>
          </w:p>
          <w:p w:rsidR="001E5B2A" w:rsidRPr="001E5B2A" w:rsidRDefault="00487A4A" w:rsidP="0048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-обеспеченность функционирования тревожной кнопки и услуг ОВО по Кировскому району в муниципальных учреждениях Кировского городского округа 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Ставропольского края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100,0 процентов.</w:t>
            </w:r>
          </w:p>
        </w:tc>
      </w:tr>
      <w:tr w:rsidR="001E5B2A" w:rsidRPr="001E5B2A" w:rsidTr="004B7B79">
        <w:trPr>
          <w:cantSplit/>
          <w:trHeight w:val="8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7.</w:t>
            </w:r>
          </w:p>
          <w:p w:rsidR="001E5B2A" w:rsidRPr="001E5B2A" w:rsidRDefault="001E5B2A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Проведено в Кировском городском округе обучение народных дружинников к действиям в условиях, связанных с применением физической силы, оказанию первой помощи пострадавшим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27.09.2022 / 27.09.2022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E5B2A" w:rsidRPr="001E5B2A" w:rsidTr="004B7B79">
        <w:trPr>
          <w:cantSplit/>
          <w:trHeight w:val="8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8.</w:t>
            </w:r>
          </w:p>
          <w:p w:rsidR="001E5B2A" w:rsidRPr="001E5B2A" w:rsidRDefault="001E5B2A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тревожной кнопки и услуги ОВО по Кировскому району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29.12.2022 / 29.12.2022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E5B2A" w:rsidRPr="001E5B2A" w:rsidTr="004B7B79">
        <w:trPr>
          <w:cantSplit/>
          <w:trHeight w:val="87"/>
        </w:trPr>
        <w:tc>
          <w:tcPr>
            <w:tcW w:w="53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2.2.</w:t>
            </w:r>
          </w:p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условий, способствующих снижению количества правонарушений и преступлений на территории Кировского городского округа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0" w:type="dxa"/>
          </w:tcPr>
          <w:p w:rsidR="001E5B2A" w:rsidRPr="001E5B2A" w:rsidRDefault="001E5B2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1E5B2A" w:rsidRPr="001E5B2A" w:rsidRDefault="001E5B2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работа в средствах массовой информации (далее – СМИ) по вопросам профилактики правонарушений, совершаемых иностранными гражданами и лицами без гражданства на территории Кировского городского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4320" w:type="dxa"/>
          </w:tcPr>
          <w:p w:rsidR="001E5B2A" w:rsidRPr="001E5B2A" w:rsidRDefault="001E5B2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станет  снижение д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оли нарушений, зарегистрированных в Кировском городском округе в сфере миграционного законодательства Российской Федерации, в общем количестве правонарушений, зарегистрированных в Кировском городском округе до 29,8 процентов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487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9. </w:t>
            </w:r>
          </w:p>
          <w:p w:rsidR="00487A4A" w:rsidRPr="001E5B2A" w:rsidRDefault="00487A4A" w:rsidP="00487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Проведена разъяснительная работа в средствах массовой информации (далее – СМИ) по вопросам профилактики правонарушений, совершаемых иностранными гражданами и лицами без</w:t>
            </w:r>
          </w:p>
        </w:tc>
        <w:tc>
          <w:tcPr>
            <w:tcW w:w="1800" w:type="dxa"/>
          </w:tcPr>
          <w:p w:rsidR="00487A4A" w:rsidRPr="001E5B2A" w:rsidRDefault="00487A4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25.12.2022 / 25.12.2022</w:t>
            </w:r>
          </w:p>
        </w:tc>
        <w:tc>
          <w:tcPr>
            <w:tcW w:w="4320" w:type="dxa"/>
          </w:tcPr>
          <w:p w:rsidR="00487A4A" w:rsidRPr="001E5B2A" w:rsidRDefault="00487A4A" w:rsidP="0048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87A4A" w:rsidRPr="001E5B2A" w:rsidRDefault="00487A4A" w:rsidP="00487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гражданства на территории Кировского городского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180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A4A" w:rsidRPr="001E5B2A" w:rsidTr="004B7B79">
        <w:trPr>
          <w:cantSplit/>
          <w:trHeight w:val="87"/>
        </w:trPr>
        <w:tc>
          <w:tcPr>
            <w:tcW w:w="15008" w:type="dxa"/>
            <w:gridSpan w:val="5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I. Цель «Противодействие терроризму и экстремизму, защита жизни граждан на территории Кировского городского округа Ставропольского края от террористических и экстремистских актов»</w:t>
            </w:r>
          </w:p>
        </w:tc>
      </w:tr>
      <w:tr w:rsidR="00487A4A" w:rsidRPr="001E5B2A" w:rsidTr="004B7B79">
        <w:trPr>
          <w:cantSplit/>
          <w:trHeight w:val="220"/>
        </w:trPr>
        <w:tc>
          <w:tcPr>
            <w:tcW w:w="15008" w:type="dxa"/>
            <w:gridSpan w:val="5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1E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1E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Гармонизация межнациональных и этноконфессиональных отношений, противодействие терроризму и экстремизму</w:t>
            </w:r>
            <w:r w:rsidRPr="001E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15008" w:type="dxa"/>
            <w:gridSpan w:val="5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Задача « 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городского округа Ставропольского края»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48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9" w:type="dxa"/>
          </w:tcPr>
          <w:p w:rsidR="00487A4A" w:rsidRPr="001E5B2A" w:rsidRDefault="00487A4A" w:rsidP="0048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3.1</w:t>
            </w:r>
          </w:p>
          <w:p w:rsidR="00487A4A" w:rsidRPr="001E5B2A" w:rsidRDefault="00487A4A" w:rsidP="0048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1800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487A4A" w:rsidRPr="001E5B2A" w:rsidRDefault="00487A4A" w:rsidP="00487A4A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данного основного мероприятия подпрограммы осуществляется проведение заседаний, «круглых столов», заседаний совета по межнациональным отношениям при администрации Кировского городского округа Ставропольского края, молодёжного этнического совета</w:t>
            </w: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Кировского  городского округа Ставропольского края;</w:t>
            </w:r>
          </w:p>
          <w:p w:rsidR="00487A4A" w:rsidRPr="001E5B2A" w:rsidRDefault="00487A4A" w:rsidP="00487A4A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гармонизацию межнациональных и межконфессиональных отношений для различных групп населения Кировского городского округа Ставропольского края, в том числе фестивали национального искусства и национальной кухни.  </w:t>
            </w:r>
          </w:p>
        </w:tc>
        <w:tc>
          <w:tcPr>
            <w:tcW w:w="4320" w:type="dxa"/>
          </w:tcPr>
          <w:p w:rsidR="00487A4A" w:rsidRPr="001E5B2A" w:rsidRDefault="00487A4A" w:rsidP="00487A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Непосредственными результатами данного основного мероприятия подпрограммы станут:</w:t>
            </w:r>
          </w:p>
          <w:p w:rsidR="00487A4A" w:rsidRPr="001E5B2A" w:rsidRDefault="00487A4A" w:rsidP="00487A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-увеличение доли граждан Российской Федерации, проживающих в Кировском городском округе Ставропольского края, оценивающих состояние межнациональных и межконфессиональных отношений в Кировском городском округе Ставропольского края стабильным, в общей численности граждан Российской Федерации, проживающих в Кировском городском округе Ставропольского края до 50 %.</w:t>
            </w:r>
          </w:p>
          <w:p w:rsidR="00487A4A" w:rsidRPr="001E5B2A" w:rsidRDefault="00487A4A" w:rsidP="00487A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 мероприятий, направленных на гармонизацию этноконфессиональных</w:t>
            </w:r>
            <w:r w:rsidR="00495FC3"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профилактику этнического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и религиозного экстремизма до 120 человек ; </w:t>
            </w:r>
          </w:p>
          <w:p w:rsidR="00487A4A" w:rsidRPr="001E5B2A" w:rsidRDefault="00487A4A" w:rsidP="001E5B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профилактических и пропагандистских мероприятий, направленных на предупреждение этнического и религиозного экстремизма на территории Кировского городского округа Ставропольского края, до 33;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10.  </w:t>
            </w:r>
          </w:p>
          <w:p w:rsidR="00487A4A" w:rsidRPr="001E5B2A" w:rsidRDefault="00487A4A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Проведен фестиваль национального искусства в рамках мероприятия, посвящённого празднованию Дня Российской молодёжи</w:t>
            </w:r>
          </w:p>
        </w:tc>
        <w:tc>
          <w:tcPr>
            <w:tcW w:w="180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30.06.2022 / 30.06.2022</w:t>
            </w: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11.</w:t>
            </w:r>
          </w:p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Проведен фестиваль национальной кухни «Радуга»</w:t>
            </w:r>
          </w:p>
        </w:tc>
        <w:tc>
          <w:tcPr>
            <w:tcW w:w="180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02.11.2022 / 02.11.2022</w:t>
            </w: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87A4A" w:rsidRPr="001E5B2A" w:rsidTr="004B7B79">
        <w:trPr>
          <w:cantSplit/>
          <w:trHeight w:val="87"/>
        </w:trPr>
        <w:tc>
          <w:tcPr>
            <w:tcW w:w="539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87A4A" w:rsidRPr="001E5B2A" w:rsidRDefault="00487A4A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</w:t>
            </w:r>
          </w:p>
          <w:p w:rsidR="00487A4A" w:rsidRPr="001E5B2A" w:rsidRDefault="00487A4A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изготовление 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информационно- разъяснительных материалов  направленных на профилактику терроризма заключен</w:t>
            </w:r>
          </w:p>
        </w:tc>
        <w:tc>
          <w:tcPr>
            <w:tcW w:w="1800" w:type="dxa"/>
          </w:tcPr>
          <w:p w:rsidR="00487A4A" w:rsidRPr="001E5B2A" w:rsidRDefault="00487A4A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02.12.2022 / 02.12.2022</w:t>
            </w:r>
          </w:p>
        </w:tc>
        <w:tc>
          <w:tcPr>
            <w:tcW w:w="4320" w:type="dxa"/>
          </w:tcPr>
          <w:p w:rsidR="00487A4A" w:rsidRPr="001E5B2A" w:rsidRDefault="00487A4A" w:rsidP="001E5B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87A4A" w:rsidRPr="001E5B2A" w:rsidRDefault="00487A4A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95FC3" w:rsidRPr="001E5B2A" w:rsidTr="004B7B79">
        <w:trPr>
          <w:cantSplit/>
          <w:trHeight w:val="87"/>
        </w:trPr>
        <w:tc>
          <w:tcPr>
            <w:tcW w:w="53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95FC3" w:rsidRPr="001E5B2A" w:rsidRDefault="00495FC3" w:rsidP="009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3.2</w:t>
            </w:r>
          </w:p>
          <w:p w:rsidR="00495FC3" w:rsidRPr="001E5B2A" w:rsidRDefault="00495FC3" w:rsidP="00946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Предупреждение этнического и религиозного экстремизма на территории Кировского городского округа</w:t>
            </w:r>
          </w:p>
        </w:tc>
        <w:tc>
          <w:tcPr>
            <w:tcW w:w="1800" w:type="dxa"/>
          </w:tcPr>
          <w:p w:rsidR="00495FC3" w:rsidRPr="001E5B2A" w:rsidRDefault="00495FC3" w:rsidP="00946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</w:tcPr>
          <w:p w:rsidR="00495FC3" w:rsidRPr="001E5B2A" w:rsidRDefault="00495FC3" w:rsidP="001E5B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данного основного мероприятия Подпрограммы осуществляется организация и проведение семейных спортивных состязаний «Моя семья. Мой край. Моя страна», 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конкурса рисунков «Скажи терроризму: Нет» посвященному Дню солидарности борьбы с терроризмом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«Вмести против террора» в рамках вторых юноармеских игр, с целью недопущения этнических и религиозных проявлений экстремизма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</w:p>
        </w:tc>
        <w:tc>
          <w:tcPr>
            <w:tcW w:w="4320" w:type="dxa"/>
          </w:tcPr>
          <w:p w:rsidR="00495FC3" w:rsidRPr="001E5B2A" w:rsidRDefault="00495FC3" w:rsidP="00495FC3">
            <w:pPr>
              <w:widowControl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Непосредственными результатами данного основного мероприятия Подпрограммы станут:</w:t>
            </w:r>
          </w:p>
          <w:p w:rsidR="00495FC3" w:rsidRPr="001E5B2A" w:rsidRDefault="00495FC3" w:rsidP="00495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мероприятий, направленных на гармонизацию этноконфессиональных отношений, профилактику этнического и религиозного экстремизма до 120  человек;</w:t>
            </w:r>
          </w:p>
          <w:p w:rsidR="00495FC3" w:rsidRPr="001E5B2A" w:rsidRDefault="00495FC3" w:rsidP="00495FC3">
            <w:pPr>
              <w:widowControl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профилактических и пропагандистских мероприятий,</w:t>
            </w:r>
          </w:p>
        </w:tc>
      </w:tr>
      <w:tr w:rsidR="00495FC3" w:rsidRPr="001E5B2A" w:rsidTr="004B7B79">
        <w:trPr>
          <w:cantSplit/>
          <w:trHeight w:val="87"/>
        </w:trPr>
        <w:tc>
          <w:tcPr>
            <w:tcW w:w="53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95FC3" w:rsidRPr="001E5B2A" w:rsidRDefault="00495FC3" w:rsidP="001E5B2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Кировского городского округа Ставропольского края. создание, изготовление и распространение социальной рекламы, полиграфической продукции по вопросам межнациональных и этноконфессиональных отношений в КГО СК; </w:t>
            </w:r>
          </w:p>
          <w:p w:rsidR="00495FC3" w:rsidRPr="001E5B2A" w:rsidRDefault="00495FC3" w:rsidP="001E5B2A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95FC3" w:rsidRPr="001E5B2A" w:rsidRDefault="00495FC3" w:rsidP="001E5B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направленных на предупреждение этнического и религиозного экстремизма на территории Кировского городского округа Ставропольского края,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33. ежегодное сохранение количества полиграфической продукции (плакатов, буклетов, брошюр, календарей), распространяемой в Кировском городском округе  Ставропольского края и направленной на предупреждение терроризма, его идеологии и формирование у граждан бдительности, ответственности, желания сотрудничества с правоохранительными органами по вопросам противодействия терроризму, на уровне не менее 8000 экземпляров.</w:t>
            </w:r>
          </w:p>
        </w:tc>
      </w:tr>
      <w:tr w:rsidR="00495FC3" w:rsidRPr="001E5B2A" w:rsidTr="004B7B79">
        <w:trPr>
          <w:cantSplit/>
          <w:trHeight w:val="87"/>
        </w:trPr>
        <w:tc>
          <w:tcPr>
            <w:tcW w:w="53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95FC3" w:rsidRPr="001E5B2A" w:rsidRDefault="00495FC3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13.</w:t>
            </w:r>
          </w:p>
          <w:p w:rsidR="00495FC3" w:rsidRPr="001E5B2A" w:rsidRDefault="00495FC3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семейное спортивное состязание «Моя семья. Мой край. Моя страна»</w:t>
            </w:r>
          </w:p>
        </w:tc>
        <w:tc>
          <w:tcPr>
            <w:tcW w:w="1800" w:type="dxa"/>
          </w:tcPr>
          <w:p w:rsidR="00495FC3" w:rsidRPr="001E5B2A" w:rsidRDefault="00495FC3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01.07.2022 / 01.07.2022</w:t>
            </w:r>
          </w:p>
        </w:tc>
        <w:tc>
          <w:tcPr>
            <w:tcW w:w="4320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95FC3" w:rsidRPr="001E5B2A" w:rsidRDefault="00495FC3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95FC3" w:rsidRPr="001E5B2A" w:rsidTr="004B7B79">
        <w:trPr>
          <w:cantSplit/>
          <w:trHeight w:val="87"/>
        </w:trPr>
        <w:tc>
          <w:tcPr>
            <w:tcW w:w="53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95FC3" w:rsidRPr="001E5B2A" w:rsidRDefault="00495FC3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14.</w:t>
            </w:r>
          </w:p>
          <w:p w:rsidR="00495FC3" w:rsidRPr="001E5B2A" w:rsidRDefault="00495FC3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</w:t>
            </w:r>
            <w:r w:rsidRPr="001E5B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конкурс социальных видеороликов «Лица вокруг нас»</w:t>
            </w:r>
          </w:p>
        </w:tc>
        <w:tc>
          <w:tcPr>
            <w:tcW w:w="1800" w:type="dxa"/>
          </w:tcPr>
          <w:p w:rsidR="00495FC3" w:rsidRPr="001E5B2A" w:rsidRDefault="00495FC3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03.10.2022 / 03.10.2022</w:t>
            </w:r>
          </w:p>
        </w:tc>
        <w:tc>
          <w:tcPr>
            <w:tcW w:w="4320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95FC3" w:rsidRPr="001E5B2A" w:rsidRDefault="00495FC3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95FC3" w:rsidRPr="001E5B2A" w:rsidTr="004B7B79">
        <w:trPr>
          <w:cantSplit/>
          <w:trHeight w:val="87"/>
        </w:trPr>
        <w:tc>
          <w:tcPr>
            <w:tcW w:w="539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</w:tcPr>
          <w:p w:rsidR="00495FC3" w:rsidRPr="001E5B2A" w:rsidRDefault="00495FC3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15.</w:t>
            </w:r>
          </w:p>
          <w:p w:rsidR="00495FC3" w:rsidRPr="001E5B2A" w:rsidRDefault="00495FC3" w:rsidP="001E5B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</w:rPr>
              <w:t>Подготовлена информация о проведенных заседаниях, «круглых столов», заседаний совета по межнациональным отношениям при администрации  Кировского  городского округа, заседаний Молодёжного этнического совета Кировского  городского округа</w:t>
            </w:r>
          </w:p>
        </w:tc>
        <w:tc>
          <w:tcPr>
            <w:tcW w:w="1800" w:type="dxa"/>
          </w:tcPr>
          <w:p w:rsidR="00495FC3" w:rsidRPr="001E5B2A" w:rsidRDefault="00495FC3" w:rsidP="001E5B2A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19.12.2022 / 19.12.2022</w:t>
            </w:r>
          </w:p>
        </w:tc>
        <w:tc>
          <w:tcPr>
            <w:tcW w:w="4320" w:type="dxa"/>
          </w:tcPr>
          <w:p w:rsidR="00495FC3" w:rsidRPr="001E5B2A" w:rsidRDefault="00495FC3" w:rsidP="001E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95FC3" w:rsidRPr="001E5B2A" w:rsidRDefault="00495FC3" w:rsidP="001E5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A71211" w:rsidRPr="001E5B2A" w:rsidRDefault="00A71211" w:rsidP="001E5B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71211" w:rsidRPr="001E5B2A" w:rsidSect="0045683C">
      <w:type w:val="continuous"/>
      <w:pgSz w:w="16838" w:h="11905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56B" w:rsidRDefault="005C456B">
      <w:pPr>
        <w:spacing w:after="0" w:line="240" w:lineRule="auto"/>
      </w:pPr>
      <w:r>
        <w:separator/>
      </w:r>
    </w:p>
  </w:endnote>
  <w:endnote w:type="continuationSeparator" w:id="0">
    <w:p w:rsidR="005C456B" w:rsidRDefault="005C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56B" w:rsidRDefault="005C456B">
      <w:pPr>
        <w:spacing w:after="0" w:line="240" w:lineRule="auto"/>
      </w:pPr>
      <w:r>
        <w:separator/>
      </w:r>
    </w:p>
  </w:footnote>
  <w:footnote w:type="continuationSeparator" w:id="0">
    <w:p w:rsidR="005C456B" w:rsidRDefault="005C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7C4F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39018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CD89D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4A40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3F01F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5027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D03A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AE4D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26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56AD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B365A"/>
    <w:rsid w:val="00001A30"/>
    <w:rsid w:val="00001BA8"/>
    <w:rsid w:val="000033A7"/>
    <w:rsid w:val="0000444F"/>
    <w:rsid w:val="00006FCE"/>
    <w:rsid w:val="000105AE"/>
    <w:rsid w:val="00017123"/>
    <w:rsid w:val="00021903"/>
    <w:rsid w:val="00027A13"/>
    <w:rsid w:val="000301D1"/>
    <w:rsid w:val="00033ABC"/>
    <w:rsid w:val="00053507"/>
    <w:rsid w:val="00056A88"/>
    <w:rsid w:val="00061121"/>
    <w:rsid w:val="000618CD"/>
    <w:rsid w:val="000619C8"/>
    <w:rsid w:val="000638E5"/>
    <w:rsid w:val="00067E8F"/>
    <w:rsid w:val="000819B9"/>
    <w:rsid w:val="0008222E"/>
    <w:rsid w:val="00085764"/>
    <w:rsid w:val="00085877"/>
    <w:rsid w:val="00096902"/>
    <w:rsid w:val="000971EF"/>
    <w:rsid w:val="000A290E"/>
    <w:rsid w:val="000B44F4"/>
    <w:rsid w:val="000B56BF"/>
    <w:rsid w:val="000B5C7A"/>
    <w:rsid w:val="000C0F22"/>
    <w:rsid w:val="000C1E5B"/>
    <w:rsid w:val="000C3EB9"/>
    <w:rsid w:val="000E3221"/>
    <w:rsid w:val="000E46BE"/>
    <w:rsid w:val="000F4560"/>
    <w:rsid w:val="000F5E65"/>
    <w:rsid w:val="000F63ED"/>
    <w:rsid w:val="000F6469"/>
    <w:rsid w:val="000F6992"/>
    <w:rsid w:val="00115BF6"/>
    <w:rsid w:val="001210C0"/>
    <w:rsid w:val="001224BF"/>
    <w:rsid w:val="00125DC8"/>
    <w:rsid w:val="001301E0"/>
    <w:rsid w:val="001431ED"/>
    <w:rsid w:val="00143B03"/>
    <w:rsid w:val="00146F83"/>
    <w:rsid w:val="001528C2"/>
    <w:rsid w:val="00153B5A"/>
    <w:rsid w:val="001554E7"/>
    <w:rsid w:val="0015716C"/>
    <w:rsid w:val="00157A9E"/>
    <w:rsid w:val="00157F9E"/>
    <w:rsid w:val="00161E33"/>
    <w:rsid w:val="00165551"/>
    <w:rsid w:val="00181A29"/>
    <w:rsid w:val="00182214"/>
    <w:rsid w:val="00182BD1"/>
    <w:rsid w:val="00185F4B"/>
    <w:rsid w:val="001868F7"/>
    <w:rsid w:val="00193B8B"/>
    <w:rsid w:val="00196184"/>
    <w:rsid w:val="00197F70"/>
    <w:rsid w:val="001A7383"/>
    <w:rsid w:val="001B3FE6"/>
    <w:rsid w:val="001C327A"/>
    <w:rsid w:val="001C3983"/>
    <w:rsid w:val="001D7303"/>
    <w:rsid w:val="001E1D4E"/>
    <w:rsid w:val="001E2AB0"/>
    <w:rsid w:val="001E5B2A"/>
    <w:rsid w:val="001E6A4E"/>
    <w:rsid w:val="001E6F9F"/>
    <w:rsid w:val="001F6734"/>
    <w:rsid w:val="001F7103"/>
    <w:rsid w:val="001F7C6A"/>
    <w:rsid w:val="00200D28"/>
    <w:rsid w:val="002017F8"/>
    <w:rsid w:val="00203765"/>
    <w:rsid w:val="00204B5A"/>
    <w:rsid w:val="002165A9"/>
    <w:rsid w:val="0022135C"/>
    <w:rsid w:val="0022248A"/>
    <w:rsid w:val="00223829"/>
    <w:rsid w:val="00226333"/>
    <w:rsid w:val="00235D39"/>
    <w:rsid w:val="002368F3"/>
    <w:rsid w:val="002373DD"/>
    <w:rsid w:val="00240E54"/>
    <w:rsid w:val="00240E91"/>
    <w:rsid w:val="0024616B"/>
    <w:rsid w:val="00251330"/>
    <w:rsid w:val="00263785"/>
    <w:rsid w:val="002652C9"/>
    <w:rsid w:val="002701F7"/>
    <w:rsid w:val="0027302B"/>
    <w:rsid w:val="00277CAC"/>
    <w:rsid w:val="00282B9D"/>
    <w:rsid w:val="00291572"/>
    <w:rsid w:val="002A4964"/>
    <w:rsid w:val="002B00D1"/>
    <w:rsid w:val="002B611A"/>
    <w:rsid w:val="002B687C"/>
    <w:rsid w:val="002B6E39"/>
    <w:rsid w:val="002B7A51"/>
    <w:rsid w:val="002C4843"/>
    <w:rsid w:val="002C5177"/>
    <w:rsid w:val="002C59C5"/>
    <w:rsid w:val="002D06A1"/>
    <w:rsid w:val="002D1A09"/>
    <w:rsid w:val="002D1E26"/>
    <w:rsid w:val="002E1BF6"/>
    <w:rsid w:val="002E33E4"/>
    <w:rsid w:val="002F1768"/>
    <w:rsid w:val="002F695D"/>
    <w:rsid w:val="00303732"/>
    <w:rsid w:val="003071F6"/>
    <w:rsid w:val="00311904"/>
    <w:rsid w:val="003133EC"/>
    <w:rsid w:val="0031403E"/>
    <w:rsid w:val="0031592A"/>
    <w:rsid w:val="0032088B"/>
    <w:rsid w:val="00321C4C"/>
    <w:rsid w:val="0032413F"/>
    <w:rsid w:val="003322DA"/>
    <w:rsid w:val="0033396A"/>
    <w:rsid w:val="00334045"/>
    <w:rsid w:val="00340CC8"/>
    <w:rsid w:val="0034223C"/>
    <w:rsid w:val="00342A70"/>
    <w:rsid w:val="003442D1"/>
    <w:rsid w:val="00346417"/>
    <w:rsid w:val="00346F02"/>
    <w:rsid w:val="0034726D"/>
    <w:rsid w:val="00356287"/>
    <w:rsid w:val="00361299"/>
    <w:rsid w:val="003617DC"/>
    <w:rsid w:val="00363515"/>
    <w:rsid w:val="00367CBC"/>
    <w:rsid w:val="00383A5F"/>
    <w:rsid w:val="00386BA9"/>
    <w:rsid w:val="003913A4"/>
    <w:rsid w:val="00393B1B"/>
    <w:rsid w:val="00394985"/>
    <w:rsid w:val="003972EC"/>
    <w:rsid w:val="003B29C4"/>
    <w:rsid w:val="003B2C42"/>
    <w:rsid w:val="003B769A"/>
    <w:rsid w:val="003E423F"/>
    <w:rsid w:val="003E7568"/>
    <w:rsid w:val="003F1CE2"/>
    <w:rsid w:val="003F524E"/>
    <w:rsid w:val="003F57A9"/>
    <w:rsid w:val="004007F6"/>
    <w:rsid w:val="00404A77"/>
    <w:rsid w:val="00421962"/>
    <w:rsid w:val="00421E75"/>
    <w:rsid w:val="00427D93"/>
    <w:rsid w:val="00441CBA"/>
    <w:rsid w:val="004466A0"/>
    <w:rsid w:val="004529A7"/>
    <w:rsid w:val="004532A9"/>
    <w:rsid w:val="0045683C"/>
    <w:rsid w:val="0045691C"/>
    <w:rsid w:val="004577AC"/>
    <w:rsid w:val="00463519"/>
    <w:rsid w:val="004664FB"/>
    <w:rsid w:val="00477497"/>
    <w:rsid w:val="004815AD"/>
    <w:rsid w:val="00483F2E"/>
    <w:rsid w:val="00487A4A"/>
    <w:rsid w:val="004945D1"/>
    <w:rsid w:val="00495263"/>
    <w:rsid w:val="00495FC3"/>
    <w:rsid w:val="004A3E24"/>
    <w:rsid w:val="004A5CA8"/>
    <w:rsid w:val="004B33A4"/>
    <w:rsid w:val="004B59A9"/>
    <w:rsid w:val="004B5B29"/>
    <w:rsid w:val="004B7B79"/>
    <w:rsid w:val="004C3974"/>
    <w:rsid w:val="004C3DCB"/>
    <w:rsid w:val="004C403A"/>
    <w:rsid w:val="004D1BD0"/>
    <w:rsid w:val="004D3D46"/>
    <w:rsid w:val="004D5B7F"/>
    <w:rsid w:val="004E071D"/>
    <w:rsid w:val="004F0989"/>
    <w:rsid w:val="004F0D72"/>
    <w:rsid w:val="004F758C"/>
    <w:rsid w:val="00505390"/>
    <w:rsid w:val="005114E5"/>
    <w:rsid w:val="00511B8B"/>
    <w:rsid w:val="00513C52"/>
    <w:rsid w:val="0052563D"/>
    <w:rsid w:val="00526072"/>
    <w:rsid w:val="005269B0"/>
    <w:rsid w:val="00527DD4"/>
    <w:rsid w:val="00532431"/>
    <w:rsid w:val="005423EF"/>
    <w:rsid w:val="0054520F"/>
    <w:rsid w:val="00547ADB"/>
    <w:rsid w:val="005500D6"/>
    <w:rsid w:val="005517F9"/>
    <w:rsid w:val="005530D2"/>
    <w:rsid w:val="00556905"/>
    <w:rsid w:val="005575CF"/>
    <w:rsid w:val="00557E01"/>
    <w:rsid w:val="0056181A"/>
    <w:rsid w:val="005653AA"/>
    <w:rsid w:val="00565C47"/>
    <w:rsid w:val="00566939"/>
    <w:rsid w:val="00576665"/>
    <w:rsid w:val="00576EEC"/>
    <w:rsid w:val="005803C0"/>
    <w:rsid w:val="00583876"/>
    <w:rsid w:val="00583B43"/>
    <w:rsid w:val="0059282B"/>
    <w:rsid w:val="00593553"/>
    <w:rsid w:val="0059419B"/>
    <w:rsid w:val="005A70E2"/>
    <w:rsid w:val="005B0C9F"/>
    <w:rsid w:val="005C16F2"/>
    <w:rsid w:val="005C2110"/>
    <w:rsid w:val="005C456B"/>
    <w:rsid w:val="005C551E"/>
    <w:rsid w:val="005D066C"/>
    <w:rsid w:val="005D3AB6"/>
    <w:rsid w:val="005D5F16"/>
    <w:rsid w:val="005E06BA"/>
    <w:rsid w:val="005E0F87"/>
    <w:rsid w:val="005E39F9"/>
    <w:rsid w:val="005E61EC"/>
    <w:rsid w:val="00612170"/>
    <w:rsid w:val="00616EA5"/>
    <w:rsid w:val="00622B23"/>
    <w:rsid w:val="00633953"/>
    <w:rsid w:val="00637054"/>
    <w:rsid w:val="00637752"/>
    <w:rsid w:val="00642CCA"/>
    <w:rsid w:val="006467B3"/>
    <w:rsid w:val="00654E51"/>
    <w:rsid w:val="006568E2"/>
    <w:rsid w:val="00665251"/>
    <w:rsid w:val="0067125F"/>
    <w:rsid w:val="00673139"/>
    <w:rsid w:val="006732A8"/>
    <w:rsid w:val="00675B65"/>
    <w:rsid w:val="006762C2"/>
    <w:rsid w:val="0068201B"/>
    <w:rsid w:val="00684C7B"/>
    <w:rsid w:val="00695E32"/>
    <w:rsid w:val="006A2B02"/>
    <w:rsid w:val="006A681D"/>
    <w:rsid w:val="006B026B"/>
    <w:rsid w:val="006B0785"/>
    <w:rsid w:val="006C2FA5"/>
    <w:rsid w:val="006D42E8"/>
    <w:rsid w:val="006E002A"/>
    <w:rsid w:val="006F142B"/>
    <w:rsid w:val="006F1CEB"/>
    <w:rsid w:val="006F582F"/>
    <w:rsid w:val="006F6414"/>
    <w:rsid w:val="006F78DF"/>
    <w:rsid w:val="00702C8A"/>
    <w:rsid w:val="0070691F"/>
    <w:rsid w:val="00710ABE"/>
    <w:rsid w:val="00711A3F"/>
    <w:rsid w:val="00711E84"/>
    <w:rsid w:val="0071331F"/>
    <w:rsid w:val="00714A49"/>
    <w:rsid w:val="00716319"/>
    <w:rsid w:val="007311E4"/>
    <w:rsid w:val="0073436E"/>
    <w:rsid w:val="00734806"/>
    <w:rsid w:val="00737955"/>
    <w:rsid w:val="00740265"/>
    <w:rsid w:val="007411A6"/>
    <w:rsid w:val="00750CAA"/>
    <w:rsid w:val="00751200"/>
    <w:rsid w:val="007519C3"/>
    <w:rsid w:val="00761118"/>
    <w:rsid w:val="0078226C"/>
    <w:rsid w:val="00784393"/>
    <w:rsid w:val="007869A0"/>
    <w:rsid w:val="00793FAC"/>
    <w:rsid w:val="007A2C6A"/>
    <w:rsid w:val="007B2B3B"/>
    <w:rsid w:val="007C0BE5"/>
    <w:rsid w:val="007C2012"/>
    <w:rsid w:val="007C41DD"/>
    <w:rsid w:val="007C4D3C"/>
    <w:rsid w:val="007C6972"/>
    <w:rsid w:val="007D4285"/>
    <w:rsid w:val="007E1485"/>
    <w:rsid w:val="007E1C94"/>
    <w:rsid w:val="007F22DB"/>
    <w:rsid w:val="007F2DD1"/>
    <w:rsid w:val="007F712A"/>
    <w:rsid w:val="00802574"/>
    <w:rsid w:val="00804D0B"/>
    <w:rsid w:val="008110BF"/>
    <w:rsid w:val="00811A2F"/>
    <w:rsid w:val="008213CD"/>
    <w:rsid w:val="00825F56"/>
    <w:rsid w:val="00831303"/>
    <w:rsid w:val="0084561D"/>
    <w:rsid w:val="00847DEE"/>
    <w:rsid w:val="00867E28"/>
    <w:rsid w:val="00870837"/>
    <w:rsid w:val="008736A4"/>
    <w:rsid w:val="00875F94"/>
    <w:rsid w:val="0088055E"/>
    <w:rsid w:val="0088548F"/>
    <w:rsid w:val="00895055"/>
    <w:rsid w:val="00897866"/>
    <w:rsid w:val="008A088E"/>
    <w:rsid w:val="008A62A0"/>
    <w:rsid w:val="008A655F"/>
    <w:rsid w:val="008B4C06"/>
    <w:rsid w:val="008C097F"/>
    <w:rsid w:val="008D34F9"/>
    <w:rsid w:val="008D7A33"/>
    <w:rsid w:val="008E3711"/>
    <w:rsid w:val="008E65D3"/>
    <w:rsid w:val="008F074E"/>
    <w:rsid w:val="008F107F"/>
    <w:rsid w:val="008F712F"/>
    <w:rsid w:val="0090366F"/>
    <w:rsid w:val="00914D8C"/>
    <w:rsid w:val="0092323F"/>
    <w:rsid w:val="00931378"/>
    <w:rsid w:val="009324E4"/>
    <w:rsid w:val="0093259F"/>
    <w:rsid w:val="0094174B"/>
    <w:rsid w:val="00947C95"/>
    <w:rsid w:val="00952F10"/>
    <w:rsid w:val="00965280"/>
    <w:rsid w:val="00972FAA"/>
    <w:rsid w:val="0097381C"/>
    <w:rsid w:val="00983982"/>
    <w:rsid w:val="009917E3"/>
    <w:rsid w:val="0099205B"/>
    <w:rsid w:val="00994E6D"/>
    <w:rsid w:val="009A5956"/>
    <w:rsid w:val="009A630E"/>
    <w:rsid w:val="009A6A45"/>
    <w:rsid w:val="009B7299"/>
    <w:rsid w:val="009C0D94"/>
    <w:rsid w:val="009C148C"/>
    <w:rsid w:val="009C186C"/>
    <w:rsid w:val="009C4BE3"/>
    <w:rsid w:val="009C59B1"/>
    <w:rsid w:val="009D00FD"/>
    <w:rsid w:val="009D5061"/>
    <w:rsid w:val="009D7928"/>
    <w:rsid w:val="009D7CDB"/>
    <w:rsid w:val="009E7F4D"/>
    <w:rsid w:val="009F2C41"/>
    <w:rsid w:val="009F36F0"/>
    <w:rsid w:val="00A01293"/>
    <w:rsid w:val="00A047B9"/>
    <w:rsid w:val="00A15099"/>
    <w:rsid w:val="00A20140"/>
    <w:rsid w:val="00A229F5"/>
    <w:rsid w:val="00A26631"/>
    <w:rsid w:val="00A30AF0"/>
    <w:rsid w:val="00A3568E"/>
    <w:rsid w:val="00A37CF5"/>
    <w:rsid w:val="00A404F0"/>
    <w:rsid w:val="00A4053B"/>
    <w:rsid w:val="00A40724"/>
    <w:rsid w:val="00A426D8"/>
    <w:rsid w:val="00A43297"/>
    <w:rsid w:val="00A45330"/>
    <w:rsid w:val="00A55D5C"/>
    <w:rsid w:val="00A67C1B"/>
    <w:rsid w:val="00A71211"/>
    <w:rsid w:val="00A742E4"/>
    <w:rsid w:val="00A809C8"/>
    <w:rsid w:val="00A830C9"/>
    <w:rsid w:val="00A86FA4"/>
    <w:rsid w:val="00A87AA9"/>
    <w:rsid w:val="00A920C8"/>
    <w:rsid w:val="00AA2B25"/>
    <w:rsid w:val="00AA6149"/>
    <w:rsid w:val="00AB365A"/>
    <w:rsid w:val="00AB3B13"/>
    <w:rsid w:val="00AB52CB"/>
    <w:rsid w:val="00AB6B0B"/>
    <w:rsid w:val="00AB7590"/>
    <w:rsid w:val="00AC581A"/>
    <w:rsid w:val="00AC6B8B"/>
    <w:rsid w:val="00AC738F"/>
    <w:rsid w:val="00AD0108"/>
    <w:rsid w:val="00AD07E3"/>
    <w:rsid w:val="00AD30A2"/>
    <w:rsid w:val="00AD781B"/>
    <w:rsid w:val="00AE095B"/>
    <w:rsid w:val="00AE2C8B"/>
    <w:rsid w:val="00AE474D"/>
    <w:rsid w:val="00AF0D70"/>
    <w:rsid w:val="00AF3B68"/>
    <w:rsid w:val="00AF3B7D"/>
    <w:rsid w:val="00AF792A"/>
    <w:rsid w:val="00B041B8"/>
    <w:rsid w:val="00B12233"/>
    <w:rsid w:val="00B14C32"/>
    <w:rsid w:val="00B317A3"/>
    <w:rsid w:val="00B346A5"/>
    <w:rsid w:val="00B367A1"/>
    <w:rsid w:val="00B37E7D"/>
    <w:rsid w:val="00B424A7"/>
    <w:rsid w:val="00B50833"/>
    <w:rsid w:val="00B511FE"/>
    <w:rsid w:val="00B67BB6"/>
    <w:rsid w:val="00B74025"/>
    <w:rsid w:val="00B762A3"/>
    <w:rsid w:val="00B8050C"/>
    <w:rsid w:val="00B83D91"/>
    <w:rsid w:val="00B856D1"/>
    <w:rsid w:val="00BB2C2E"/>
    <w:rsid w:val="00BB3714"/>
    <w:rsid w:val="00BB601E"/>
    <w:rsid w:val="00BB6391"/>
    <w:rsid w:val="00BC0A72"/>
    <w:rsid w:val="00BC540B"/>
    <w:rsid w:val="00BE2697"/>
    <w:rsid w:val="00BE6F12"/>
    <w:rsid w:val="00BF2C57"/>
    <w:rsid w:val="00BF4824"/>
    <w:rsid w:val="00BF4CEE"/>
    <w:rsid w:val="00C25428"/>
    <w:rsid w:val="00C32CC6"/>
    <w:rsid w:val="00C35C92"/>
    <w:rsid w:val="00C407C1"/>
    <w:rsid w:val="00C523B9"/>
    <w:rsid w:val="00C56783"/>
    <w:rsid w:val="00C70126"/>
    <w:rsid w:val="00C70DAE"/>
    <w:rsid w:val="00C7151A"/>
    <w:rsid w:val="00C74767"/>
    <w:rsid w:val="00C8271C"/>
    <w:rsid w:val="00CA53CD"/>
    <w:rsid w:val="00CB43C7"/>
    <w:rsid w:val="00CB54C6"/>
    <w:rsid w:val="00CB7D0C"/>
    <w:rsid w:val="00CC254E"/>
    <w:rsid w:val="00CC50A1"/>
    <w:rsid w:val="00CC5C02"/>
    <w:rsid w:val="00CC7694"/>
    <w:rsid w:val="00CD4F9E"/>
    <w:rsid w:val="00CD7FA1"/>
    <w:rsid w:val="00CE1ABF"/>
    <w:rsid w:val="00CE20F6"/>
    <w:rsid w:val="00CE25F2"/>
    <w:rsid w:val="00CE4FD8"/>
    <w:rsid w:val="00CE7BBE"/>
    <w:rsid w:val="00CF0B8C"/>
    <w:rsid w:val="00D01930"/>
    <w:rsid w:val="00D117F7"/>
    <w:rsid w:val="00D12253"/>
    <w:rsid w:val="00D26B43"/>
    <w:rsid w:val="00D3248C"/>
    <w:rsid w:val="00D33164"/>
    <w:rsid w:val="00D40D81"/>
    <w:rsid w:val="00D44FF3"/>
    <w:rsid w:val="00D46435"/>
    <w:rsid w:val="00D51406"/>
    <w:rsid w:val="00D51419"/>
    <w:rsid w:val="00D552D0"/>
    <w:rsid w:val="00D57E2A"/>
    <w:rsid w:val="00D61A61"/>
    <w:rsid w:val="00D73A37"/>
    <w:rsid w:val="00D80A92"/>
    <w:rsid w:val="00D87914"/>
    <w:rsid w:val="00D947C3"/>
    <w:rsid w:val="00D95162"/>
    <w:rsid w:val="00DA2E17"/>
    <w:rsid w:val="00DA5318"/>
    <w:rsid w:val="00DC0CE4"/>
    <w:rsid w:val="00DC4930"/>
    <w:rsid w:val="00DD16D9"/>
    <w:rsid w:val="00DD5022"/>
    <w:rsid w:val="00DE26B8"/>
    <w:rsid w:val="00DE3A34"/>
    <w:rsid w:val="00DE6BFD"/>
    <w:rsid w:val="00DF5818"/>
    <w:rsid w:val="00E12D19"/>
    <w:rsid w:val="00E13214"/>
    <w:rsid w:val="00E22757"/>
    <w:rsid w:val="00E2746F"/>
    <w:rsid w:val="00E27654"/>
    <w:rsid w:val="00E34AAA"/>
    <w:rsid w:val="00E4265B"/>
    <w:rsid w:val="00E45DDB"/>
    <w:rsid w:val="00E50CCE"/>
    <w:rsid w:val="00E5266F"/>
    <w:rsid w:val="00E5292B"/>
    <w:rsid w:val="00E537A5"/>
    <w:rsid w:val="00E60D27"/>
    <w:rsid w:val="00E6215D"/>
    <w:rsid w:val="00E62706"/>
    <w:rsid w:val="00E647E1"/>
    <w:rsid w:val="00E648AC"/>
    <w:rsid w:val="00E64924"/>
    <w:rsid w:val="00E75F1C"/>
    <w:rsid w:val="00E80E05"/>
    <w:rsid w:val="00E82750"/>
    <w:rsid w:val="00E82A61"/>
    <w:rsid w:val="00E8304F"/>
    <w:rsid w:val="00E830B4"/>
    <w:rsid w:val="00E8388D"/>
    <w:rsid w:val="00E83D74"/>
    <w:rsid w:val="00E842D3"/>
    <w:rsid w:val="00E914C0"/>
    <w:rsid w:val="00E92991"/>
    <w:rsid w:val="00E93D0B"/>
    <w:rsid w:val="00EB198B"/>
    <w:rsid w:val="00EB5D4D"/>
    <w:rsid w:val="00EC06A4"/>
    <w:rsid w:val="00EC2003"/>
    <w:rsid w:val="00EE2520"/>
    <w:rsid w:val="00EE3E95"/>
    <w:rsid w:val="00EE6729"/>
    <w:rsid w:val="00EF38B5"/>
    <w:rsid w:val="00EF3ECE"/>
    <w:rsid w:val="00F0566F"/>
    <w:rsid w:val="00F10A47"/>
    <w:rsid w:val="00F13B82"/>
    <w:rsid w:val="00F14F1E"/>
    <w:rsid w:val="00F25B58"/>
    <w:rsid w:val="00F31433"/>
    <w:rsid w:val="00F31A73"/>
    <w:rsid w:val="00F401B9"/>
    <w:rsid w:val="00F4349C"/>
    <w:rsid w:val="00F4545D"/>
    <w:rsid w:val="00F51048"/>
    <w:rsid w:val="00F52E3A"/>
    <w:rsid w:val="00F63E30"/>
    <w:rsid w:val="00F6721B"/>
    <w:rsid w:val="00F7216A"/>
    <w:rsid w:val="00F73DE7"/>
    <w:rsid w:val="00F950E8"/>
    <w:rsid w:val="00F97374"/>
    <w:rsid w:val="00FA2CFE"/>
    <w:rsid w:val="00FA46A2"/>
    <w:rsid w:val="00FA4A62"/>
    <w:rsid w:val="00FA5B77"/>
    <w:rsid w:val="00FB0C8A"/>
    <w:rsid w:val="00FB4659"/>
    <w:rsid w:val="00FC69D9"/>
    <w:rsid w:val="00FD3353"/>
    <w:rsid w:val="00FD4782"/>
    <w:rsid w:val="00FD7528"/>
    <w:rsid w:val="00FE008C"/>
    <w:rsid w:val="00FE1DA2"/>
    <w:rsid w:val="00FE4041"/>
    <w:rsid w:val="00FE4CD6"/>
    <w:rsid w:val="00FF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0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  <w:rPr>
      <w:rFonts w:cs="Times New Roman"/>
    </w:rPr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</w:rPr>
  </w:style>
  <w:style w:type="paragraph" w:styleId="aa">
    <w:name w:val="Body Text Indent"/>
    <w:basedOn w:val="a"/>
    <w:link w:val="ab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rFonts w:cs="Times New Roman"/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6">
    <w:name w:val="Body Text"/>
    <w:basedOn w:val="a"/>
    <w:link w:val="af7"/>
    <w:uiPriority w:val="99"/>
    <w:semiHidden/>
    <w:locked/>
    <w:rsid w:val="005B0C9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5B0C9F"/>
    <w:rPr>
      <w:rFonts w:cs="Calibri"/>
      <w:lang w:eastAsia="en-US"/>
    </w:rPr>
  </w:style>
  <w:style w:type="character" w:customStyle="1" w:styleId="2">
    <w:name w:val="Основной текст (2)_"/>
    <w:basedOn w:val="a0"/>
    <w:link w:val="20"/>
    <w:rsid w:val="00F52E3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E3A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9D52A-0590-48F9-A5B4-C29D7D4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7477</Words>
  <Characters>42620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akmrsk_Cherbina_EA</dc:creator>
  <cp:keywords/>
  <dc:description/>
  <cp:lastModifiedBy>ГОиЧС</cp:lastModifiedBy>
  <cp:revision>26</cp:revision>
  <cp:lastPrinted>2023-03-01T14:33:00Z</cp:lastPrinted>
  <dcterms:created xsi:type="dcterms:W3CDTF">2023-01-13T10:57:00Z</dcterms:created>
  <dcterms:modified xsi:type="dcterms:W3CDTF">2023-03-01T14:33:00Z</dcterms:modified>
</cp:coreProperties>
</file>