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355" w:rsidRDefault="00A95355" w:rsidP="00B707A8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A95355" w:rsidRDefault="00A95355" w:rsidP="00B707A8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11 </w:t>
      </w:r>
    </w:p>
    <w:p w:rsidR="00A95355" w:rsidRPr="006231E3" w:rsidRDefault="00A95355" w:rsidP="00B707A8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A95355" w:rsidRPr="00DD16D9" w:rsidRDefault="00A95355" w:rsidP="00B707A8">
      <w:pPr>
        <w:autoSpaceDE w:val="0"/>
        <w:autoSpaceDN w:val="0"/>
        <w:adjustRightInd w:val="0"/>
        <w:spacing w:line="240" w:lineRule="exact"/>
        <w:jc w:val="center"/>
        <w:outlineLvl w:val="2"/>
        <w:rPr>
          <w:rFonts w:ascii="Times New Roman" w:hAnsi="Times New Roman"/>
          <w:caps/>
          <w:sz w:val="28"/>
          <w:szCs w:val="28"/>
        </w:rPr>
      </w:pPr>
      <w:r w:rsidRPr="00DD16D9">
        <w:rPr>
          <w:rFonts w:ascii="Times New Roman" w:hAnsi="Times New Roman"/>
          <w:caps/>
          <w:sz w:val="28"/>
          <w:szCs w:val="28"/>
        </w:rPr>
        <w:t xml:space="preserve">Отчет </w:t>
      </w:r>
    </w:p>
    <w:p w:rsidR="00A95355" w:rsidRPr="00DD16D9" w:rsidRDefault="00A95355" w:rsidP="00B707A8">
      <w:pPr>
        <w:autoSpaceDE w:val="0"/>
        <w:autoSpaceDN w:val="0"/>
        <w:adjustRightInd w:val="0"/>
        <w:spacing w:line="240" w:lineRule="exact"/>
        <w:jc w:val="center"/>
        <w:outlineLvl w:val="2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DD16D9">
        <w:rPr>
          <w:rFonts w:ascii="Times New Roman" w:hAnsi="Times New Roman"/>
          <w:sz w:val="28"/>
          <w:szCs w:val="28"/>
        </w:rPr>
        <w:t>об</w:t>
      </w:r>
      <w:proofErr w:type="gramEnd"/>
      <w:r w:rsidRPr="00DD16D9">
        <w:rPr>
          <w:rFonts w:ascii="Times New Roman" w:hAnsi="Times New Roman"/>
          <w:sz w:val="28"/>
          <w:szCs w:val="28"/>
        </w:rPr>
        <w:t xml:space="preserve"> использовании средств </w:t>
      </w:r>
      <w:r w:rsidRPr="0032413F">
        <w:rPr>
          <w:rFonts w:ascii="Times New Roman" w:hAnsi="Times New Roman"/>
          <w:sz w:val="28"/>
          <w:szCs w:val="28"/>
        </w:rPr>
        <w:t xml:space="preserve">бюджета </w:t>
      </w:r>
      <w:r w:rsidR="00863E84">
        <w:rPr>
          <w:rFonts w:ascii="Times New Roman" w:hAnsi="Times New Roman"/>
          <w:color w:val="000000"/>
          <w:sz w:val="28"/>
          <w:szCs w:val="28"/>
        </w:rPr>
        <w:t>Кировского муниципального</w:t>
      </w:r>
      <w:r>
        <w:rPr>
          <w:rFonts w:ascii="Times New Roman" w:hAnsi="Times New Roman"/>
          <w:color w:val="000000"/>
          <w:sz w:val="28"/>
          <w:szCs w:val="28"/>
        </w:rPr>
        <w:t xml:space="preserve"> округа</w:t>
      </w:r>
      <w:r w:rsidRPr="0032413F">
        <w:rPr>
          <w:rFonts w:ascii="Times New Roman" w:hAnsi="Times New Roman"/>
          <w:color w:val="000000"/>
          <w:sz w:val="28"/>
          <w:szCs w:val="28"/>
        </w:rPr>
        <w:t xml:space="preserve"> Ставропольского края</w:t>
      </w:r>
    </w:p>
    <w:p w:rsidR="00A95355" w:rsidRPr="00DD16D9" w:rsidRDefault="00A95355" w:rsidP="00B707A8">
      <w:pPr>
        <w:autoSpaceDE w:val="0"/>
        <w:autoSpaceDN w:val="0"/>
        <w:adjustRightInd w:val="0"/>
        <w:spacing w:line="240" w:lineRule="exact"/>
        <w:jc w:val="center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DD16D9">
        <w:rPr>
          <w:rFonts w:ascii="Times New Roman" w:hAnsi="Times New Roman"/>
          <w:sz w:val="28"/>
          <w:szCs w:val="28"/>
        </w:rPr>
        <w:t>на</w:t>
      </w:r>
      <w:proofErr w:type="gramEnd"/>
      <w:r w:rsidRPr="00DD16D9">
        <w:rPr>
          <w:rFonts w:ascii="Times New Roman" w:hAnsi="Times New Roman"/>
          <w:sz w:val="28"/>
          <w:szCs w:val="28"/>
        </w:rPr>
        <w:t xml:space="preserve"> реализацию Программы</w:t>
      </w:r>
      <w:r w:rsidR="00863E84">
        <w:rPr>
          <w:rFonts w:ascii="Times New Roman" w:hAnsi="Times New Roman"/>
          <w:sz w:val="28"/>
          <w:szCs w:val="28"/>
        </w:rPr>
        <w:t xml:space="preserve"> «Управление финансами» за 2024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A95355" w:rsidRPr="00DD16D9" w:rsidRDefault="00A95355" w:rsidP="00B707A8">
      <w:pPr>
        <w:autoSpaceDE w:val="0"/>
        <w:autoSpaceDN w:val="0"/>
        <w:adjustRightInd w:val="0"/>
        <w:outlineLvl w:val="2"/>
        <w:rPr>
          <w:rFonts w:ascii="Times New Roman" w:hAnsi="Times New Roman"/>
          <w:sz w:val="16"/>
          <w:szCs w:val="16"/>
        </w:rPr>
      </w:pPr>
    </w:p>
    <w:tbl>
      <w:tblPr>
        <w:tblW w:w="15408" w:type="dxa"/>
        <w:tblInd w:w="-10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13"/>
        <w:gridCol w:w="1847"/>
        <w:gridCol w:w="1080"/>
        <w:gridCol w:w="1080"/>
        <w:gridCol w:w="1080"/>
        <w:gridCol w:w="1440"/>
        <w:gridCol w:w="1620"/>
        <w:gridCol w:w="1980"/>
        <w:gridCol w:w="1440"/>
      </w:tblGrid>
      <w:tr w:rsidR="00A95355" w:rsidRPr="00BA3CF9">
        <w:tc>
          <w:tcPr>
            <w:tcW w:w="828" w:type="dxa"/>
            <w:vMerge w:val="restart"/>
            <w:vAlign w:val="center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A3CF9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013" w:type="dxa"/>
            <w:vMerge w:val="restart"/>
            <w:vAlign w:val="center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A3CF9">
              <w:rPr>
                <w:rFonts w:ascii="Times New Roman" w:hAnsi="Times New Roman"/>
                <w:sz w:val="28"/>
                <w:szCs w:val="28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1847" w:type="dxa"/>
            <w:vMerge w:val="restart"/>
            <w:vAlign w:val="center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A3CF9">
              <w:rPr>
                <w:rFonts w:ascii="Times New Roman" w:hAnsi="Times New Roman"/>
                <w:sz w:val="28"/>
                <w:szCs w:val="28"/>
              </w:rPr>
              <w:t>Ответственный исполнитель, соисполнители Программы</w:t>
            </w:r>
          </w:p>
        </w:tc>
        <w:tc>
          <w:tcPr>
            <w:tcW w:w="4680" w:type="dxa"/>
            <w:gridSpan w:val="4"/>
            <w:vAlign w:val="center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ind w:right="-108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A3CF9">
              <w:rPr>
                <w:rFonts w:ascii="Times New Roman" w:hAnsi="Times New Roman"/>
                <w:sz w:val="28"/>
                <w:szCs w:val="28"/>
              </w:rPr>
              <w:t>Целевая статья расходов</w:t>
            </w:r>
          </w:p>
        </w:tc>
        <w:tc>
          <w:tcPr>
            <w:tcW w:w="5040" w:type="dxa"/>
            <w:gridSpan w:val="3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A3CF9">
              <w:rPr>
                <w:rFonts w:ascii="Times New Roman" w:hAnsi="Times New Roman"/>
                <w:sz w:val="28"/>
                <w:szCs w:val="28"/>
              </w:rPr>
              <w:t xml:space="preserve">Расходы за отчетный год </w:t>
            </w:r>
          </w:p>
          <w:p w:rsidR="00A95355" w:rsidRPr="00BA3CF9" w:rsidRDefault="00A95355" w:rsidP="0057295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A3CF9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Start"/>
            <w:r w:rsidRPr="00BA3CF9">
              <w:rPr>
                <w:rFonts w:ascii="Times New Roman" w:hAnsi="Times New Roman"/>
                <w:sz w:val="28"/>
                <w:szCs w:val="28"/>
              </w:rPr>
              <w:t>тыс.</w:t>
            </w:r>
            <w:proofErr w:type="gramEnd"/>
            <w:r w:rsidRPr="00BA3CF9">
              <w:rPr>
                <w:rFonts w:ascii="Times New Roman" w:hAnsi="Times New Roman"/>
                <w:sz w:val="28"/>
                <w:szCs w:val="28"/>
              </w:rPr>
              <w:t xml:space="preserve"> рублей)</w:t>
            </w:r>
          </w:p>
        </w:tc>
      </w:tr>
      <w:tr w:rsidR="00A95355" w:rsidRPr="00BA3CF9">
        <w:tc>
          <w:tcPr>
            <w:tcW w:w="828" w:type="dxa"/>
            <w:vMerge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13" w:type="dxa"/>
            <w:vMerge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7" w:type="dxa"/>
            <w:vMerge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ind w:right="-108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A3CF9">
              <w:rPr>
                <w:rFonts w:ascii="Times New Roman" w:hAnsi="Times New Roman"/>
                <w:sz w:val="28"/>
                <w:szCs w:val="28"/>
              </w:rPr>
              <w:t>Программа</w:t>
            </w:r>
          </w:p>
        </w:tc>
        <w:tc>
          <w:tcPr>
            <w:tcW w:w="1080" w:type="dxa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A3CF9">
              <w:rPr>
                <w:rFonts w:ascii="Times New Roman" w:hAnsi="Times New Roman"/>
                <w:sz w:val="28"/>
                <w:szCs w:val="28"/>
              </w:rPr>
              <w:t>Подпрограмма</w:t>
            </w:r>
          </w:p>
        </w:tc>
        <w:tc>
          <w:tcPr>
            <w:tcW w:w="1080" w:type="dxa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A3CF9">
              <w:rPr>
                <w:rFonts w:ascii="Times New Roman" w:hAnsi="Times New Roman"/>
                <w:sz w:val="28"/>
                <w:szCs w:val="28"/>
              </w:rPr>
              <w:t>Основное мероприятие</w:t>
            </w:r>
          </w:p>
        </w:tc>
        <w:tc>
          <w:tcPr>
            <w:tcW w:w="1440" w:type="dxa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A3CF9">
              <w:rPr>
                <w:rFonts w:ascii="Times New Roman" w:hAnsi="Times New Roman"/>
                <w:sz w:val="28"/>
                <w:szCs w:val="28"/>
              </w:rPr>
              <w:t>Направление расходов</w:t>
            </w:r>
          </w:p>
        </w:tc>
        <w:tc>
          <w:tcPr>
            <w:tcW w:w="1620" w:type="dxa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ind w:right="-108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A3CF9">
              <w:rPr>
                <w:rFonts w:ascii="Times New Roman" w:hAnsi="Times New Roman"/>
                <w:sz w:val="28"/>
                <w:szCs w:val="28"/>
              </w:rPr>
              <w:t>сводная</w:t>
            </w:r>
            <w:proofErr w:type="gramEnd"/>
            <w:r w:rsidRPr="00BA3CF9">
              <w:rPr>
                <w:rFonts w:ascii="Times New Roman" w:hAnsi="Times New Roman"/>
                <w:sz w:val="28"/>
                <w:szCs w:val="28"/>
              </w:rPr>
              <w:t xml:space="preserve"> бюджетная </w:t>
            </w:r>
            <w:r>
              <w:rPr>
                <w:rFonts w:ascii="Times New Roman" w:hAnsi="Times New Roman"/>
                <w:sz w:val="28"/>
                <w:szCs w:val="28"/>
              </w:rPr>
              <w:t>роспись, план на        1 января</w:t>
            </w:r>
            <w:r w:rsidRPr="00BA3CF9">
              <w:rPr>
                <w:rFonts w:ascii="Times New Roman" w:hAnsi="Times New Roman"/>
                <w:sz w:val="28"/>
                <w:szCs w:val="28"/>
              </w:rPr>
              <w:t xml:space="preserve"> отчетного года</w:t>
            </w:r>
          </w:p>
        </w:tc>
        <w:tc>
          <w:tcPr>
            <w:tcW w:w="1980" w:type="dxa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ind w:right="-78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A3CF9">
              <w:rPr>
                <w:rFonts w:ascii="Times New Roman" w:hAnsi="Times New Roman"/>
                <w:sz w:val="28"/>
                <w:szCs w:val="28"/>
              </w:rPr>
              <w:t>сводная</w:t>
            </w:r>
            <w:proofErr w:type="gramEnd"/>
            <w:r w:rsidRPr="00BA3CF9"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юджетная роспись на     31 декабря  </w:t>
            </w:r>
            <w:r w:rsidRPr="00BA3CF9">
              <w:rPr>
                <w:rFonts w:ascii="Times New Roman" w:hAnsi="Times New Roman"/>
                <w:sz w:val="28"/>
                <w:szCs w:val="28"/>
              </w:rPr>
              <w:t>отчетного финансового года</w:t>
            </w:r>
          </w:p>
        </w:tc>
        <w:tc>
          <w:tcPr>
            <w:tcW w:w="1440" w:type="dxa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ind w:right="-38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A3CF9">
              <w:rPr>
                <w:rFonts w:ascii="Times New Roman" w:hAnsi="Times New Roman"/>
                <w:sz w:val="28"/>
                <w:szCs w:val="28"/>
              </w:rPr>
              <w:t>кассовое</w:t>
            </w:r>
            <w:proofErr w:type="gramEnd"/>
            <w:r w:rsidRPr="00BA3C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A3CF9">
              <w:rPr>
                <w:rFonts w:ascii="Times New Roman" w:hAnsi="Times New Roman"/>
                <w:sz w:val="28"/>
                <w:szCs w:val="28"/>
              </w:rPr>
              <w:t>исполне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BA3CF9">
              <w:rPr>
                <w:rFonts w:ascii="Times New Roman" w:hAnsi="Times New Roman"/>
                <w:sz w:val="28"/>
                <w:szCs w:val="28"/>
              </w:rPr>
              <w:t>ние</w:t>
            </w:r>
            <w:proofErr w:type="spellEnd"/>
          </w:p>
        </w:tc>
      </w:tr>
      <w:tr w:rsidR="00A95355" w:rsidRPr="00BA3CF9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828" w:type="dxa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A3CF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13" w:type="dxa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A3CF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7" w:type="dxa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A3CF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0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A3CF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A3CF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A3CF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4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A3CF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62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A3CF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9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A3CF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44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A3CF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A95355" w:rsidRPr="00BA3CF9">
        <w:tblPrEx>
          <w:tblBorders>
            <w:bottom w:val="single" w:sz="4" w:space="0" w:color="auto"/>
          </w:tblBorders>
        </w:tblPrEx>
        <w:trPr>
          <w:trHeight w:val="2028"/>
        </w:trPr>
        <w:tc>
          <w:tcPr>
            <w:tcW w:w="828" w:type="dxa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A3CF9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BA3CF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13" w:type="dxa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A3CF9">
              <w:rPr>
                <w:rFonts w:ascii="Times New Roman" w:hAnsi="Times New Roman"/>
                <w:sz w:val="28"/>
                <w:szCs w:val="28"/>
              </w:rPr>
              <w:t>Муниципальная программа К</w:t>
            </w:r>
            <w:r w:rsidR="00D17612">
              <w:rPr>
                <w:rFonts w:ascii="Times New Roman" w:hAnsi="Times New Roman"/>
                <w:sz w:val="28"/>
                <w:szCs w:val="28"/>
              </w:rPr>
              <w:t>ировского 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округа </w:t>
            </w:r>
            <w:proofErr w:type="spellStart"/>
            <w:proofErr w:type="gramStart"/>
            <w:r w:rsidRPr="00BA3CF9">
              <w:rPr>
                <w:rFonts w:ascii="Times New Roman" w:hAnsi="Times New Roman"/>
                <w:sz w:val="28"/>
                <w:szCs w:val="28"/>
              </w:rPr>
              <w:t>Ставропольс</w:t>
            </w:r>
            <w:proofErr w:type="spellEnd"/>
            <w:r w:rsidR="00D17612">
              <w:rPr>
                <w:rFonts w:ascii="Times New Roman" w:hAnsi="Times New Roman"/>
                <w:sz w:val="28"/>
                <w:szCs w:val="28"/>
              </w:rPr>
              <w:t>-</w:t>
            </w:r>
            <w:r w:rsidRPr="00BA3CF9">
              <w:rPr>
                <w:rFonts w:ascii="Times New Roman" w:hAnsi="Times New Roman"/>
                <w:sz w:val="28"/>
                <w:szCs w:val="28"/>
              </w:rPr>
              <w:t>кого</w:t>
            </w:r>
            <w:proofErr w:type="gramEnd"/>
            <w:r w:rsidRPr="00BA3CF9">
              <w:rPr>
                <w:rFonts w:ascii="Times New Roman" w:hAnsi="Times New Roman"/>
                <w:sz w:val="28"/>
                <w:szCs w:val="28"/>
              </w:rPr>
              <w:t xml:space="preserve"> края «Управление финансами», всего</w:t>
            </w:r>
          </w:p>
        </w:tc>
        <w:tc>
          <w:tcPr>
            <w:tcW w:w="1847" w:type="dxa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BA3CF9">
              <w:rPr>
                <w:rFonts w:ascii="Times New Roman" w:hAnsi="Times New Roman"/>
                <w:sz w:val="28"/>
                <w:szCs w:val="28"/>
              </w:rPr>
              <w:t>инансовое</w:t>
            </w:r>
            <w:proofErr w:type="gramEnd"/>
            <w:r w:rsidRPr="00BA3CF9">
              <w:rPr>
                <w:rFonts w:ascii="Times New Roman" w:hAnsi="Times New Roman"/>
                <w:sz w:val="28"/>
                <w:szCs w:val="28"/>
              </w:rPr>
              <w:t xml:space="preserve"> управление</w:t>
            </w:r>
          </w:p>
        </w:tc>
        <w:tc>
          <w:tcPr>
            <w:tcW w:w="10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A3CF9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0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A3CF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A3CF9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44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A3CF9">
              <w:rPr>
                <w:rFonts w:ascii="Times New Roman" w:hAnsi="Times New Roman"/>
                <w:sz w:val="28"/>
                <w:szCs w:val="28"/>
              </w:rPr>
              <w:t>00000</w:t>
            </w:r>
          </w:p>
        </w:tc>
        <w:tc>
          <w:tcPr>
            <w:tcW w:w="1620" w:type="dxa"/>
          </w:tcPr>
          <w:p w:rsidR="00A95355" w:rsidRPr="00BA3CF9" w:rsidRDefault="00A51CBD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82517,39</w:t>
            </w:r>
          </w:p>
        </w:tc>
        <w:tc>
          <w:tcPr>
            <w:tcW w:w="1980" w:type="dxa"/>
          </w:tcPr>
          <w:p w:rsidR="00A95355" w:rsidRPr="00BA3CF9" w:rsidRDefault="00A51CBD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61356,70</w:t>
            </w:r>
          </w:p>
        </w:tc>
        <w:tc>
          <w:tcPr>
            <w:tcW w:w="1440" w:type="dxa"/>
          </w:tcPr>
          <w:p w:rsidR="00A95355" w:rsidRPr="00BA3CF9" w:rsidRDefault="00A51CBD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58564,01</w:t>
            </w:r>
          </w:p>
        </w:tc>
      </w:tr>
      <w:tr w:rsidR="00A95355" w:rsidRPr="00BA3CF9">
        <w:tblPrEx>
          <w:tblBorders>
            <w:bottom w:val="single" w:sz="4" w:space="0" w:color="auto"/>
          </w:tblBorders>
        </w:tblPrEx>
        <w:trPr>
          <w:trHeight w:val="2715"/>
        </w:trPr>
        <w:tc>
          <w:tcPr>
            <w:tcW w:w="828" w:type="dxa"/>
          </w:tcPr>
          <w:p w:rsidR="00A95355" w:rsidRPr="00175E69" w:rsidRDefault="00A95355" w:rsidP="0057295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013" w:type="dxa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A3CF9">
              <w:rPr>
                <w:rFonts w:ascii="Times New Roman" w:hAnsi="Times New Roman"/>
                <w:sz w:val="28"/>
                <w:szCs w:val="28"/>
              </w:rPr>
              <w:t>Подпрограмма «Повышение сбалансированности и устойчивости бюджетной с</w:t>
            </w:r>
            <w:r w:rsidR="00D17612">
              <w:rPr>
                <w:rFonts w:ascii="Times New Roman" w:hAnsi="Times New Roman"/>
                <w:sz w:val="28"/>
                <w:szCs w:val="28"/>
              </w:rPr>
              <w:t>истемы Кировского 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округа</w:t>
            </w:r>
            <w:r w:rsidRPr="00BA3CF9">
              <w:rPr>
                <w:rFonts w:ascii="Times New Roman" w:hAnsi="Times New Roman"/>
                <w:sz w:val="28"/>
                <w:szCs w:val="28"/>
              </w:rPr>
              <w:t>» Программы, всего</w:t>
            </w:r>
          </w:p>
        </w:tc>
        <w:tc>
          <w:tcPr>
            <w:tcW w:w="1847" w:type="dxa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A3CF9">
              <w:rPr>
                <w:rFonts w:ascii="Times New Roman" w:hAnsi="Times New Roman"/>
                <w:sz w:val="28"/>
                <w:szCs w:val="28"/>
              </w:rPr>
              <w:t>финансовое</w:t>
            </w:r>
            <w:proofErr w:type="gramEnd"/>
            <w:r w:rsidRPr="00BA3CF9">
              <w:rPr>
                <w:rFonts w:ascii="Times New Roman" w:hAnsi="Times New Roman"/>
                <w:sz w:val="28"/>
                <w:szCs w:val="28"/>
              </w:rPr>
              <w:t xml:space="preserve"> управление</w:t>
            </w:r>
          </w:p>
        </w:tc>
        <w:tc>
          <w:tcPr>
            <w:tcW w:w="10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A3CF9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0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A3CF9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44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A3CF9">
              <w:rPr>
                <w:rFonts w:ascii="Times New Roman" w:hAnsi="Times New Roman"/>
                <w:sz w:val="28"/>
                <w:szCs w:val="28"/>
              </w:rPr>
              <w:t>00000</w:t>
            </w:r>
          </w:p>
        </w:tc>
        <w:tc>
          <w:tcPr>
            <w:tcW w:w="1620" w:type="dxa"/>
          </w:tcPr>
          <w:p w:rsidR="00A95355" w:rsidRPr="00BA3CF9" w:rsidRDefault="00A51CBD" w:rsidP="00EA42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38106,58</w:t>
            </w:r>
          </w:p>
        </w:tc>
        <w:tc>
          <w:tcPr>
            <w:tcW w:w="1980" w:type="dxa"/>
          </w:tcPr>
          <w:p w:rsidR="00A95355" w:rsidRPr="00BA3CF9" w:rsidRDefault="00A51CBD" w:rsidP="00EA42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42339,16</w:t>
            </w:r>
          </w:p>
        </w:tc>
        <w:tc>
          <w:tcPr>
            <w:tcW w:w="1440" w:type="dxa"/>
          </w:tcPr>
          <w:p w:rsidR="00A95355" w:rsidRPr="00BA3CF9" w:rsidRDefault="00A51CBD" w:rsidP="00EA42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42246,96</w:t>
            </w:r>
          </w:p>
        </w:tc>
      </w:tr>
      <w:tr w:rsidR="00A95355" w:rsidRPr="00BA3CF9">
        <w:tblPrEx>
          <w:tblBorders>
            <w:bottom w:val="single" w:sz="4" w:space="0" w:color="auto"/>
          </w:tblBorders>
        </w:tblPrEx>
        <w:trPr>
          <w:trHeight w:val="1296"/>
        </w:trPr>
        <w:tc>
          <w:tcPr>
            <w:tcW w:w="828" w:type="dxa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3013" w:type="dxa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A3CF9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BA3CF9">
              <w:rPr>
                <w:rFonts w:ascii="Times New Roman" w:hAnsi="Times New Roman"/>
                <w:sz w:val="28"/>
                <w:szCs w:val="28"/>
              </w:rPr>
              <w:t xml:space="preserve"> том числе следующие основные мероприятия Подпрограммы:</w:t>
            </w:r>
          </w:p>
        </w:tc>
        <w:tc>
          <w:tcPr>
            <w:tcW w:w="1847" w:type="dxa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5355" w:rsidRPr="00BA3CF9">
        <w:tblPrEx>
          <w:tblBorders>
            <w:bottom w:val="single" w:sz="4" w:space="0" w:color="auto"/>
          </w:tblBorders>
        </w:tblPrEx>
        <w:trPr>
          <w:trHeight w:val="1031"/>
        </w:trPr>
        <w:tc>
          <w:tcPr>
            <w:tcW w:w="828" w:type="dxa"/>
          </w:tcPr>
          <w:p w:rsidR="00A95355" w:rsidRDefault="00A95355" w:rsidP="0057295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3013" w:type="dxa"/>
          </w:tcPr>
          <w:p w:rsidR="00A95355" w:rsidRPr="007A5F03" w:rsidRDefault="00A95355" w:rsidP="00572954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Повышение </w:t>
            </w:r>
            <w:r w:rsidR="00D17612">
              <w:rPr>
                <w:rFonts w:ascii="Times New Roman" w:hAnsi="Times New Roman"/>
                <w:sz w:val="28"/>
                <w:szCs w:val="28"/>
              </w:rPr>
              <w:t>доходной базы бюджета 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округа</w:t>
            </w:r>
          </w:p>
        </w:tc>
        <w:tc>
          <w:tcPr>
            <w:tcW w:w="1847" w:type="dxa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A3CF9">
              <w:rPr>
                <w:rFonts w:ascii="Times New Roman" w:hAnsi="Times New Roman"/>
                <w:sz w:val="28"/>
                <w:szCs w:val="28"/>
              </w:rPr>
              <w:t>финансовое</w:t>
            </w:r>
            <w:proofErr w:type="gramEnd"/>
            <w:r w:rsidRPr="00BA3CF9">
              <w:rPr>
                <w:rFonts w:ascii="Times New Roman" w:hAnsi="Times New Roman"/>
                <w:sz w:val="28"/>
                <w:szCs w:val="28"/>
              </w:rPr>
              <w:t xml:space="preserve"> управление</w:t>
            </w:r>
          </w:p>
        </w:tc>
        <w:tc>
          <w:tcPr>
            <w:tcW w:w="1080" w:type="dxa"/>
          </w:tcPr>
          <w:p w:rsidR="00A95355" w:rsidRDefault="00A95355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A95355" w:rsidRDefault="00A95355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A95355" w:rsidRDefault="00A95355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A95355" w:rsidRDefault="00A95355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A95355" w:rsidRDefault="00A95355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80" w:type="dxa"/>
          </w:tcPr>
          <w:p w:rsidR="00A95355" w:rsidRDefault="00A95355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40" w:type="dxa"/>
          </w:tcPr>
          <w:p w:rsidR="00A95355" w:rsidRDefault="00A95355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95355" w:rsidRPr="00BA3CF9">
        <w:tblPrEx>
          <w:tblBorders>
            <w:bottom w:val="single" w:sz="4" w:space="0" w:color="auto"/>
          </w:tblBorders>
        </w:tblPrEx>
        <w:trPr>
          <w:trHeight w:val="1873"/>
        </w:trPr>
        <w:tc>
          <w:tcPr>
            <w:tcW w:w="828" w:type="dxa"/>
          </w:tcPr>
          <w:p w:rsidR="00A95355" w:rsidRDefault="00A95355" w:rsidP="0057295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3013" w:type="dxa"/>
          </w:tcPr>
          <w:p w:rsidR="00A95355" w:rsidRDefault="00A95355" w:rsidP="00572954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Координация стратегического и бюджетного планирования, создание инструментов долгосрочного бюджетного планирования</w:t>
            </w:r>
          </w:p>
        </w:tc>
        <w:tc>
          <w:tcPr>
            <w:tcW w:w="1847" w:type="dxa"/>
          </w:tcPr>
          <w:p w:rsidR="00A95355" w:rsidRPr="00BA3CF9" w:rsidRDefault="00A95355" w:rsidP="008560C1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A3CF9">
              <w:rPr>
                <w:rFonts w:ascii="Times New Roman" w:hAnsi="Times New Roman"/>
                <w:sz w:val="28"/>
                <w:szCs w:val="28"/>
              </w:rPr>
              <w:t>финансовое</w:t>
            </w:r>
            <w:proofErr w:type="gramEnd"/>
            <w:r w:rsidRPr="00BA3CF9">
              <w:rPr>
                <w:rFonts w:ascii="Times New Roman" w:hAnsi="Times New Roman"/>
                <w:sz w:val="28"/>
                <w:szCs w:val="28"/>
              </w:rPr>
              <w:t xml:space="preserve"> управление</w:t>
            </w:r>
          </w:p>
        </w:tc>
        <w:tc>
          <w:tcPr>
            <w:tcW w:w="108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8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4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95355" w:rsidRPr="00BA3CF9">
        <w:tblPrEx>
          <w:tblBorders>
            <w:bottom w:val="single" w:sz="4" w:space="0" w:color="auto"/>
          </w:tblBorders>
        </w:tblPrEx>
        <w:trPr>
          <w:trHeight w:val="1374"/>
        </w:trPr>
        <w:tc>
          <w:tcPr>
            <w:tcW w:w="828" w:type="dxa"/>
          </w:tcPr>
          <w:p w:rsidR="00A95355" w:rsidRDefault="00A95355" w:rsidP="0057295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3013" w:type="dxa"/>
          </w:tcPr>
          <w:p w:rsidR="00A95355" w:rsidRDefault="00A95355" w:rsidP="00572954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планирования</w:t>
            </w:r>
            <w:r w:rsidR="00D17612">
              <w:rPr>
                <w:rFonts w:ascii="Times New Roman" w:hAnsi="Times New Roman"/>
                <w:sz w:val="28"/>
                <w:szCs w:val="28"/>
              </w:rPr>
              <w:t xml:space="preserve"> и исполнения бюджета 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округа</w:t>
            </w:r>
          </w:p>
        </w:tc>
        <w:tc>
          <w:tcPr>
            <w:tcW w:w="1847" w:type="dxa"/>
          </w:tcPr>
          <w:p w:rsidR="00A95355" w:rsidRPr="00BA3CF9" w:rsidRDefault="00A95355" w:rsidP="008560C1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A3CF9">
              <w:rPr>
                <w:rFonts w:ascii="Times New Roman" w:hAnsi="Times New Roman"/>
                <w:sz w:val="28"/>
                <w:szCs w:val="28"/>
              </w:rPr>
              <w:t>финансовое</w:t>
            </w:r>
            <w:proofErr w:type="gramEnd"/>
            <w:r w:rsidRPr="00BA3CF9">
              <w:rPr>
                <w:rFonts w:ascii="Times New Roman" w:hAnsi="Times New Roman"/>
                <w:sz w:val="28"/>
                <w:szCs w:val="28"/>
              </w:rPr>
              <w:t xml:space="preserve"> управление</w:t>
            </w:r>
          </w:p>
        </w:tc>
        <w:tc>
          <w:tcPr>
            <w:tcW w:w="108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A95355" w:rsidRDefault="00A95355" w:rsidP="00186BA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80" w:type="dxa"/>
          </w:tcPr>
          <w:p w:rsidR="00A95355" w:rsidRDefault="00A95355" w:rsidP="00186BA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40" w:type="dxa"/>
          </w:tcPr>
          <w:p w:rsidR="00A95355" w:rsidRDefault="00A95355" w:rsidP="00186BA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95355" w:rsidRPr="00BA3CF9">
        <w:tblPrEx>
          <w:tblBorders>
            <w:bottom w:val="single" w:sz="4" w:space="0" w:color="auto"/>
          </w:tblBorders>
        </w:tblPrEx>
        <w:trPr>
          <w:trHeight w:val="713"/>
        </w:trPr>
        <w:tc>
          <w:tcPr>
            <w:tcW w:w="828" w:type="dxa"/>
          </w:tcPr>
          <w:p w:rsidR="00A95355" w:rsidRDefault="00A95355" w:rsidP="0057295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2.4.</w:t>
            </w:r>
          </w:p>
        </w:tc>
        <w:tc>
          <w:tcPr>
            <w:tcW w:w="3013" w:type="dxa"/>
          </w:tcPr>
          <w:p w:rsidR="00A95355" w:rsidRDefault="00A95355" w:rsidP="00572954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Централизованное ведение бюджетного (бухгалтерского) учета и формирование отчетности органов и подведомственных им учреждений</w:t>
            </w:r>
          </w:p>
        </w:tc>
        <w:tc>
          <w:tcPr>
            <w:tcW w:w="1847" w:type="dxa"/>
          </w:tcPr>
          <w:p w:rsidR="00A95355" w:rsidRPr="00BA3CF9" w:rsidRDefault="00A95355" w:rsidP="008560C1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A3CF9">
              <w:rPr>
                <w:rFonts w:ascii="Times New Roman" w:hAnsi="Times New Roman"/>
                <w:sz w:val="28"/>
                <w:szCs w:val="28"/>
              </w:rPr>
              <w:t>финансовое</w:t>
            </w:r>
            <w:proofErr w:type="gramEnd"/>
            <w:r w:rsidRPr="00BA3CF9">
              <w:rPr>
                <w:rFonts w:ascii="Times New Roman" w:hAnsi="Times New Roman"/>
                <w:sz w:val="28"/>
                <w:szCs w:val="28"/>
              </w:rPr>
              <w:t xml:space="preserve"> управление</w:t>
            </w:r>
          </w:p>
        </w:tc>
        <w:tc>
          <w:tcPr>
            <w:tcW w:w="108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  <w:p w:rsidR="00A95355" w:rsidRDefault="00A95355" w:rsidP="008560C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A95355" w:rsidRDefault="00A95355" w:rsidP="008560C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08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A95355" w:rsidRDefault="00A95355" w:rsidP="008560C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A95355" w:rsidRDefault="00A95355" w:rsidP="008560C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  <w:p w:rsidR="00A95355" w:rsidRDefault="00A95355" w:rsidP="008560C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A95355" w:rsidRDefault="00A95355" w:rsidP="008560C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44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11010</w:t>
            </w:r>
          </w:p>
          <w:p w:rsidR="00A95355" w:rsidRDefault="00A95355" w:rsidP="008560C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A95355" w:rsidRDefault="00A95355" w:rsidP="008560C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21920</w:t>
            </w:r>
          </w:p>
        </w:tc>
        <w:tc>
          <w:tcPr>
            <w:tcW w:w="1620" w:type="dxa"/>
          </w:tcPr>
          <w:p w:rsidR="00A95355" w:rsidRDefault="00A51CBD" w:rsidP="00D6438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37927,00</w:t>
            </w:r>
          </w:p>
          <w:p w:rsidR="00A95355" w:rsidRDefault="00A95355" w:rsidP="00D6438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A95355" w:rsidRDefault="00A51CBD" w:rsidP="00D6438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35,00</w:t>
            </w:r>
          </w:p>
        </w:tc>
        <w:tc>
          <w:tcPr>
            <w:tcW w:w="1980" w:type="dxa"/>
          </w:tcPr>
          <w:p w:rsidR="00A95355" w:rsidRDefault="00A51CBD" w:rsidP="00186BA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42303,35</w:t>
            </w:r>
          </w:p>
          <w:p w:rsidR="00A95355" w:rsidRDefault="00A95355" w:rsidP="00186BA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A95355" w:rsidRDefault="00A51CBD" w:rsidP="00186BA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31,93</w:t>
            </w:r>
          </w:p>
        </w:tc>
        <w:tc>
          <w:tcPr>
            <w:tcW w:w="1440" w:type="dxa"/>
          </w:tcPr>
          <w:p w:rsidR="00A95355" w:rsidRDefault="00A51CBD" w:rsidP="00186BA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42211,15</w:t>
            </w:r>
          </w:p>
          <w:p w:rsidR="00A95355" w:rsidRDefault="00A95355" w:rsidP="00186BA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A95355" w:rsidRDefault="00A51CBD" w:rsidP="00186BA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31,93</w:t>
            </w:r>
          </w:p>
        </w:tc>
      </w:tr>
      <w:tr w:rsidR="00A95355" w:rsidRPr="00BA3CF9">
        <w:tblPrEx>
          <w:tblBorders>
            <w:bottom w:val="single" w:sz="4" w:space="0" w:color="auto"/>
          </w:tblBorders>
        </w:tblPrEx>
        <w:trPr>
          <w:trHeight w:val="713"/>
        </w:trPr>
        <w:tc>
          <w:tcPr>
            <w:tcW w:w="828" w:type="dxa"/>
          </w:tcPr>
          <w:p w:rsidR="00A95355" w:rsidRDefault="00A95355" w:rsidP="0057295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2.5.</w:t>
            </w:r>
          </w:p>
        </w:tc>
        <w:tc>
          <w:tcPr>
            <w:tcW w:w="3013" w:type="dxa"/>
          </w:tcPr>
          <w:p w:rsidR="00A95355" w:rsidRPr="006D1A13" w:rsidRDefault="00A95355" w:rsidP="00572954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D1A13">
              <w:rPr>
                <w:rFonts w:ascii="Times New Roman" w:hAnsi="Times New Roman"/>
                <w:sz w:val="28"/>
                <w:szCs w:val="28"/>
              </w:rPr>
              <w:t xml:space="preserve">Предоставление органам местного </w:t>
            </w:r>
            <w:r w:rsidRPr="006D1A13">
              <w:rPr>
                <w:rFonts w:ascii="Times New Roman" w:hAnsi="Times New Roman"/>
                <w:sz w:val="28"/>
                <w:szCs w:val="28"/>
              </w:rPr>
              <w:lastRenderedPageBreak/>
              <w:t>само</w:t>
            </w:r>
            <w:r w:rsidR="00D17612">
              <w:rPr>
                <w:rFonts w:ascii="Times New Roman" w:hAnsi="Times New Roman"/>
                <w:sz w:val="28"/>
                <w:szCs w:val="28"/>
              </w:rPr>
              <w:t>управления Кировского муниципального</w:t>
            </w:r>
            <w:r w:rsidRPr="006D1A13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 и их структурным подразделениям с правами юридического лица, а также муниципальным учреждениям, финансируемых </w:t>
            </w:r>
            <w:r w:rsidR="00D17612">
              <w:rPr>
                <w:rFonts w:ascii="Times New Roman" w:hAnsi="Times New Roman"/>
                <w:sz w:val="28"/>
                <w:szCs w:val="28"/>
              </w:rPr>
              <w:t>из бюджета Кировского муниципального</w:t>
            </w:r>
            <w:r w:rsidRPr="006D1A13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края, льготу в виде полного освобождения от уплаты земельного налога</w:t>
            </w:r>
          </w:p>
        </w:tc>
        <w:tc>
          <w:tcPr>
            <w:tcW w:w="1847" w:type="dxa"/>
          </w:tcPr>
          <w:p w:rsidR="00A95355" w:rsidRPr="00BA3CF9" w:rsidRDefault="00A95355" w:rsidP="00257006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A3CF9">
              <w:rPr>
                <w:rFonts w:ascii="Times New Roman" w:hAnsi="Times New Roman"/>
                <w:sz w:val="28"/>
                <w:szCs w:val="28"/>
              </w:rPr>
              <w:lastRenderedPageBreak/>
              <w:t>финансовое</w:t>
            </w:r>
            <w:proofErr w:type="gramEnd"/>
            <w:r w:rsidRPr="00BA3CF9">
              <w:rPr>
                <w:rFonts w:ascii="Times New Roman" w:hAnsi="Times New Roman"/>
                <w:sz w:val="28"/>
                <w:szCs w:val="28"/>
              </w:rPr>
              <w:t xml:space="preserve"> управление</w:t>
            </w:r>
          </w:p>
        </w:tc>
        <w:tc>
          <w:tcPr>
            <w:tcW w:w="1080" w:type="dxa"/>
          </w:tcPr>
          <w:p w:rsidR="00A95355" w:rsidRDefault="00A95355" w:rsidP="0025700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A95355" w:rsidRDefault="00A95355" w:rsidP="0025700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A95355" w:rsidRDefault="00A95355" w:rsidP="0025700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A95355" w:rsidRDefault="00A95355" w:rsidP="0025700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A95355" w:rsidRDefault="00A95355" w:rsidP="0025700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80" w:type="dxa"/>
          </w:tcPr>
          <w:p w:rsidR="00A95355" w:rsidRDefault="00A95355" w:rsidP="0025700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40" w:type="dxa"/>
          </w:tcPr>
          <w:p w:rsidR="00A95355" w:rsidRDefault="00A95355" w:rsidP="0025700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95355" w:rsidRPr="00BA3CF9">
        <w:tblPrEx>
          <w:tblBorders>
            <w:bottom w:val="single" w:sz="4" w:space="0" w:color="auto"/>
          </w:tblBorders>
        </w:tblPrEx>
        <w:trPr>
          <w:trHeight w:val="1873"/>
        </w:trPr>
        <w:tc>
          <w:tcPr>
            <w:tcW w:w="828" w:type="dxa"/>
          </w:tcPr>
          <w:p w:rsidR="00A95355" w:rsidRDefault="00A95355" w:rsidP="0057295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2.6.</w:t>
            </w:r>
          </w:p>
        </w:tc>
        <w:tc>
          <w:tcPr>
            <w:tcW w:w="3013" w:type="dxa"/>
          </w:tcPr>
          <w:p w:rsidR="00A95355" w:rsidRDefault="00A95355" w:rsidP="00572954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Своевременное исполнение обязательств по обслуживанию муниципаль</w:t>
            </w:r>
            <w:r w:rsidR="00D17612">
              <w:rPr>
                <w:rFonts w:ascii="Times New Roman" w:hAnsi="Times New Roman"/>
                <w:sz w:val="28"/>
                <w:szCs w:val="28"/>
              </w:rPr>
              <w:t>ного долга Кировского 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</w:t>
            </w:r>
          </w:p>
        </w:tc>
        <w:tc>
          <w:tcPr>
            <w:tcW w:w="1847" w:type="dxa"/>
          </w:tcPr>
          <w:p w:rsidR="00A95355" w:rsidRPr="00BA3CF9" w:rsidRDefault="00A95355" w:rsidP="008560C1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A3CF9">
              <w:rPr>
                <w:rFonts w:ascii="Times New Roman" w:hAnsi="Times New Roman"/>
                <w:sz w:val="28"/>
                <w:szCs w:val="28"/>
              </w:rPr>
              <w:t>финансовое</w:t>
            </w:r>
            <w:proofErr w:type="gramEnd"/>
            <w:r w:rsidRPr="00BA3CF9">
              <w:rPr>
                <w:rFonts w:ascii="Times New Roman" w:hAnsi="Times New Roman"/>
                <w:sz w:val="28"/>
                <w:szCs w:val="28"/>
              </w:rPr>
              <w:t xml:space="preserve"> управление</w:t>
            </w:r>
          </w:p>
        </w:tc>
        <w:tc>
          <w:tcPr>
            <w:tcW w:w="108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08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44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20140</w:t>
            </w:r>
          </w:p>
        </w:tc>
        <w:tc>
          <w:tcPr>
            <w:tcW w:w="1620" w:type="dxa"/>
          </w:tcPr>
          <w:p w:rsidR="00A95355" w:rsidRDefault="00A51CBD" w:rsidP="008560C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144,58</w:t>
            </w:r>
          </w:p>
        </w:tc>
        <w:tc>
          <w:tcPr>
            <w:tcW w:w="1980" w:type="dxa"/>
          </w:tcPr>
          <w:p w:rsidR="00A95355" w:rsidRDefault="00A51CBD" w:rsidP="008560C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3,88</w:t>
            </w:r>
          </w:p>
        </w:tc>
        <w:tc>
          <w:tcPr>
            <w:tcW w:w="1440" w:type="dxa"/>
          </w:tcPr>
          <w:p w:rsidR="00A95355" w:rsidRDefault="00A51CBD" w:rsidP="008560C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3,88</w:t>
            </w:r>
          </w:p>
        </w:tc>
      </w:tr>
      <w:tr w:rsidR="00A95355" w:rsidRPr="00BA3CF9">
        <w:tblPrEx>
          <w:tblBorders>
            <w:bottom w:val="single" w:sz="4" w:space="0" w:color="auto"/>
          </w:tblBorders>
        </w:tblPrEx>
        <w:trPr>
          <w:trHeight w:val="1533"/>
        </w:trPr>
        <w:tc>
          <w:tcPr>
            <w:tcW w:w="828" w:type="dxa"/>
          </w:tcPr>
          <w:p w:rsidR="00A95355" w:rsidRDefault="00A95355" w:rsidP="0057295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2.7. </w:t>
            </w:r>
          </w:p>
        </w:tc>
        <w:tc>
          <w:tcPr>
            <w:tcW w:w="3013" w:type="dxa"/>
          </w:tcPr>
          <w:p w:rsidR="00A95355" w:rsidRDefault="00A95355" w:rsidP="00572954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и осуществление внутреннего муниципального финансового контроля</w:t>
            </w:r>
          </w:p>
        </w:tc>
        <w:tc>
          <w:tcPr>
            <w:tcW w:w="1847" w:type="dxa"/>
          </w:tcPr>
          <w:p w:rsidR="00A95355" w:rsidRPr="00BA3CF9" w:rsidRDefault="00A95355" w:rsidP="008560C1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A3CF9">
              <w:rPr>
                <w:rFonts w:ascii="Times New Roman" w:hAnsi="Times New Roman"/>
                <w:sz w:val="28"/>
                <w:szCs w:val="28"/>
              </w:rPr>
              <w:t>финансовое</w:t>
            </w:r>
            <w:proofErr w:type="gramEnd"/>
            <w:r w:rsidRPr="00BA3CF9">
              <w:rPr>
                <w:rFonts w:ascii="Times New Roman" w:hAnsi="Times New Roman"/>
                <w:sz w:val="28"/>
                <w:szCs w:val="28"/>
              </w:rPr>
              <w:t xml:space="preserve"> управление</w:t>
            </w:r>
          </w:p>
        </w:tc>
        <w:tc>
          <w:tcPr>
            <w:tcW w:w="108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8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4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95355" w:rsidRPr="00BA3CF9">
        <w:tblPrEx>
          <w:tblBorders>
            <w:bottom w:val="single" w:sz="4" w:space="0" w:color="auto"/>
          </w:tblBorders>
        </w:tblPrEx>
        <w:trPr>
          <w:trHeight w:val="1873"/>
        </w:trPr>
        <w:tc>
          <w:tcPr>
            <w:tcW w:w="828" w:type="dxa"/>
          </w:tcPr>
          <w:p w:rsidR="00A95355" w:rsidRDefault="00A95355" w:rsidP="0057295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2.8.</w:t>
            </w:r>
          </w:p>
        </w:tc>
        <w:tc>
          <w:tcPr>
            <w:tcW w:w="3013" w:type="dxa"/>
          </w:tcPr>
          <w:p w:rsidR="00A95355" w:rsidRDefault="00A95355" w:rsidP="00572954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Мотивация органов адм</w:t>
            </w:r>
            <w:r w:rsidR="00D17612">
              <w:rPr>
                <w:rFonts w:ascii="Times New Roman" w:hAnsi="Times New Roman"/>
                <w:sz w:val="28"/>
                <w:szCs w:val="28"/>
              </w:rPr>
              <w:t>инистрации Кировского 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округа к повышению качества финансового менеджмента</w:t>
            </w:r>
          </w:p>
        </w:tc>
        <w:tc>
          <w:tcPr>
            <w:tcW w:w="1847" w:type="dxa"/>
          </w:tcPr>
          <w:p w:rsidR="00A95355" w:rsidRPr="00BA3CF9" w:rsidRDefault="00A95355" w:rsidP="008560C1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A3CF9">
              <w:rPr>
                <w:rFonts w:ascii="Times New Roman" w:hAnsi="Times New Roman"/>
                <w:sz w:val="28"/>
                <w:szCs w:val="28"/>
              </w:rPr>
              <w:t>финансовое</w:t>
            </w:r>
            <w:proofErr w:type="gramEnd"/>
            <w:r w:rsidRPr="00BA3CF9">
              <w:rPr>
                <w:rFonts w:ascii="Times New Roman" w:hAnsi="Times New Roman"/>
                <w:sz w:val="28"/>
                <w:szCs w:val="28"/>
              </w:rPr>
              <w:t xml:space="preserve"> управление</w:t>
            </w:r>
          </w:p>
        </w:tc>
        <w:tc>
          <w:tcPr>
            <w:tcW w:w="108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8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4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95355" w:rsidRPr="00BA3CF9">
        <w:tblPrEx>
          <w:tblBorders>
            <w:bottom w:val="single" w:sz="4" w:space="0" w:color="auto"/>
          </w:tblBorders>
        </w:tblPrEx>
        <w:tc>
          <w:tcPr>
            <w:tcW w:w="828" w:type="dxa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013" w:type="dxa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A3CF9">
              <w:rPr>
                <w:rFonts w:ascii="Times New Roman" w:hAnsi="Times New Roman"/>
                <w:sz w:val="28"/>
                <w:szCs w:val="28"/>
              </w:rPr>
              <w:t>Подпрограмма «Обесп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ечение реализации </w:t>
            </w:r>
            <w:r w:rsidRPr="00BA3CF9">
              <w:rPr>
                <w:rFonts w:ascii="Times New Roman" w:hAnsi="Times New Roman"/>
                <w:sz w:val="28"/>
                <w:szCs w:val="28"/>
              </w:rPr>
              <w:t xml:space="preserve">программы «Управление финансами» и </w:t>
            </w:r>
            <w:proofErr w:type="spellStart"/>
            <w:r w:rsidRPr="00BA3CF9">
              <w:rPr>
                <w:rFonts w:ascii="Times New Roman" w:hAnsi="Times New Roman"/>
                <w:sz w:val="28"/>
                <w:szCs w:val="28"/>
              </w:rPr>
              <w:t>общепрограммные</w:t>
            </w:r>
            <w:proofErr w:type="spellEnd"/>
            <w:r w:rsidRPr="00BA3CF9">
              <w:rPr>
                <w:rFonts w:ascii="Times New Roman" w:hAnsi="Times New Roman"/>
                <w:sz w:val="28"/>
                <w:szCs w:val="28"/>
              </w:rPr>
              <w:t xml:space="preserve"> мероприятия, всего</w:t>
            </w:r>
          </w:p>
        </w:tc>
        <w:tc>
          <w:tcPr>
            <w:tcW w:w="1847" w:type="dxa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A3CF9">
              <w:rPr>
                <w:rFonts w:ascii="Times New Roman" w:hAnsi="Times New Roman"/>
                <w:sz w:val="28"/>
                <w:szCs w:val="28"/>
              </w:rPr>
              <w:t>финансовое</w:t>
            </w:r>
            <w:proofErr w:type="gramEnd"/>
            <w:r w:rsidRPr="00BA3CF9">
              <w:rPr>
                <w:rFonts w:ascii="Times New Roman" w:hAnsi="Times New Roman"/>
                <w:sz w:val="28"/>
                <w:szCs w:val="28"/>
              </w:rPr>
              <w:t xml:space="preserve"> управление</w:t>
            </w:r>
          </w:p>
        </w:tc>
        <w:tc>
          <w:tcPr>
            <w:tcW w:w="10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A3CF9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0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A3CF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A3CF9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44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A3CF9">
              <w:rPr>
                <w:rFonts w:ascii="Times New Roman" w:hAnsi="Times New Roman"/>
                <w:sz w:val="28"/>
                <w:szCs w:val="28"/>
              </w:rPr>
              <w:t>00000</w:t>
            </w:r>
          </w:p>
        </w:tc>
        <w:tc>
          <w:tcPr>
            <w:tcW w:w="1620" w:type="dxa"/>
          </w:tcPr>
          <w:p w:rsidR="00A95355" w:rsidRPr="00BA3CF9" w:rsidRDefault="00DC2673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14605,00</w:t>
            </w:r>
          </w:p>
        </w:tc>
        <w:tc>
          <w:tcPr>
            <w:tcW w:w="1980" w:type="dxa"/>
          </w:tcPr>
          <w:p w:rsidR="00A95355" w:rsidRPr="00BA3CF9" w:rsidRDefault="00DC2673" w:rsidP="00BA3C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16149,29</w:t>
            </w:r>
          </w:p>
        </w:tc>
        <w:tc>
          <w:tcPr>
            <w:tcW w:w="1440" w:type="dxa"/>
          </w:tcPr>
          <w:p w:rsidR="00A95355" w:rsidRPr="00BA3CF9" w:rsidRDefault="00DC2673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16105,24</w:t>
            </w:r>
          </w:p>
        </w:tc>
      </w:tr>
      <w:tr w:rsidR="00A95355" w:rsidRPr="00BA3CF9">
        <w:tblPrEx>
          <w:tblBorders>
            <w:bottom w:val="single" w:sz="4" w:space="0" w:color="auto"/>
          </w:tblBorders>
        </w:tblPrEx>
        <w:tc>
          <w:tcPr>
            <w:tcW w:w="828" w:type="dxa"/>
            <w:vMerge w:val="restart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3.1.</w:t>
            </w:r>
          </w:p>
        </w:tc>
        <w:tc>
          <w:tcPr>
            <w:tcW w:w="3013" w:type="dxa"/>
            <w:vMerge w:val="restart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A3CF9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BA3CF9">
              <w:rPr>
                <w:rFonts w:ascii="Times New Roman" w:hAnsi="Times New Roman"/>
                <w:sz w:val="28"/>
                <w:szCs w:val="28"/>
              </w:rPr>
              <w:t xml:space="preserve"> том числе следующее основное мероприятие Подпрограммы - Обеспечение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деятельности финансового управления по реализации </w:t>
            </w:r>
            <w:r w:rsidRPr="00BA3CF9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1847" w:type="dxa"/>
            <w:vMerge w:val="restart"/>
            <w:vAlign w:val="center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A3CF9">
              <w:rPr>
                <w:rFonts w:ascii="Times New Roman" w:hAnsi="Times New Roman"/>
                <w:sz w:val="28"/>
                <w:szCs w:val="28"/>
              </w:rPr>
              <w:t>финансовое</w:t>
            </w:r>
            <w:proofErr w:type="gramEnd"/>
            <w:r w:rsidRPr="00BA3CF9">
              <w:rPr>
                <w:rFonts w:ascii="Times New Roman" w:hAnsi="Times New Roman"/>
                <w:sz w:val="28"/>
                <w:szCs w:val="28"/>
              </w:rPr>
              <w:t xml:space="preserve"> управление</w:t>
            </w:r>
          </w:p>
        </w:tc>
        <w:tc>
          <w:tcPr>
            <w:tcW w:w="10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A3CF9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0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A3CF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A3CF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44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A3CF9">
              <w:rPr>
                <w:rFonts w:ascii="Times New Roman" w:hAnsi="Times New Roman"/>
                <w:sz w:val="28"/>
                <w:szCs w:val="28"/>
              </w:rPr>
              <w:t>10010</w:t>
            </w:r>
          </w:p>
        </w:tc>
        <w:tc>
          <w:tcPr>
            <w:tcW w:w="1620" w:type="dxa"/>
          </w:tcPr>
          <w:p w:rsidR="00A95355" w:rsidRPr="00BA3CF9" w:rsidRDefault="00A44697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1150,76</w:t>
            </w:r>
          </w:p>
        </w:tc>
        <w:tc>
          <w:tcPr>
            <w:tcW w:w="1980" w:type="dxa"/>
          </w:tcPr>
          <w:p w:rsidR="00A95355" w:rsidRPr="00BA3CF9" w:rsidRDefault="00A44697" w:rsidP="00BA3C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1033,66</w:t>
            </w:r>
          </w:p>
        </w:tc>
        <w:tc>
          <w:tcPr>
            <w:tcW w:w="1440" w:type="dxa"/>
          </w:tcPr>
          <w:p w:rsidR="00A95355" w:rsidRPr="00BA3CF9" w:rsidRDefault="00A44697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993,98</w:t>
            </w:r>
          </w:p>
        </w:tc>
      </w:tr>
      <w:tr w:rsidR="00A95355" w:rsidRPr="00BA3CF9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13" w:type="dxa"/>
            <w:vMerge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7" w:type="dxa"/>
            <w:vMerge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A3CF9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0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A3CF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A3CF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44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A3CF9">
              <w:rPr>
                <w:rFonts w:ascii="Times New Roman" w:hAnsi="Times New Roman"/>
                <w:sz w:val="28"/>
                <w:szCs w:val="28"/>
              </w:rPr>
              <w:t>10020</w:t>
            </w:r>
          </w:p>
        </w:tc>
        <w:tc>
          <w:tcPr>
            <w:tcW w:w="1620" w:type="dxa"/>
          </w:tcPr>
          <w:p w:rsidR="00A95355" w:rsidRPr="00BA3CF9" w:rsidRDefault="00A44697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13421,76</w:t>
            </w:r>
          </w:p>
        </w:tc>
        <w:tc>
          <w:tcPr>
            <w:tcW w:w="1980" w:type="dxa"/>
          </w:tcPr>
          <w:p w:rsidR="00A95355" w:rsidRPr="00BA3CF9" w:rsidRDefault="00A44697" w:rsidP="00BA3C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15104,49</w:t>
            </w:r>
          </w:p>
        </w:tc>
        <w:tc>
          <w:tcPr>
            <w:tcW w:w="1440" w:type="dxa"/>
          </w:tcPr>
          <w:p w:rsidR="00A95355" w:rsidRPr="00BA3CF9" w:rsidRDefault="00A44697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15100,12</w:t>
            </w:r>
          </w:p>
        </w:tc>
      </w:tr>
      <w:tr w:rsidR="00A95355" w:rsidRPr="00BA3CF9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3013" w:type="dxa"/>
            <w:vMerge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7" w:type="dxa"/>
            <w:vMerge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A3CF9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0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A3CF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A3CF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44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A3CF9">
              <w:rPr>
                <w:rFonts w:ascii="Times New Roman" w:hAnsi="Times New Roman"/>
                <w:sz w:val="28"/>
                <w:szCs w:val="28"/>
              </w:rPr>
              <w:t>10050</w:t>
            </w:r>
          </w:p>
        </w:tc>
        <w:tc>
          <w:tcPr>
            <w:tcW w:w="1620" w:type="dxa"/>
          </w:tcPr>
          <w:p w:rsidR="00A95355" w:rsidRPr="00BA3CF9" w:rsidRDefault="00A44697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32,48</w:t>
            </w:r>
          </w:p>
        </w:tc>
        <w:tc>
          <w:tcPr>
            <w:tcW w:w="1980" w:type="dxa"/>
          </w:tcPr>
          <w:p w:rsidR="00A95355" w:rsidRPr="00BA3CF9" w:rsidRDefault="00A44697" w:rsidP="00BA3C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11,14</w:t>
            </w:r>
          </w:p>
        </w:tc>
        <w:tc>
          <w:tcPr>
            <w:tcW w:w="1440" w:type="dxa"/>
          </w:tcPr>
          <w:p w:rsidR="00A95355" w:rsidRPr="00BA3CF9" w:rsidRDefault="00A44697" w:rsidP="00BA3C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11,14</w:t>
            </w:r>
          </w:p>
        </w:tc>
      </w:tr>
    </w:tbl>
    <w:p w:rsidR="00A95355" w:rsidRPr="00DD16D9" w:rsidRDefault="00A95355" w:rsidP="00B707A8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i/>
          <w:iCs/>
          <w:color w:val="FF0000"/>
        </w:rPr>
      </w:pPr>
    </w:p>
    <w:p w:rsidR="00A95355" w:rsidRDefault="00A95355" w:rsidP="00754662">
      <w:pPr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</w:rPr>
      </w:pPr>
    </w:p>
    <w:p w:rsidR="00A95355" w:rsidRDefault="00A95355" w:rsidP="006D1A13">
      <w:pPr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</w:rPr>
      </w:pPr>
    </w:p>
    <w:p w:rsidR="00A95355" w:rsidRPr="00DD16D9" w:rsidRDefault="00A95355" w:rsidP="00DD16D9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13</w:t>
      </w:r>
    </w:p>
    <w:p w:rsidR="00A95355" w:rsidRPr="00DD16D9" w:rsidRDefault="00A95355" w:rsidP="00DD16D9">
      <w:pPr>
        <w:autoSpaceDE w:val="0"/>
        <w:autoSpaceDN w:val="0"/>
        <w:adjustRightInd w:val="0"/>
        <w:spacing w:line="240" w:lineRule="exact"/>
        <w:jc w:val="right"/>
        <w:outlineLvl w:val="2"/>
        <w:rPr>
          <w:rFonts w:ascii="Times New Roman" w:hAnsi="Times New Roman"/>
          <w:sz w:val="16"/>
          <w:szCs w:val="16"/>
        </w:rPr>
      </w:pPr>
    </w:p>
    <w:p w:rsidR="00A95355" w:rsidRPr="00DD16D9" w:rsidRDefault="00A95355" w:rsidP="00DD16D9">
      <w:pPr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/>
          <w:caps/>
          <w:sz w:val="28"/>
          <w:szCs w:val="28"/>
        </w:rPr>
      </w:pPr>
      <w:r w:rsidRPr="00DD16D9">
        <w:rPr>
          <w:rFonts w:ascii="Times New Roman" w:hAnsi="Times New Roman"/>
          <w:caps/>
          <w:sz w:val="28"/>
          <w:szCs w:val="28"/>
        </w:rPr>
        <w:t xml:space="preserve">Сведения </w:t>
      </w:r>
    </w:p>
    <w:p w:rsidR="00A95355" w:rsidRPr="00DD16D9" w:rsidRDefault="00A95355" w:rsidP="00DD16D9">
      <w:pPr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A95355" w:rsidRPr="00DD16D9" w:rsidRDefault="00A95355" w:rsidP="00DD16D9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DD16D9">
        <w:rPr>
          <w:rFonts w:ascii="Times New Roman" w:hAnsi="Times New Roman"/>
          <w:sz w:val="28"/>
          <w:szCs w:val="28"/>
        </w:rPr>
        <w:t>о</w:t>
      </w:r>
      <w:proofErr w:type="gramEnd"/>
      <w:r w:rsidRPr="00DD16D9">
        <w:rPr>
          <w:rFonts w:ascii="Times New Roman" w:hAnsi="Times New Roman"/>
          <w:sz w:val="28"/>
          <w:szCs w:val="28"/>
        </w:rPr>
        <w:t xml:space="preserve"> достижении значений индикаторов достижения целей Программы </w:t>
      </w:r>
      <w:r w:rsidR="00863E84">
        <w:rPr>
          <w:rFonts w:ascii="Times New Roman" w:hAnsi="Times New Roman"/>
          <w:sz w:val="28"/>
          <w:szCs w:val="28"/>
        </w:rPr>
        <w:t>«Управление финансами» за 2024</w:t>
      </w:r>
      <w:r>
        <w:rPr>
          <w:rFonts w:ascii="Times New Roman" w:hAnsi="Times New Roman"/>
          <w:sz w:val="28"/>
          <w:szCs w:val="28"/>
        </w:rPr>
        <w:t xml:space="preserve"> год </w:t>
      </w:r>
    </w:p>
    <w:p w:rsidR="00A95355" w:rsidRPr="00DD16D9" w:rsidRDefault="00A95355" w:rsidP="00DD16D9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DD16D9">
        <w:rPr>
          <w:rFonts w:ascii="Times New Roman" w:hAnsi="Times New Roman"/>
          <w:sz w:val="28"/>
          <w:szCs w:val="28"/>
        </w:rPr>
        <w:t>и</w:t>
      </w:r>
      <w:proofErr w:type="gramEnd"/>
      <w:r w:rsidRPr="00DD16D9">
        <w:rPr>
          <w:rFonts w:ascii="Times New Roman" w:hAnsi="Times New Roman"/>
          <w:sz w:val="28"/>
          <w:szCs w:val="28"/>
        </w:rPr>
        <w:t xml:space="preserve"> показателей решения задач подпрограммы Программы</w:t>
      </w:r>
    </w:p>
    <w:p w:rsidR="00A95355" w:rsidRPr="00DD16D9" w:rsidRDefault="00A95355" w:rsidP="00DD16D9">
      <w:pPr>
        <w:autoSpaceDE w:val="0"/>
        <w:autoSpaceDN w:val="0"/>
        <w:adjustRightInd w:val="0"/>
        <w:spacing w:line="240" w:lineRule="exact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A95355" w:rsidRPr="00DD16D9" w:rsidRDefault="00A95355" w:rsidP="00DD16D9">
      <w:pPr>
        <w:autoSpaceDE w:val="0"/>
        <w:autoSpaceDN w:val="0"/>
        <w:adjustRightInd w:val="0"/>
        <w:spacing w:line="160" w:lineRule="exact"/>
        <w:jc w:val="both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15798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832"/>
        <w:gridCol w:w="74"/>
        <w:gridCol w:w="31"/>
        <w:gridCol w:w="1799"/>
        <w:gridCol w:w="12"/>
        <w:gridCol w:w="63"/>
        <w:gridCol w:w="1148"/>
        <w:gridCol w:w="112"/>
        <w:gridCol w:w="105"/>
        <w:gridCol w:w="1583"/>
        <w:gridCol w:w="400"/>
        <w:gridCol w:w="4100"/>
      </w:tblGrid>
      <w:tr w:rsidR="00A95355" w:rsidRPr="006A681D">
        <w:trPr>
          <w:cantSplit/>
          <w:trHeight w:val="310"/>
        </w:trPr>
        <w:tc>
          <w:tcPr>
            <w:tcW w:w="5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6D9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Pr="00DD16D9">
              <w:rPr>
                <w:rFonts w:ascii="Times New Roman" w:hAnsi="Times New Roman"/>
                <w:sz w:val="28"/>
                <w:szCs w:val="28"/>
              </w:rPr>
              <w:br/>
              <w:t>п/п</w:t>
            </w:r>
          </w:p>
        </w:tc>
        <w:tc>
          <w:tcPr>
            <w:tcW w:w="590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6D9">
              <w:rPr>
                <w:rFonts w:ascii="Times New Roman" w:hAnsi="Times New Roman"/>
                <w:sz w:val="28"/>
                <w:szCs w:val="28"/>
              </w:rPr>
              <w:t xml:space="preserve">Наименование целевого индикатора достижения цели Программы, показателя решения задачи подпрограммы </w:t>
            </w:r>
            <w:proofErr w:type="gramStart"/>
            <w:r w:rsidRPr="00DD16D9">
              <w:rPr>
                <w:rFonts w:ascii="Times New Roman" w:hAnsi="Times New Roman"/>
                <w:sz w:val="28"/>
                <w:szCs w:val="28"/>
              </w:rPr>
              <w:t>Программы,  единица</w:t>
            </w:r>
            <w:proofErr w:type="gramEnd"/>
            <w:r w:rsidRPr="00DD16D9">
              <w:rPr>
                <w:rFonts w:ascii="Times New Roman" w:hAnsi="Times New Roman"/>
                <w:sz w:val="28"/>
                <w:szCs w:val="28"/>
              </w:rPr>
              <w:t xml:space="preserve">  измерения</w:t>
            </w:r>
          </w:p>
          <w:p w:rsidR="00A95355" w:rsidRPr="00DD16D9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5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6D9">
              <w:rPr>
                <w:rFonts w:ascii="Times New Roman" w:hAnsi="Times New Roman"/>
                <w:sz w:val="28"/>
                <w:szCs w:val="28"/>
              </w:rPr>
              <w:t xml:space="preserve">Значение целевого индикатора </w:t>
            </w:r>
          </w:p>
        </w:tc>
        <w:tc>
          <w:tcPr>
            <w:tcW w:w="45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6D9">
              <w:rPr>
                <w:rFonts w:ascii="Times New Roman" w:hAnsi="Times New Roman"/>
                <w:sz w:val="28"/>
                <w:szCs w:val="28"/>
              </w:rPr>
              <w:t xml:space="preserve">Обоснование отклонений значений индикатора </w:t>
            </w:r>
          </w:p>
          <w:p w:rsidR="00A95355" w:rsidRPr="00DD16D9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D16D9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Pr="00DD16D9">
              <w:rPr>
                <w:rFonts w:ascii="Times New Roman" w:hAnsi="Times New Roman"/>
                <w:sz w:val="28"/>
                <w:szCs w:val="28"/>
              </w:rPr>
              <w:t xml:space="preserve"> конец отчетного года </w:t>
            </w:r>
          </w:p>
          <w:p w:rsidR="00A95355" w:rsidRPr="00DD16D9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6D9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Start"/>
            <w:r w:rsidRPr="00DD16D9">
              <w:rPr>
                <w:rFonts w:ascii="Times New Roman" w:hAnsi="Times New Roman"/>
                <w:sz w:val="28"/>
                <w:szCs w:val="28"/>
              </w:rPr>
              <w:t>при</w:t>
            </w:r>
            <w:proofErr w:type="gramEnd"/>
            <w:r w:rsidRPr="00DD16D9">
              <w:rPr>
                <w:rFonts w:ascii="Times New Roman" w:hAnsi="Times New Roman"/>
                <w:sz w:val="28"/>
                <w:szCs w:val="28"/>
              </w:rPr>
              <w:t xml:space="preserve"> наличии)</w:t>
            </w:r>
          </w:p>
        </w:tc>
      </w:tr>
      <w:tr w:rsidR="00A95355" w:rsidRPr="006A681D">
        <w:trPr>
          <w:cantSplit/>
          <w:trHeight w:val="240"/>
        </w:trPr>
        <w:tc>
          <w:tcPr>
            <w:tcW w:w="53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0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6D9">
              <w:rPr>
                <w:rFonts w:ascii="Times New Roman" w:hAnsi="Times New Roman"/>
                <w:sz w:val="28"/>
                <w:szCs w:val="28"/>
              </w:rPr>
              <w:t>__</w:t>
            </w:r>
            <w:r w:rsidR="007C2EC8">
              <w:rPr>
                <w:rFonts w:ascii="Times New Roman" w:hAnsi="Times New Roman"/>
                <w:sz w:val="28"/>
                <w:szCs w:val="28"/>
              </w:rPr>
              <w:t>2023</w:t>
            </w:r>
            <w:r w:rsidRPr="00DD16D9">
              <w:rPr>
                <w:rFonts w:ascii="Times New Roman" w:hAnsi="Times New Roman"/>
                <w:sz w:val="28"/>
                <w:szCs w:val="28"/>
              </w:rPr>
              <w:t>_</w:t>
            </w:r>
          </w:p>
          <w:p w:rsidR="00A95355" w:rsidRPr="00DD16D9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proofErr w:type="gramStart"/>
            <w:r w:rsidRPr="00DD16D9">
              <w:rPr>
                <w:rFonts w:ascii="Times New Roman" w:hAnsi="Times New Roman"/>
                <w:sz w:val="28"/>
                <w:szCs w:val="28"/>
                <w:vertAlign w:val="superscript"/>
              </w:rPr>
              <w:t>год</w:t>
            </w:r>
            <w:proofErr w:type="gramEnd"/>
            <w:r w:rsidRPr="00DD16D9">
              <w:rPr>
                <w:rFonts w:ascii="Times New Roman" w:hAnsi="Times New Roman"/>
                <w:sz w:val="28"/>
                <w:szCs w:val="28"/>
                <w:vertAlign w:val="superscript"/>
              </w:rPr>
              <w:t>, предшествующий отчетному</w:t>
            </w:r>
          </w:p>
        </w:tc>
        <w:tc>
          <w:tcPr>
            <w:tcW w:w="30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6D9">
              <w:rPr>
                <w:rFonts w:ascii="Times New Roman" w:hAnsi="Times New Roman"/>
                <w:sz w:val="28"/>
                <w:szCs w:val="28"/>
              </w:rPr>
              <w:t>___</w:t>
            </w:r>
            <w:r w:rsidR="00C637EE">
              <w:rPr>
                <w:rFonts w:ascii="Times New Roman" w:hAnsi="Times New Roman"/>
                <w:sz w:val="28"/>
                <w:szCs w:val="28"/>
              </w:rPr>
              <w:t>2024</w:t>
            </w:r>
            <w:r w:rsidRPr="00DD16D9">
              <w:rPr>
                <w:rFonts w:ascii="Times New Roman" w:hAnsi="Times New Roman"/>
                <w:sz w:val="28"/>
                <w:szCs w:val="28"/>
              </w:rPr>
              <w:t>___</w:t>
            </w:r>
          </w:p>
          <w:p w:rsidR="00A95355" w:rsidRPr="00DD16D9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proofErr w:type="gramStart"/>
            <w:r w:rsidRPr="00DD16D9">
              <w:rPr>
                <w:rFonts w:ascii="Times New Roman" w:hAnsi="Times New Roman"/>
                <w:sz w:val="28"/>
                <w:szCs w:val="28"/>
                <w:vertAlign w:val="superscript"/>
              </w:rPr>
              <w:t>отчетный  год</w:t>
            </w:r>
            <w:proofErr w:type="gramEnd"/>
          </w:p>
        </w:tc>
        <w:tc>
          <w:tcPr>
            <w:tcW w:w="45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5355" w:rsidRPr="006A681D">
        <w:trPr>
          <w:cantSplit/>
          <w:trHeight w:val="360"/>
        </w:trPr>
        <w:tc>
          <w:tcPr>
            <w:tcW w:w="539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06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D16D9">
              <w:rPr>
                <w:rFonts w:ascii="Times New Roman" w:hAnsi="Times New Roman"/>
                <w:sz w:val="28"/>
                <w:szCs w:val="28"/>
              </w:rPr>
              <w:t>план</w:t>
            </w:r>
            <w:proofErr w:type="gramEnd"/>
          </w:p>
        </w:tc>
        <w:tc>
          <w:tcPr>
            <w:tcW w:w="180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D16D9">
              <w:rPr>
                <w:rFonts w:ascii="Times New Roman" w:hAnsi="Times New Roman"/>
                <w:sz w:val="28"/>
                <w:szCs w:val="28"/>
              </w:rPr>
              <w:t>фактическое</w:t>
            </w:r>
            <w:proofErr w:type="gramEnd"/>
            <w:r w:rsidRPr="00DD16D9">
              <w:rPr>
                <w:rFonts w:ascii="Times New Roman" w:hAnsi="Times New Roman"/>
                <w:sz w:val="28"/>
                <w:szCs w:val="28"/>
              </w:rPr>
              <w:t xml:space="preserve"> значение </w:t>
            </w:r>
          </w:p>
          <w:p w:rsidR="00A95355" w:rsidRPr="00DD16D9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D16D9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Pr="00DD16D9">
              <w:rPr>
                <w:rFonts w:ascii="Times New Roman" w:hAnsi="Times New Roman"/>
                <w:sz w:val="28"/>
                <w:szCs w:val="28"/>
              </w:rPr>
              <w:t xml:space="preserve"> конец года</w:t>
            </w:r>
          </w:p>
        </w:tc>
        <w:tc>
          <w:tcPr>
            <w:tcW w:w="450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5355" w:rsidRPr="006A681D">
        <w:trPr>
          <w:cantSplit/>
          <w:trHeight w:val="29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6D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6D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6D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6D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6D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6D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A95355" w:rsidRPr="006A681D">
        <w:trPr>
          <w:cantSplit/>
          <w:trHeight w:val="240"/>
        </w:trPr>
        <w:tc>
          <w:tcPr>
            <w:tcW w:w="539" w:type="dxa"/>
            <w:tcBorders>
              <w:top w:val="single" w:sz="4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59" w:type="dxa"/>
            <w:gridSpan w:val="10"/>
            <w:tcBorders>
              <w:top w:val="single" w:sz="4" w:space="0" w:color="auto"/>
              <w:right w:val="single" w:sz="4" w:space="0" w:color="auto"/>
            </w:tcBorders>
          </w:tcPr>
          <w:p w:rsidR="00A95355" w:rsidRPr="00342E6D" w:rsidRDefault="00A95355" w:rsidP="00342E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342E6D">
              <w:rPr>
                <w:rFonts w:ascii="Times New Roman" w:hAnsi="Times New Roman"/>
                <w:sz w:val="28"/>
                <w:szCs w:val="28"/>
              </w:rPr>
              <w:t>униципальн</w:t>
            </w:r>
            <w:r>
              <w:rPr>
                <w:rFonts w:ascii="Times New Roman" w:hAnsi="Times New Roman"/>
                <w:sz w:val="28"/>
                <w:szCs w:val="28"/>
              </w:rPr>
              <w:t>ая</w:t>
            </w:r>
            <w:r w:rsidRPr="00342E6D">
              <w:rPr>
                <w:rFonts w:ascii="Times New Roman" w:hAnsi="Times New Roman"/>
                <w:sz w:val="28"/>
                <w:szCs w:val="28"/>
              </w:rPr>
              <w:t xml:space="preserve"> программ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342E6D">
              <w:rPr>
                <w:rFonts w:ascii="Times New Roman" w:hAnsi="Times New Roman"/>
                <w:sz w:val="28"/>
                <w:szCs w:val="28"/>
              </w:rPr>
              <w:t xml:space="preserve"> «Управление финансами»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95355" w:rsidRPr="00342E6D" w:rsidRDefault="00A95355" w:rsidP="007050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5355" w:rsidRPr="006A681D">
        <w:trPr>
          <w:cantSplit/>
          <w:trHeight w:val="240"/>
        </w:trPr>
        <w:tc>
          <w:tcPr>
            <w:tcW w:w="539" w:type="dxa"/>
            <w:tcBorders>
              <w:top w:val="single" w:sz="4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832" w:type="dxa"/>
            <w:tcBorders>
              <w:top w:val="single" w:sz="4" w:space="0" w:color="auto"/>
              <w:right w:val="single" w:sz="4" w:space="0" w:color="auto"/>
            </w:tcBorders>
          </w:tcPr>
          <w:p w:rsidR="00A95355" w:rsidRDefault="00A95355" w:rsidP="00FE681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расходных об</w:t>
            </w:r>
            <w:r w:rsidR="00C637EE">
              <w:rPr>
                <w:rFonts w:ascii="Times New Roman" w:hAnsi="Times New Roman"/>
                <w:sz w:val="28"/>
                <w:szCs w:val="28"/>
              </w:rPr>
              <w:t>язательств 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округа </w:t>
            </w:r>
            <w:r w:rsidRPr="007153EA">
              <w:rPr>
                <w:rFonts w:ascii="Times New Roman" w:hAnsi="Times New Roman"/>
                <w:sz w:val="28"/>
                <w:szCs w:val="28"/>
              </w:rPr>
              <w:t>(процент)</w:t>
            </w:r>
          </w:p>
        </w:tc>
        <w:tc>
          <w:tcPr>
            <w:tcW w:w="1979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A95355" w:rsidRDefault="007C2EC8" w:rsidP="00342E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95,8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95355" w:rsidRDefault="00A95355" w:rsidP="00342E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ниже 95,0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95355" w:rsidRPr="00307603" w:rsidRDefault="00017267" w:rsidP="00342E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95,9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95355" w:rsidRPr="00A46CBA" w:rsidRDefault="00A95355" w:rsidP="00551C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5355" w:rsidRPr="006A681D">
        <w:trPr>
          <w:cantSplit/>
          <w:trHeight w:val="240"/>
        </w:trPr>
        <w:tc>
          <w:tcPr>
            <w:tcW w:w="539" w:type="dxa"/>
            <w:tcBorders>
              <w:top w:val="single" w:sz="4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832" w:type="dxa"/>
            <w:tcBorders>
              <w:top w:val="single" w:sz="4" w:space="0" w:color="auto"/>
              <w:right w:val="single" w:sz="4" w:space="0" w:color="auto"/>
            </w:tcBorders>
          </w:tcPr>
          <w:p w:rsidR="00A95355" w:rsidRDefault="00C637EE" w:rsidP="00FE681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Рейтинг муниципального</w:t>
            </w:r>
            <w:r w:rsidR="00A95355">
              <w:rPr>
                <w:rFonts w:ascii="Times New Roman" w:hAnsi="Times New Roman"/>
                <w:sz w:val="28"/>
                <w:szCs w:val="28"/>
              </w:rPr>
              <w:t xml:space="preserve"> округа по качеству управления бюджетным процессом (баллы)</w:t>
            </w:r>
          </w:p>
        </w:tc>
        <w:tc>
          <w:tcPr>
            <w:tcW w:w="1979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A95355" w:rsidRPr="002300E9" w:rsidRDefault="007C2EC8" w:rsidP="00342E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FE6810">
              <w:rPr>
                <w:rFonts w:ascii="Times New Roman" w:hAnsi="Times New Roman"/>
                <w:sz w:val="28"/>
                <w:szCs w:val="28"/>
              </w:rPr>
              <w:t>3,1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95355" w:rsidRDefault="00A95355" w:rsidP="00342E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ниже</w:t>
            </w:r>
          </w:p>
          <w:p w:rsidR="00A95355" w:rsidRDefault="00A95355" w:rsidP="00342E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72,04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95355" w:rsidRPr="00307603" w:rsidRDefault="00017267" w:rsidP="00B434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77,65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95355" w:rsidRDefault="00A95355" w:rsidP="00342E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5355" w:rsidRPr="006A681D">
        <w:trPr>
          <w:cantSplit/>
          <w:trHeight w:val="240"/>
        </w:trPr>
        <w:tc>
          <w:tcPr>
            <w:tcW w:w="539" w:type="dxa"/>
            <w:tcBorders>
              <w:top w:val="single" w:sz="4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832" w:type="dxa"/>
            <w:tcBorders>
              <w:top w:val="single" w:sz="4" w:space="0" w:color="auto"/>
              <w:right w:val="single" w:sz="4" w:space="0" w:color="auto"/>
            </w:tcBorders>
          </w:tcPr>
          <w:p w:rsidR="00A95355" w:rsidRPr="00415F0C" w:rsidRDefault="00A95355" w:rsidP="0036355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15F0C">
              <w:rPr>
                <w:rFonts w:ascii="Times New Roman" w:hAnsi="Times New Roman"/>
                <w:sz w:val="28"/>
                <w:szCs w:val="28"/>
              </w:rPr>
              <w:t>Качество планиро</w:t>
            </w:r>
            <w:r w:rsidR="00C637EE" w:rsidRPr="00415F0C">
              <w:rPr>
                <w:rFonts w:ascii="Times New Roman" w:hAnsi="Times New Roman"/>
                <w:sz w:val="28"/>
                <w:szCs w:val="28"/>
              </w:rPr>
              <w:t>вания доходов бюджета муниципального</w:t>
            </w:r>
            <w:r w:rsidRPr="00415F0C">
              <w:rPr>
                <w:rFonts w:ascii="Times New Roman" w:hAnsi="Times New Roman"/>
                <w:sz w:val="28"/>
                <w:szCs w:val="28"/>
              </w:rPr>
              <w:t xml:space="preserve"> округа без учета безвозмездных поступлений (процент)</w:t>
            </w:r>
          </w:p>
        </w:tc>
        <w:tc>
          <w:tcPr>
            <w:tcW w:w="1979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A95355" w:rsidRDefault="007C2EC8" w:rsidP="007313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95355" w:rsidRDefault="00A95355" w:rsidP="00342E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более +(-) 5,0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95355" w:rsidRPr="00307603" w:rsidRDefault="00D958A9" w:rsidP="00017E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15F0C">
              <w:rPr>
                <w:rFonts w:ascii="Times New Roman" w:hAnsi="Times New Roman"/>
                <w:sz w:val="28"/>
                <w:szCs w:val="28"/>
              </w:rPr>
              <w:t>17,9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95355" w:rsidRPr="0099229A" w:rsidRDefault="00415F0C" w:rsidP="00CF69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 планировании доходов бюджета не было предусмотрено повышение заработной платы работникам органов местного самоуправления и работникам муниципальных учреждений на 7% с 01.01.2024 года.</w:t>
            </w:r>
          </w:p>
        </w:tc>
      </w:tr>
      <w:tr w:rsidR="00A95355" w:rsidRPr="006A681D">
        <w:trPr>
          <w:cantSplit/>
          <w:trHeight w:val="240"/>
        </w:trPr>
        <w:tc>
          <w:tcPr>
            <w:tcW w:w="539" w:type="dxa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59" w:type="dxa"/>
            <w:gridSpan w:val="12"/>
          </w:tcPr>
          <w:p w:rsidR="00FE6810" w:rsidRDefault="00FE6810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95355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E6D">
              <w:rPr>
                <w:rFonts w:ascii="Times New Roman" w:hAnsi="Times New Roman"/>
                <w:sz w:val="28"/>
                <w:szCs w:val="28"/>
              </w:rPr>
              <w:t xml:space="preserve">Подпрограмма «Повышение сбалансированности и устойчивости бюджетной системы </w:t>
            </w:r>
          </w:p>
          <w:p w:rsidR="00A95355" w:rsidRPr="00342E6D" w:rsidRDefault="00C637EE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Кировского муниципального</w:t>
            </w:r>
            <w:r w:rsidR="00A95355">
              <w:rPr>
                <w:rFonts w:ascii="Times New Roman" w:hAnsi="Times New Roman"/>
                <w:sz w:val="28"/>
                <w:szCs w:val="28"/>
              </w:rPr>
              <w:t xml:space="preserve"> округа</w:t>
            </w:r>
            <w:r w:rsidR="00A95355" w:rsidRPr="00342E6D">
              <w:rPr>
                <w:rFonts w:ascii="Times New Roman" w:hAnsi="Times New Roman"/>
                <w:sz w:val="28"/>
                <w:szCs w:val="28"/>
              </w:rPr>
              <w:t>» Программы</w:t>
            </w:r>
          </w:p>
        </w:tc>
      </w:tr>
      <w:tr w:rsidR="00A95355" w:rsidRPr="006A681D">
        <w:trPr>
          <w:cantSplit/>
          <w:trHeight w:val="360"/>
        </w:trPr>
        <w:tc>
          <w:tcPr>
            <w:tcW w:w="539" w:type="dxa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5937" w:type="dxa"/>
            <w:gridSpan w:val="3"/>
          </w:tcPr>
          <w:p w:rsidR="00A95355" w:rsidRPr="00415F0C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15F0C">
              <w:rPr>
                <w:rFonts w:ascii="Times New Roman" w:hAnsi="Times New Roman"/>
                <w:sz w:val="28"/>
                <w:szCs w:val="28"/>
              </w:rPr>
              <w:t>Темпы роста поступлений налоговых и неналоговых доход</w:t>
            </w:r>
            <w:r w:rsidR="00C637EE" w:rsidRPr="00415F0C">
              <w:rPr>
                <w:rFonts w:ascii="Times New Roman" w:hAnsi="Times New Roman"/>
                <w:sz w:val="28"/>
                <w:szCs w:val="28"/>
              </w:rPr>
              <w:t>ов бюджета муниципального</w:t>
            </w:r>
            <w:r w:rsidRPr="00415F0C">
              <w:rPr>
                <w:rFonts w:ascii="Times New Roman" w:hAnsi="Times New Roman"/>
                <w:sz w:val="28"/>
                <w:szCs w:val="28"/>
              </w:rPr>
              <w:t xml:space="preserve"> округа к уровню предыдущего года</w:t>
            </w:r>
            <w:r w:rsidR="00FE6810" w:rsidRPr="00415F0C">
              <w:rPr>
                <w:rFonts w:ascii="Times New Roman" w:hAnsi="Times New Roman"/>
                <w:sz w:val="28"/>
                <w:szCs w:val="28"/>
              </w:rPr>
              <w:t xml:space="preserve"> (в сопоставимых условиях),</w:t>
            </w:r>
            <w:r w:rsidRPr="00415F0C">
              <w:rPr>
                <w:rFonts w:ascii="Times New Roman" w:hAnsi="Times New Roman"/>
                <w:sz w:val="28"/>
                <w:szCs w:val="28"/>
              </w:rPr>
              <w:t xml:space="preserve"> (процент)</w:t>
            </w:r>
          </w:p>
        </w:tc>
        <w:tc>
          <w:tcPr>
            <w:tcW w:w="1799" w:type="dxa"/>
          </w:tcPr>
          <w:p w:rsidR="00D83AD8" w:rsidRDefault="00D83AD8" w:rsidP="005527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95355" w:rsidRPr="00004439" w:rsidRDefault="007C2EC8" w:rsidP="005527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103,8</w:t>
            </w:r>
          </w:p>
        </w:tc>
        <w:tc>
          <w:tcPr>
            <w:tcW w:w="1440" w:type="dxa"/>
            <w:gridSpan w:val="5"/>
          </w:tcPr>
          <w:p w:rsidR="00D83AD8" w:rsidRDefault="00D83AD8" w:rsidP="005527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95355" w:rsidRPr="00004439" w:rsidRDefault="00A95355" w:rsidP="005527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менее 102</w:t>
            </w:r>
            <w:r w:rsidRPr="00004439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983" w:type="dxa"/>
            <w:gridSpan w:val="2"/>
          </w:tcPr>
          <w:p w:rsidR="00D83AD8" w:rsidRDefault="00D83AD8" w:rsidP="005527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95355" w:rsidRPr="00A626FC" w:rsidRDefault="00415F0C" w:rsidP="005527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15F0C">
              <w:rPr>
                <w:rFonts w:ascii="Times New Roman" w:hAnsi="Times New Roman"/>
                <w:sz w:val="28"/>
                <w:szCs w:val="28"/>
              </w:rPr>
              <w:t>120,02</w:t>
            </w:r>
          </w:p>
        </w:tc>
        <w:tc>
          <w:tcPr>
            <w:tcW w:w="4100" w:type="dxa"/>
          </w:tcPr>
          <w:p w:rsidR="00A95355" w:rsidRPr="003106B1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5355" w:rsidRPr="006A681D">
        <w:trPr>
          <w:cantSplit/>
          <w:trHeight w:val="360"/>
        </w:trPr>
        <w:tc>
          <w:tcPr>
            <w:tcW w:w="539" w:type="dxa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937" w:type="dxa"/>
            <w:gridSpan w:val="3"/>
          </w:tcPr>
          <w:p w:rsidR="00A95355" w:rsidRPr="00415F0C" w:rsidRDefault="00A95355" w:rsidP="00FE681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15F0C">
              <w:rPr>
                <w:rFonts w:ascii="Times New Roman" w:hAnsi="Times New Roman"/>
                <w:sz w:val="28"/>
                <w:szCs w:val="28"/>
              </w:rPr>
              <w:t>Удельный вес расход</w:t>
            </w:r>
            <w:r w:rsidR="00C637EE" w:rsidRPr="00415F0C">
              <w:rPr>
                <w:rFonts w:ascii="Times New Roman" w:hAnsi="Times New Roman"/>
                <w:sz w:val="28"/>
                <w:szCs w:val="28"/>
              </w:rPr>
              <w:t>ов бюджета муниципального</w:t>
            </w:r>
            <w:r w:rsidRPr="00415F0C">
              <w:rPr>
                <w:rFonts w:ascii="Times New Roman" w:hAnsi="Times New Roman"/>
                <w:sz w:val="28"/>
                <w:szCs w:val="28"/>
              </w:rPr>
              <w:t xml:space="preserve"> округа, формируемых в рамках муниципальных программ </w:t>
            </w:r>
            <w:r w:rsidR="00C637EE" w:rsidRPr="00415F0C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415F0C">
              <w:rPr>
                <w:rFonts w:ascii="Times New Roman" w:hAnsi="Times New Roman"/>
                <w:sz w:val="28"/>
                <w:szCs w:val="28"/>
              </w:rPr>
              <w:t xml:space="preserve"> округа, в общем объеме расход</w:t>
            </w:r>
            <w:r w:rsidR="00C637EE" w:rsidRPr="00415F0C">
              <w:rPr>
                <w:rFonts w:ascii="Times New Roman" w:hAnsi="Times New Roman"/>
                <w:sz w:val="28"/>
                <w:szCs w:val="28"/>
              </w:rPr>
              <w:t>ов бюджета муниципального</w:t>
            </w:r>
            <w:r w:rsidRPr="00415F0C">
              <w:rPr>
                <w:rFonts w:ascii="Times New Roman" w:hAnsi="Times New Roman"/>
                <w:sz w:val="28"/>
                <w:szCs w:val="28"/>
              </w:rPr>
              <w:t xml:space="preserve"> округа (процент)</w:t>
            </w:r>
          </w:p>
        </w:tc>
        <w:tc>
          <w:tcPr>
            <w:tcW w:w="1799" w:type="dxa"/>
          </w:tcPr>
          <w:p w:rsidR="00A95355" w:rsidRPr="004C4062" w:rsidRDefault="00FE6810" w:rsidP="004C40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90,0</w:t>
            </w:r>
          </w:p>
        </w:tc>
        <w:tc>
          <w:tcPr>
            <w:tcW w:w="1440" w:type="dxa"/>
            <w:gridSpan w:val="5"/>
          </w:tcPr>
          <w:p w:rsidR="00A95355" w:rsidRPr="004C4062" w:rsidRDefault="00A95355" w:rsidP="004C4062">
            <w:pPr>
              <w:jc w:val="center"/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ниже </w:t>
            </w:r>
            <w:r w:rsidRPr="004C4062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983" w:type="dxa"/>
            <w:gridSpan w:val="2"/>
          </w:tcPr>
          <w:p w:rsidR="00A95355" w:rsidRPr="00A626FC" w:rsidRDefault="00D83AD8" w:rsidP="004C4062">
            <w:pPr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90,0</w:t>
            </w:r>
          </w:p>
        </w:tc>
        <w:tc>
          <w:tcPr>
            <w:tcW w:w="4100" w:type="dxa"/>
          </w:tcPr>
          <w:p w:rsidR="00A95355" w:rsidRPr="003106B1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5355" w:rsidRPr="006A681D">
        <w:trPr>
          <w:cantSplit/>
          <w:trHeight w:val="360"/>
        </w:trPr>
        <w:tc>
          <w:tcPr>
            <w:tcW w:w="539" w:type="dxa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937" w:type="dxa"/>
            <w:gridSpan w:val="3"/>
          </w:tcPr>
          <w:p w:rsidR="00A95355" w:rsidRPr="00DD16D9" w:rsidRDefault="00A95355" w:rsidP="00FE681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F9F">
              <w:rPr>
                <w:rFonts w:ascii="Times New Roman" w:hAnsi="Times New Roman"/>
                <w:sz w:val="28"/>
                <w:szCs w:val="28"/>
              </w:rPr>
              <w:t>Ежегодное приведение</w:t>
            </w:r>
            <w:r w:rsidRPr="00984A26">
              <w:rPr>
                <w:rFonts w:ascii="Times New Roman" w:hAnsi="Times New Roman"/>
                <w:sz w:val="28"/>
                <w:szCs w:val="28"/>
              </w:rPr>
              <w:t xml:space="preserve"> параметров бюджетного прогноза </w:t>
            </w:r>
            <w:r w:rsidR="00C637EE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округа</w:t>
            </w:r>
            <w:r w:rsidRPr="00984A26">
              <w:rPr>
                <w:rFonts w:ascii="Times New Roman" w:hAnsi="Times New Roman"/>
                <w:sz w:val="28"/>
                <w:szCs w:val="28"/>
              </w:rPr>
              <w:t xml:space="preserve"> на долгосрочный период </w:t>
            </w:r>
            <w:r>
              <w:rPr>
                <w:rFonts w:ascii="Times New Roman" w:hAnsi="Times New Roman"/>
                <w:sz w:val="28"/>
                <w:szCs w:val="28"/>
              </w:rPr>
              <w:t>в соответствие с решением Думы</w:t>
            </w:r>
            <w:r w:rsidRPr="00984A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37EE">
              <w:rPr>
                <w:rFonts w:ascii="Times New Roman" w:hAnsi="Times New Roman"/>
                <w:sz w:val="28"/>
                <w:szCs w:val="28"/>
              </w:rPr>
              <w:t>Кировского 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округа</w:t>
            </w:r>
            <w:r w:rsidRPr="00984A26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 о бюджете на очередной финансовый год и плановый период (далее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984A26">
              <w:rPr>
                <w:rFonts w:ascii="Times New Roman" w:hAnsi="Times New Roman"/>
                <w:sz w:val="28"/>
                <w:szCs w:val="28"/>
              </w:rPr>
              <w:t xml:space="preserve"> решение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 бюджете) (да/нет)</w:t>
            </w:r>
          </w:p>
        </w:tc>
        <w:tc>
          <w:tcPr>
            <w:tcW w:w="1799" w:type="dxa"/>
          </w:tcPr>
          <w:p w:rsidR="00A95355" w:rsidRPr="00DD16D9" w:rsidRDefault="00A95355" w:rsidP="005527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да</w:t>
            </w:r>
            <w:proofErr w:type="gramEnd"/>
          </w:p>
        </w:tc>
        <w:tc>
          <w:tcPr>
            <w:tcW w:w="1440" w:type="dxa"/>
            <w:gridSpan w:val="5"/>
          </w:tcPr>
          <w:p w:rsidR="00A95355" w:rsidRPr="00DD16D9" w:rsidRDefault="00A95355" w:rsidP="005527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да</w:t>
            </w:r>
            <w:proofErr w:type="gramEnd"/>
          </w:p>
        </w:tc>
        <w:tc>
          <w:tcPr>
            <w:tcW w:w="1983" w:type="dxa"/>
            <w:gridSpan w:val="2"/>
          </w:tcPr>
          <w:p w:rsidR="00A95355" w:rsidRPr="00AD619A" w:rsidRDefault="00A95355" w:rsidP="005527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D619A">
              <w:rPr>
                <w:rFonts w:ascii="Times New Roman" w:hAnsi="Times New Roman"/>
                <w:sz w:val="28"/>
                <w:szCs w:val="28"/>
              </w:rPr>
              <w:t>да</w:t>
            </w:r>
            <w:proofErr w:type="gramEnd"/>
          </w:p>
        </w:tc>
        <w:tc>
          <w:tcPr>
            <w:tcW w:w="4100" w:type="dxa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5355" w:rsidRPr="006A681D">
        <w:trPr>
          <w:cantSplit/>
          <w:trHeight w:val="360"/>
        </w:trPr>
        <w:tc>
          <w:tcPr>
            <w:tcW w:w="539" w:type="dxa"/>
          </w:tcPr>
          <w:p w:rsidR="00A95355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5937" w:type="dxa"/>
            <w:gridSpan w:val="3"/>
          </w:tcPr>
          <w:p w:rsidR="00A95355" w:rsidRDefault="00A95355" w:rsidP="004161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Отношение просроченной кредиторской задолженности, сложившейс</w:t>
            </w:r>
            <w:r w:rsidR="00C637EE">
              <w:rPr>
                <w:rFonts w:ascii="Times New Roman" w:hAnsi="Times New Roman"/>
                <w:sz w:val="28"/>
                <w:szCs w:val="28"/>
              </w:rPr>
              <w:t>я по расходам бюджета 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округа, к общему об</w:t>
            </w:r>
            <w:r w:rsidR="00C637EE">
              <w:rPr>
                <w:rFonts w:ascii="Times New Roman" w:hAnsi="Times New Roman"/>
                <w:sz w:val="28"/>
                <w:szCs w:val="28"/>
              </w:rPr>
              <w:t>ъему расходов бюджета 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округа (процент)</w:t>
            </w:r>
          </w:p>
        </w:tc>
        <w:tc>
          <w:tcPr>
            <w:tcW w:w="1799" w:type="dxa"/>
          </w:tcPr>
          <w:p w:rsidR="00A95355" w:rsidRDefault="00A95355" w:rsidP="005527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40" w:type="dxa"/>
            <w:gridSpan w:val="5"/>
          </w:tcPr>
          <w:p w:rsidR="00A95355" w:rsidRDefault="00A95355" w:rsidP="005527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983" w:type="dxa"/>
            <w:gridSpan w:val="2"/>
          </w:tcPr>
          <w:p w:rsidR="00A95355" w:rsidRPr="00AD619A" w:rsidRDefault="00A95355" w:rsidP="005527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19A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4100" w:type="dxa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5355" w:rsidRPr="006A681D">
        <w:trPr>
          <w:cantSplit/>
          <w:trHeight w:val="360"/>
        </w:trPr>
        <w:tc>
          <w:tcPr>
            <w:tcW w:w="539" w:type="dxa"/>
          </w:tcPr>
          <w:p w:rsidR="00A95355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5937" w:type="dxa"/>
            <w:gridSpan w:val="3"/>
          </w:tcPr>
          <w:p w:rsidR="00A95355" w:rsidRDefault="00A95355" w:rsidP="004161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Доля реализованных мероприятий Плана мероприятий по подготовке решения о бюджете в общем количестве мероприятий Плана мероприятий по подготовке решения о бюджете (процент)</w:t>
            </w:r>
          </w:p>
        </w:tc>
        <w:tc>
          <w:tcPr>
            <w:tcW w:w="1799" w:type="dxa"/>
          </w:tcPr>
          <w:p w:rsidR="00A95355" w:rsidRDefault="00A95355" w:rsidP="005527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440" w:type="dxa"/>
            <w:gridSpan w:val="5"/>
          </w:tcPr>
          <w:p w:rsidR="00A95355" w:rsidRDefault="00A95355" w:rsidP="005527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ниже 90,0</w:t>
            </w:r>
          </w:p>
        </w:tc>
        <w:tc>
          <w:tcPr>
            <w:tcW w:w="1983" w:type="dxa"/>
            <w:gridSpan w:val="2"/>
          </w:tcPr>
          <w:p w:rsidR="00A95355" w:rsidRPr="00AD619A" w:rsidRDefault="00A95355" w:rsidP="005527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19A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4100" w:type="dxa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5355" w:rsidRPr="006A681D">
        <w:trPr>
          <w:cantSplit/>
          <w:trHeight w:val="360"/>
        </w:trPr>
        <w:tc>
          <w:tcPr>
            <w:tcW w:w="539" w:type="dxa"/>
          </w:tcPr>
          <w:p w:rsidR="00A95355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5937" w:type="dxa"/>
            <w:gridSpan w:val="3"/>
          </w:tcPr>
          <w:p w:rsidR="00A95355" w:rsidRDefault="00A95355" w:rsidP="00B4208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органов адм</w:t>
            </w:r>
            <w:r w:rsidR="00C637EE">
              <w:rPr>
                <w:rFonts w:ascii="Times New Roman" w:hAnsi="Times New Roman"/>
                <w:sz w:val="28"/>
                <w:szCs w:val="28"/>
              </w:rPr>
              <w:t>инистрации Кировского 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округа</w:t>
            </w:r>
            <w:r w:rsidR="00FE6810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подведомственных им муниципальных учреждений, функции которых по ведению бюджетного (бухгалтерского) учета и составлению бюджетной (бухгалтерск</w:t>
            </w:r>
            <w:r w:rsidR="00C637EE">
              <w:rPr>
                <w:rFonts w:ascii="Times New Roman" w:hAnsi="Times New Roman"/>
                <w:sz w:val="28"/>
                <w:szCs w:val="28"/>
              </w:rPr>
              <w:t>ой) отчетности передаются МКУ КМ</w:t>
            </w:r>
            <w:r>
              <w:rPr>
                <w:rFonts w:ascii="Times New Roman" w:hAnsi="Times New Roman"/>
                <w:sz w:val="28"/>
                <w:szCs w:val="28"/>
              </w:rPr>
              <w:t>ОСК «Межведомственный центр бухгалтерского обслуживания»</w:t>
            </w:r>
            <w:r w:rsidR="00FE6810">
              <w:rPr>
                <w:rFonts w:ascii="Times New Roman" w:hAnsi="Times New Roman"/>
                <w:sz w:val="28"/>
                <w:szCs w:val="28"/>
              </w:rPr>
              <w:t xml:space="preserve"> (единиц)</w:t>
            </w:r>
          </w:p>
        </w:tc>
        <w:tc>
          <w:tcPr>
            <w:tcW w:w="1799" w:type="dxa"/>
          </w:tcPr>
          <w:p w:rsidR="00A95355" w:rsidRDefault="007C2EC8" w:rsidP="00720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1440" w:type="dxa"/>
            <w:gridSpan w:val="5"/>
          </w:tcPr>
          <w:p w:rsidR="00A95355" w:rsidRDefault="00A95355" w:rsidP="005527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1983" w:type="dxa"/>
            <w:gridSpan w:val="2"/>
          </w:tcPr>
          <w:p w:rsidR="00A95355" w:rsidRPr="00AD619A" w:rsidRDefault="00A95355" w:rsidP="005527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19A"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4100" w:type="dxa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5355" w:rsidRPr="006A681D">
        <w:trPr>
          <w:cantSplit/>
          <w:trHeight w:val="360"/>
        </w:trPr>
        <w:tc>
          <w:tcPr>
            <w:tcW w:w="539" w:type="dxa"/>
          </w:tcPr>
          <w:p w:rsidR="00A95355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5937" w:type="dxa"/>
            <w:gridSpan w:val="3"/>
          </w:tcPr>
          <w:p w:rsidR="00A95355" w:rsidRDefault="00A95355" w:rsidP="00FE681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Доля органов местного самоуправления </w:t>
            </w:r>
            <w:r w:rsidR="00C637EE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округа и их структурных подразделений с правами юридического лица, а также муниципальных учреждений, финансируемых </w:t>
            </w:r>
            <w:r w:rsidR="00C637EE">
              <w:rPr>
                <w:rFonts w:ascii="Times New Roman" w:hAnsi="Times New Roman"/>
                <w:sz w:val="28"/>
                <w:szCs w:val="28"/>
              </w:rPr>
              <w:t>из бюджета 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округа, получающих льготу в виде полного освобождения от уплаты земельного налога</w:t>
            </w:r>
            <w:r w:rsidR="00FE6810">
              <w:rPr>
                <w:rFonts w:ascii="Times New Roman" w:hAnsi="Times New Roman"/>
                <w:sz w:val="28"/>
                <w:szCs w:val="28"/>
              </w:rPr>
              <w:t xml:space="preserve"> (процент)</w:t>
            </w:r>
          </w:p>
        </w:tc>
        <w:tc>
          <w:tcPr>
            <w:tcW w:w="1799" w:type="dxa"/>
          </w:tcPr>
          <w:p w:rsidR="00A95355" w:rsidRDefault="00A95355" w:rsidP="005527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440" w:type="dxa"/>
            <w:gridSpan w:val="5"/>
          </w:tcPr>
          <w:p w:rsidR="00A95355" w:rsidRDefault="00A95355" w:rsidP="005527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983" w:type="dxa"/>
            <w:gridSpan w:val="2"/>
          </w:tcPr>
          <w:p w:rsidR="00A95355" w:rsidRPr="00AD619A" w:rsidRDefault="00A95355" w:rsidP="005527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19A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4100" w:type="dxa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5355" w:rsidRPr="006A681D">
        <w:trPr>
          <w:cantSplit/>
          <w:trHeight w:val="360"/>
        </w:trPr>
        <w:tc>
          <w:tcPr>
            <w:tcW w:w="539" w:type="dxa"/>
          </w:tcPr>
          <w:p w:rsidR="00A95355" w:rsidRPr="00415F0C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15F0C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5937" w:type="dxa"/>
            <w:gridSpan w:val="3"/>
          </w:tcPr>
          <w:p w:rsidR="00A95355" w:rsidRPr="00415F0C" w:rsidRDefault="00A95355" w:rsidP="00FE681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5F0C">
              <w:rPr>
                <w:rFonts w:ascii="Times New Roman" w:hAnsi="Times New Roman"/>
                <w:sz w:val="28"/>
                <w:szCs w:val="28"/>
              </w:rPr>
              <w:t xml:space="preserve">Отношение муниципального долга к общему годовому объему доходов бюджета </w:t>
            </w:r>
            <w:r w:rsidR="00C637EE" w:rsidRPr="00415F0C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415F0C">
              <w:rPr>
                <w:rFonts w:ascii="Times New Roman" w:hAnsi="Times New Roman"/>
                <w:sz w:val="28"/>
                <w:szCs w:val="28"/>
              </w:rPr>
              <w:t xml:space="preserve"> округа (без учета утвержденного объема безвозмездных поступлений) (процент)</w:t>
            </w:r>
          </w:p>
        </w:tc>
        <w:tc>
          <w:tcPr>
            <w:tcW w:w="1799" w:type="dxa"/>
          </w:tcPr>
          <w:p w:rsidR="00A95355" w:rsidRPr="00DD16D9" w:rsidRDefault="007C2EC8" w:rsidP="005527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4,17</w:t>
            </w:r>
          </w:p>
        </w:tc>
        <w:tc>
          <w:tcPr>
            <w:tcW w:w="1440" w:type="dxa"/>
            <w:gridSpan w:val="5"/>
          </w:tcPr>
          <w:p w:rsidR="00A95355" w:rsidRPr="00DD16D9" w:rsidRDefault="00A95355" w:rsidP="005527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E6810">
              <w:rPr>
                <w:rFonts w:ascii="Times New Roman" w:hAnsi="Times New Roman"/>
                <w:sz w:val="28"/>
                <w:szCs w:val="28"/>
              </w:rPr>
              <w:t>более 2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983" w:type="dxa"/>
            <w:gridSpan w:val="2"/>
          </w:tcPr>
          <w:p w:rsidR="00A95355" w:rsidRPr="00AD619A" w:rsidRDefault="00415F0C" w:rsidP="005527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2,55</w:t>
            </w:r>
          </w:p>
        </w:tc>
        <w:tc>
          <w:tcPr>
            <w:tcW w:w="4100" w:type="dxa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5355" w:rsidRPr="006A681D">
        <w:trPr>
          <w:cantSplit/>
          <w:trHeight w:val="360"/>
        </w:trPr>
        <w:tc>
          <w:tcPr>
            <w:tcW w:w="539" w:type="dxa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5937" w:type="dxa"/>
            <w:gridSpan w:val="3"/>
          </w:tcPr>
          <w:p w:rsidR="00A95355" w:rsidRPr="00141642" w:rsidRDefault="00A95355" w:rsidP="00FE681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07E32">
              <w:rPr>
                <w:rFonts w:ascii="Times New Roman" w:hAnsi="Times New Roman"/>
                <w:sz w:val="28"/>
                <w:szCs w:val="28"/>
              </w:rPr>
              <w:t>Доля расходов на обслуживание муниципаль</w:t>
            </w:r>
            <w:r w:rsidR="00C637EE" w:rsidRPr="00F07E32">
              <w:rPr>
                <w:rFonts w:ascii="Times New Roman" w:hAnsi="Times New Roman"/>
                <w:sz w:val="28"/>
                <w:szCs w:val="28"/>
              </w:rPr>
              <w:t xml:space="preserve">ного долга </w:t>
            </w:r>
            <w:r w:rsidRPr="00F07E32">
              <w:rPr>
                <w:rFonts w:ascii="Times New Roman" w:hAnsi="Times New Roman"/>
                <w:sz w:val="28"/>
                <w:szCs w:val="28"/>
              </w:rPr>
              <w:t>в общем объеме расход</w:t>
            </w:r>
            <w:r w:rsidR="00C637EE" w:rsidRPr="00F07E32">
              <w:rPr>
                <w:rFonts w:ascii="Times New Roman" w:hAnsi="Times New Roman"/>
                <w:sz w:val="28"/>
                <w:szCs w:val="28"/>
              </w:rPr>
              <w:t>ов бюджета муниципального</w:t>
            </w:r>
            <w:r w:rsidRPr="00F07E32">
              <w:rPr>
                <w:rFonts w:ascii="Times New Roman" w:hAnsi="Times New Roman"/>
                <w:sz w:val="28"/>
                <w:szCs w:val="28"/>
              </w:rPr>
              <w:t xml:space="preserve"> округа, за исключением объема расходов, которые осуществляются за счет субвенций, предоставляемых из бюджетов бюджетной системы Российской Федерации (процент)</w:t>
            </w:r>
          </w:p>
        </w:tc>
        <w:tc>
          <w:tcPr>
            <w:tcW w:w="1799" w:type="dxa"/>
          </w:tcPr>
          <w:p w:rsidR="00A95355" w:rsidRPr="00DD16D9" w:rsidRDefault="00A95355" w:rsidP="008560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40" w:type="dxa"/>
            <w:gridSpan w:val="5"/>
          </w:tcPr>
          <w:p w:rsidR="00A95355" w:rsidRPr="00DD16D9" w:rsidRDefault="00A95355" w:rsidP="008560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более 1,0</w:t>
            </w:r>
          </w:p>
        </w:tc>
        <w:tc>
          <w:tcPr>
            <w:tcW w:w="1983" w:type="dxa"/>
            <w:gridSpan w:val="2"/>
          </w:tcPr>
          <w:p w:rsidR="00A95355" w:rsidRPr="00AD619A" w:rsidRDefault="00F07E32" w:rsidP="008560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100" w:type="dxa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5355" w:rsidRPr="006A681D">
        <w:trPr>
          <w:cantSplit/>
          <w:trHeight w:val="360"/>
        </w:trPr>
        <w:tc>
          <w:tcPr>
            <w:tcW w:w="539" w:type="dxa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5937" w:type="dxa"/>
            <w:gridSpan w:val="3"/>
          </w:tcPr>
          <w:p w:rsidR="00A95355" w:rsidRPr="007153EA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17B61">
              <w:rPr>
                <w:rFonts w:ascii="Times New Roman" w:hAnsi="Times New Roman"/>
                <w:sz w:val="28"/>
                <w:szCs w:val="28"/>
              </w:rPr>
              <w:t xml:space="preserve">роведение проверок финансовым управлением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r w:rsidRPr="00C17B61">
              <w:rPr>
                <w:rFonts w:ascii="Times New Roman" w:hAnsi="Times New Roman"/>
                <w:sz w:val="28"/>
                <w:szCs w:val="28"/>
              </w:rPr>
              <w:t xml:space="preserve">в рамках осуществления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C17B61">
              <w:rPr>
                <w:rFonts w:ascii="Times New Roman" w:hAnsi="Times New Roman"/>
                <w:sz w:val="28"/>
                <w:szCs w:val="28"/>
              </w:rPr>
              <w:t>финансового контроля в соответствии с утвержденным Планом осуществления внутреннего муниципального финансового контроля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(процент)</w:t>
            </w:r>
          </w:p>
        </w:tc>
        <w:tc>
          <w:tcPr>
            <w:tcW w:w="1799" w:type="dxa"/>
          </w:tcPr>
          <w:p w:rsidR="00A95355" w:rsidRPr="00DD16D9" w:rsidRDefault="00A95355" w:rsidP="005527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40" w:type="dxa"/>
            <w:gridSpan w:val="5"/>
          </w:tcPr>
          <w:p w:rsidR="00A95355" w:rsidRPr="00DD16D9" w:rsidRDefault="00A95355" w:rsidP="005527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3" w:type="dxa"/>
            <w:gridSpan w:val="2"/>
          </w:tcPr>
          <w:p w:rsidR="00A95355" w:rsidRPr="00AD619A" w:rsidRDefault="00A95355" w:rsidP="005527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19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4100" w:type="dxa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5355" w:rsidRPr="006A681D">
        <w:trPr>
          <w:cantSplit/>
          <w:trHeight w:val="360"/>
        </w:trPr>
        <w:tc>
          <w:tcPr>
            <w:tcW w:w="539" w:type="dxa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5937" w:type="dxa"/>
            <w:gridSpan w:val="3"/>
          </w:tcPr>
          <w:p w:rsidR="00A95355" w:rsidRPr="007153EA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782D27">
              <w:rPr>
                <w:rFonts w:ascii="Times New Roman" w:hAnsi="Times New Roman"/>
                <w:sz w:val="28"/>
                <w:szCs w:val="28"/>
              </w:rPr>
              <w:t>оотношения количества проверок, по результатам которых приняты меры, и количества проверок, по результатам которых выявлены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82D27">
              <w:rPr>
                <w:rFonts w:ascii="Times New Roman" w:hAnsi="Times New Roman"/>
                <w:sz w:val="28"/>
                <w:szCs w:val="28"/>
              </w:rPr>
              <w:t xml:space="preserve">нарушения </w:t>
            </w:r>
            <w:r>
              <w:rPr>
                <w:rFonts w:ascii="Times New Roman" w:hAnsi="Times New Roman"/>
                <w:sz w:val="28"/>
                <w:szCs w:val="28"/>
              </w:rPr>
              <w:t>(процент)</w:t>
            </w:r>
          </w:p>
        </w:tc>
        <w:tc>
          <w:tcPr>
            <w:tcW w:w="1799" w:type="dxa"/>
          </w:tcPr>
          <w:p w:rsidR="00A95355" w:rsidRPr="00DD16D9" w:rsidRDefault="00A95355" w:rsidP="005527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40" w:type="dxa"/>
            <w:gridSpan w:val="5"/>
          </w:tcPr>
          <w:p w:rsidR="00A95355" w:rsidRPr="00DD16D9" w:rsidRDefault="00A95355" w:rsidP="005527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3" w:type="dxa"/>
            <w:gridSpan w:val="2"/>
          </w:tcPr>
          <w:p w:rsidR="00A95355" w:rsidRPr="00AD619A" w:rsidRDefault="00A95355" w:rsidP="005527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19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4100" w:type="dxa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5355" w:rsidRPr="006A681D">
        <w:trPr>
          <w:cantSplit/>
          <w:trHeight w:val="360"/>
        </w:trPr>
        <w:tc>
          <w:tcPr>
            <w:tcW w:w="539" w:type="dxa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5937" w:type="dxa"/>
            <w:gridSpan w:val="3"/>
          </w:tcPr>
          <w:p w:rsidR="00A95355" w:rsidRPr="007153EA" w:rsidRDefault="00A95355" w:rsidP="000C51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оценка качества финансового менеджмента, осуществляемого главными администраторами бюджетных средств (процент)</w:t>
            </w:r>
          </w:p>
        </w:tc>
        <w:tc>
          <w:tcPr>
            <w:tcW w:w="1799" w:type="dxa"/>
          </w:tcPr>
          <w:p w:rsidR="00A95355" w:rsidRPr="003E685C" w:rsidRDefault="007C2EC8" w:rsidP="008560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83,7</w:t>
            </w:r>
          </w:p>
        </w:tc>
        <w:tc>
          <w:tcPr>
            <w:tcW w:w="1440" w:type="dxa"/>
            <w:gridSpan w:val="5"/>
          </w:tcPr>
          <w:p w:rsidR="00A95355" w:rsidRPr="003E685C" w:rsidRDefault="00FE6810" w:rsidP="003E685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82,2</w:t>
            </w:r>
          </w:p>
        </w:tc>
        <w:tc>
          <w:tcPr>
            <w:tcW w:w="1983" w:type="dxa"/>
            <w:gridSpan w:val="2"/>
          </w:tcPr>
          <w:p w:rsidR="00A95355" w:rsidRPr="00A626FC" w:rsidRDefault="00D30971" w:rsidP="005527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D30971">
              <w:rPr>
                <w:rFonts w:ascii="Times New Roman" w:hAnsi="Times New Roman"/>
                <w:sz w:val="28"/>
                <w:szCs w:val="28"/>
              </w:rPr>
              <w:t>82,2</w:t>
            </w:r>
          </w:p>
        </w:tc>
        <w:tc>
          <w:tcPr>
            <w:tcW w:w="4100" w:type="dxa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95355" w:rsidRPr="00DD16D9" w:rsidRDefault="00A95355" w:rsidP="00DD16D9">
      <w:pPr>
        <w:autoSpaceDE w:val="0"/>
        <w:autoSpaceDN w:val="0"/>
        <w:adjustRightInd w:val="0"/>
        <w:outlineLvl w:val="2"/>
        <w:rPr>
          <w:rFonts w:ascii="Times New Roman" w:hAnsi="Times New Roman"/>
        </w:rPr>
      </w:pPr>
    </w:p>
    <w:p w:rsidR="00A95355" w:rsidRPr="00DD16D9" w:rsidRDefault="00A95355" w:rsidP="00DD16D9">
      <w:pPr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</w:rPr>
      </w:pPr>
    </w:p>
    <w:p w:rsidR="00A95355" w:rsidRPr="00DD16D9" w:rsidRDefault="00A95355" w:rsidP="00DD16D9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8"/>
          <w:szCs w:val="28"/>
        </w:rPr>
      </w:pPr>
      <w:r w:rsidRPr="00DD16D9"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/>
          <w:sz w:val="28"/>
          <w:szCs w:val="28"/>
        </w:rPr>
        <w:lastRenderedPageBreak/>
        <w:t>Таблица 14</w:t>
      </w:r>
    </w:p>
    <w:p w:rsidR="00A95355" w:rsidRPr="00DD16D9" w:rsidRDefault="00A95355" w:rsidP="00DD16D9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16"/>
          <w:szCs w:val="16"/>
        </w:rPr>
      </w:pPr>
    </w:p>
    <w:p w:rsidR="00A95355" w:rsidRDefault="00A95355" w:rsidP="00DD16D9">
      <w:pPr>
        <w:autoSpaceDE w:val="0"/>
        <w:autoSpaceDN w:val="0"/>
        <w:adjustRightInd w:val="0"/>
        <w:spacing w:line="240" w:lineRule="exact"/>
        <w:jc w:val="center"/>
        <w:outlineLvl w:val="2"/>
        <w:rPr>
          <w:rFonts w:ascii="Times New Roman" w:hAnsi="Times New Roman"/>
          <w:caps/>
          <w:sz w:val="28"/>
          <w:szCs w:val="28"/>
        </w:rPr>
      </w:pPr>
      <w:r w:rsidRPr="00DD16D9">
        <w:rPr>
          <w:rFonts w:ascii="Times New Roman" w:hAnsi="Times New Roman"/>
          <w:caps/>
          <w:sz w:val="28"/>
          <w:szCs w:val="28"/>
        </w:rPr>
        <w:t xml:space="preserve">Сведения </w:t>
      </w:r>
    </w:p>
    <w:p w:rsidR="00A95355" w:rsidRPr="00DD16D9" w:rsidRDefault="00A95355" w:rsidP="00DD16D9">
      <w:pPr>
        <w:autoSpaceDE w:val="0"/>
        <w:autoSpaceDN w:val="0"/>
        <w:adjustRightInd w:val="0"/>
        <w:spacing w:line="240" w:lineRule="exact"/>
        <w:jc w:val="center"/>
        <w:outlineLvl w:val="2"/>
        <w:rPr>
          <w:rFonts w:ascii="Times New Roman" w:hAnsi="Times New Roman"/>
          <w:caps/>
          <w:sz w:val="28"/>
          <w:szCs w:val="28"/>
        </w:rPr>
      </w:pPr>
    </w:p>
    <w:p w:rsidR="00A95355" w:rsidRDefault="00A95355" w:rsidP="00FB54BA">
      <w:pPr>
        <w:autoSpaceDE w:val="0"/>
        <w:autoSpaceDN w:val="0"/>
        <w:adjustRightInd w:val="0"/>
        <w:spacing w:line="240" w:lineRule="exact"/>
        <w:jc w:val="center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DD16D9">
        <w:rPr>
          <w:rFonts w:ascii="Times New Roman" w:hAnsi="Times New Roman"/>
          <w:sz w:val="28"/>
          <w:szCs w:val="28"/>
        </w:rPr>
        <w:t>о</w:t>
      </w:r>
      <w:proofErr w:type="gramEnd"/>
      <w:r w:rsidRPr="00DD16D9">
        <w:rPr>
          <w:rFonts w:ascii="Times New Roman" w:hAnsi="Times New Roman"/>
          <w:sz w:val="28"/>
          <w:szCs w:val="28"/>
        </w:rPr>
        <w:t xml:space="preserve"> степени выполнения о</w:t>
      </w:r>
      <w:r>
        <w:rPr>
          <w:rFonts w:ascii="Times New Roman" w:hAnsi="Times New Roman"/>
          <w:sz w:val="28"/>
          <w:szCs w:val="28"/>
        </w:rPr>
        <w:t>сновных мероприятий подпрограмм</w:t>
      </w:r>
      <w:r w:rsidRPr="00DD16D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(ведомственных целевых программ), </w:t>
      </w:r>
    </w:p>
    <w:p w:rsidR="00A95355" w:rsidRPr="00DD16D9" w:rsidRDefault="00A95355" w:rsidP="00FB54BA">
      <w:pPr>
        <w:autoSpaceDE w:val="0"/>
        <w:autoSpaceDN w:val="0"/>
        <w:adjustRightInd w:val="0"/>
        <w:spacing w:line="240" w:lineRule="exact"/>
        <w:jc w:val="center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DD16D9">
        <w:rPr>
          <w:rFonts w:ascii="Times New Roman" w:hAnsi="Times New Roman"/>
          <w:sz w:val="28"/>
          <w:szCs w:val="28"/>
        </w:rPr>
        <w:t>мероприятий</w:t>
      </w:r>
      <w:proofErr w:type="gramEnd"/>
      <w:r w:rsidRPr="00DD16D9">
        <w:rPr>
          <w:rFonts w:ascii="Times New Roman" w:hAnsi="Times New Roman"/>
          <w:sz w:val="28"/>
          <w:szCs w:val="28"/>
        </w:rPr>
        <w:t xml:space="preserve"> и контрольных событий Программы </w:t>
      </w:r>
      <w:r w:rsidR="00863E84">
        <w:rPr>
          <w:rFonts w:ascii="Times New Roman" w:hAnsi="Times New Roman"/>
          <w:sz w:val="28"/>
          <w:szCs w:val="28"/>
        </w:rPr>
        <w:t>«Управление финансами» за 2024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A95355" w:rsidRPr="00DD16D9" w:rsidRDefault="00A95355" w:rsidP="00DD16D9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15618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"/>
        <w:gridCol w:w="436"/>
        <w:gridCol w:w="103"/>
        <w:gridCol w:w="4625"/>
        <w:gridCol w:w="75"/>
        <w:gridCol w:w="51"/>
        <w:gridCol w:w="3206"/>
        <w:gridCol w:w="22"/>
        <w:gridCol w:w="9"/>
        <w:gridCol w:w="4742"/>
        <w:gridCol w:w="2337"/>
      </w:tblGrid>
      <w:tr w:rsidR="00A95355" w:rsidRPr="006A681D">
        <w:trPr>
          <w:cantSplit/>
          <w:trHeight w:val="1109"/>
        </w:trPr>
        <w:tc>
          <w:tcPr>
            <w:tcW w:w="55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6D9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7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6D9">
              <w:rPr>
                <w:rFonts w:ascii="Times New Roman" w:hAnsi="Times New Roman"/>
                <w:sz w:val="28"/>
                <w:szCs w:val="28"/>
              </w:rPr>
              <w:t>Наименов</w:t>
            </w:r>
            <w:r>
              <w:rPr>
                <w:rFonts w:ascii="Times New Roman" w:hAnsi="Times New Roman"/>
                <w:sz w:val="28"/>
                <w:szCs w:val="28"/>
              </w:rPr>
              <w:t>ание основного мероприятия (ведомственной целевой программы) подпрограммы муниципальной</w:t>
            </w:r>
            <w:r w:rsidRPr="00DD16D9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  <w:r w:rsidR="00863E84">
              <w:rPr>
                <w:rFonts w:ascii="Times New Roman" w:hAnsi="Times New Roman"/>
                <w:sz w:val="28"/>
                <w:szCs w:val="28"/>
              </w:rPr>
              <w:t xml:space="preserve"> Кировского 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округа</w:t>
            </w:r>
            <w:r w:rsidRPr="00DD16D9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325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95355" w:rsidRPr="00E04EC6" w:rsidRDefault="00A95355" w:rsidP="00DD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4EC6">
              <w:rPr>
                <w:rFonts w:ascii="Times New Roman" w:hAnsi="Times New Roman"/>
                <w:sz w:val="28"/>
                <w:szCs w:val="28"/>
              </w:rPr>
              <w:t>Плановый / фактический срок наступления контрольного события</w:t>
            </w:r>
          </w:p>
        </w:tc>
        <w:tc>
          <w:tcPr>
            <w:tcW w:w="4773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95355" w:rsidRPr="00DD16D9" w:rsidRDefault="00A95355" w:rsidP="00DD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6D9">
              <w:rPr>
                <w:rFonts w:ascii="Times New Roman" w:hAnsi="Times New Roman"/>
                <w:sz w:val="28"/>
                <w:szCs w:val="28"/>
              </w:rPr>
              <w:t>Сведения о ходе реализ</w:t>
            </w:r>
            <w:r>
              <w:rPr>
                <w:rFonts w:ascii="Times New Roman" w:hAnsi="Times New Roman"/>
                <w:sz w:val="28"/>
                <w:szCs w:val="28"/>
              </w:rPr>
              <w:t>ации основного мероприятия (ведомственной целевой программы)</w:t>
            </w:r>
            <w:r w:rsidRPr="00DD16D9">
              <w:rPr>
                <w:rFonts w:ascii="Times New Roman" w:hAnsi="Times New Roman"/>
                <w:sz w:val="28"/>
                <w:szCs w:val="28"/>
              </w:rPr>
              <w:t>, проблемы, возникшие в ходе выполн</w:t>
            </w:r>
            <w:r>
              <w:rPr>
                <w:rFonts w:ascii="Times New Roman" w:hAnsi="Times New Roman"/>
                <w:sz w:val="28"/>
                <w:szCs w:val="28"/>
              </w:rPr>
              <w:t>ения основного мероприятия (ведомственной целевой программы)</w:t>
            </w:r>
            <w:r w:rsidRPr="00DD16D9">
              <w:rPr>
                <w:rFonts w:ascii="Times New Roman" w:hAnsi="Times New Roman"/>
                <w:sz w:val="28"/>
                <w:szCs w:val="28"/>
              </w:rPr>
              <w:t>, контрольного события</w:t>
            </w:r>
          </w:p>
        </w:tc>
        <w:tc>
          <w:tcPr>
            <w:tcW w:w="233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6D9">
              <w:rPr>
                <w:rFonts w:ascii="Times New Roman" w:hAnsi="Times New Roman"/>
                <w:sz w:val="28"/>
                <w:szCs w:val="28"/>
              </w:rPr>
              <w:t xml:space="preserve">Результаты </w:t>
            </w:r>
          </w:p>
          <w:p w:rsidR="00A95355" w:rsidRPr="00DD16D9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D16D9">
              <w:rPr>
                <w:rFonts w:ascii="Times New Roman" w:hAnsi="Times New Roman"/>
                <w:sz w:val="28"/>
                <w:szCs w:val="28"/>
              </w:rPr>
              <w:t>реализации</w:t>
            </w:r>
            <w:proofErr w:type="gramEnd"/>
            <w:r w:rsidRPr="00DD16D9">
              <w:rPr>
                <w:rFonts w:ascii="Times New Roman" w:hAnsi="Times New Roman"/>
                <w:sz w:val="28"/>
                <w:szCs w:val="28"/>
                <w:vertAlign w:val="superscript"/>
              </w:rPr>
              <w:t>15</w:t>
            </w:r>
          </w:p>
          <w:p w:rsidR="00A95355" w:rsidRPr="00DD16D9" w:rsidRDefault="00A95355" w:rsidP="00DD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5355" w:rsidRPr="006A681D">
        <w:trPr>
          <w:cantSplit/>
          <w:trHeight w:val="397"/>
        </w:trPr>
        <w:tc>
          <w:tcPr>
            <w:tcW w:w="55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6D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6D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5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6D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77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6D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6D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A95355" w:rsidRPr="00585354">
        <w:trPr>
          <w:cantSplit/>
          <w:trHeight w:val="227"/>
        </w:trPr>
        <w:tc>
          <w:tcPr>
            <w:tcW w:w="15618" w:type="dxa"/>
            <w:gridSpan w:val="11"/>
          </w:tcPr>
          <w:p w:rsidR="00A95355" w:rsidRPr="00585354" w:rsidRDefault="00A95355" w:rsidP="00E77D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8535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Цель 1. Обеспечение долгосрочной сбалансированности и устойчивости бюджетной системы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Кировского </w:t>
            </w:r>
            <w:r w:rsidR="00E77D03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округа Ставропольского края, повышение качества управления муниципальными финансами</w:t>
            </w:r>
          </w:p>
        </w:tc>
      </w:tr>
      <w:tr w:rsidR="00A95355" w:rsidRPr="006A681D">
        <w:trPr>
          <w:cantSplit/>
          <w:trHeight w:val="227"/>
        </w:trPr>
        <w:tc>
          <w:tcPr>
            <w:tcW w:w="15618" w:type="dxa"/>
            <w:gridSpan w:val="11"/>
          </w:tcPr>
          <w:p w:rsidR="00A95355" w:rsidRPr="001C55D7" w:rsidRDefault="00A95355" w:rsidP="008836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C55D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Подпрограмма «Повышение сбалансированности и устойчивости бюджетной системы </w:t>
            </w:r>
          </w:p>
          <w:p w:rsidR="00A95355" w:rsidRPr="00DD16D9" w:rsidRDefault="00E77D03" w:rsidP="008836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Кировского муниципального</w:t>
            </w:r>
            <w:r w:rsidR="00A9535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округа</w:t>
            </w:r>
            <w:r w:rsidR="00A95355" w:rsidRPr="001C55D7">
              <w:rPr>
                <w:rFonts w:ascii="Times New Roman" w:hAnsi="Times New Roman"/>
                <w:b/>
                <w:bCs/>
                <w:sz w:val="28"/>
                <w:szCs w:val="28"/>
              </w:rPr>
              <w:t>» Программы</w:t>
            </w:r>
          </w:p>
        </w:tc>
      </w:tr>
      <w:tr w:rsidR="00A95355" w:rsidRPr="006A681D">
        <w:trPr>
          <w:cantSplit/>
          <w:trHeight w:val="87"/>
        </w:trPr>
        <w:tc>
          <w:tcPr>
            <w:tcW w:w="15618" w:type="dxa"/>
            <w:gridSpan w:val="11"/>
          </w:tcPr>
          <w:p w:rsidR="00A95355" w:rsidRPr="00DD16D9" w:rsidRDefault="00A95355" w:rsidP="004065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526A">
              <w:rPr>
                <w:rFonts w:ascii="Times New Roman" w:hAnsi="Times New Roman"/>
                <w:sz w:val="28"/>
                <w:szCs w:val="28"/>
              </w:rPr>
              <w:t xml:space="preserve">Задача 1. Обеспечение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роста налогового </w:t>
            </w:r>
            <w:r w:rsidR="00E77D03">
              <w:rPr>
                <w:rFonts w:ascii="Times New Roman" w:hAnsi="Times New Roman"/>
                <w:sz w:val="28"/>
                <w:szCs w:val="28"/>
              </w:rPr>
              <w:t>потенциала Кировского 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</w:t>
            </w:r>
          </w:p>
        </w:tc>
      </w:tr>
      <w:tr w:rsidR="00A95355" w:rsidRPr="006A681D">
        <w:trPr>
          <w:cantSplit/>
          <w:trHeight w:val="87"/>
        </w:trPr>
        <w:tc>
          <w:tcPr>
            <w:tcW w:w="551" w:type="dxa"/>
            <w:gridSpan w:val="3"/>
          </w:tcPr>
          <w:p w:rsidR="00A95355" w:rsidRPr="0094655E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00" w:type="dxa"/>
            <w:gridSpan w:val="2"/>
          </w:tcPr>
          <w:p w:rsidR="00A95355" w:rsidRPr="0094655E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94655E">
              <w:rPr>
                <w:rFonts w:ascii="Times New Roman" w:hAnsi="Times New Roman"/>
                <w:sz w:val="26"/>
                <w:szCs w:val="26"/>
              </w:rPr>
              <w:t>Основное мероприятие</w:t>
            </w:r>
          </w:p>
        </w:tc>
        <w:tc>
          <w:tcPr>
            <w:tcW w:w="3257" w:type="dxa"/>
            <w:gridSpan w:val="2"/>
          </w:tcPr>
          <w:p w:rsidR="00A95355" w:rsidRPr="0094655E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94655E">
              <w:rPr>
                <w:rFonts w:ascii="Times New Roman" w:hAnsi="Times New Roman"/>
                <w:sz w:val="26"/>
                <w:szCs w:val="26"/>
              </w:rPr>
              <w:t>х</w:t>
            </w:r>
            <w:proofErr w:type="gramEnd"/>
          </w:p>
        </w:tc>
        <w:tc>
          <w:tcPr>
            <w:tcW w:w="4773" w:type="dxa"/>
            <w:gridSpan w:val="3"/>
          </w:tcPr>
          <w:p w:rsidR="00A95355" w:rsidRPr="0094655E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37" w:type="dxa"/>
          </w:tcPr>
          <w:p w:rsidR="00A95355" w:rsidRPr="0094655E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95355" w:rsidRPr="006A681D">
        <w:trPr>
          <w:cantSplit/>
          <w:trHeight w:val="87"/>
        </w:trPr>
        <w:tc>
          <w:tcPr>
            <w:tcW w:w="551" w:type="dxa"/>
            <w:gridSpan w:val="3"/>
          </w:tcPr>
          <w:p w:rsidR="00A95355" w:rsidRPr="0094655E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655E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15067" w:type="dxa"/>
            <w:gridSpan w:val="8"/>
          </w:tcPr>
          <w:p w:rsidR="00A95355" w:rsidRPr="0094655E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94655E">
              <w:rPr>
                <w:rFonts w:ascii="Times New Roman" w:hAnsi="Times New Roman"/>
                <w:sz w:val="26"/>
                <w:szCs w:val="26"/>
              </w:rPr>
              <w:t xml:space="preserve">Повышение </w:t>
            </w:r>
            <w:r w:rsidR="00E77D03">
              <w:rPr>
                <w:rFonts w:ascii="Times New Roman" w:hAnsi="Times New Roman"/>
                <w:sz w:val="26"/>
                <w:szCs w:val="26"/>
              </w:rPr>
              <w:t>доходной базы бюджета муниципального</w:t>
            </w:r>
            <w:r w:rsidRPr="0094655E">
              <w:rPr>
                <w:rFonts w:ascii="Times New Roman" w:hAnsi="Times New Roman"/>
                <w:sz w:val="26"/>
                <w:szCs w:val="26"/>
              </w:rPr>
              <w:t xml:space="preserve"> округа</w:t>
            </w:r>
          </w:p>
        </w:tc>
      </w:tr>
      <w:tr w:rsidR="00A95355" w:rsidRPr="006A681D">
        <w:trPr>
          <w:cantSplit/>
          <w:trHeight w:val="87"/>
        </w:trPr>
        <w:tc>
          <w:tcPr>
            <w:tcW w:w="551" w:type="dxa"/>
            <w:gridSpan w:val="3"/>
          </w:tcPr>
          <w:p w:rsidR="00A95355" w:rsidRPr="0094655E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00" w:type="dxa"/>
            <w:gridSpan w:val="2"/>
          </w:tcPr>
          <w:p w:rsidR="00A95355" w:rsidRPr="0094655E" w:rsidRDefault="00A95355" w:rsidP="009465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94655E">
              <w:rPr>
                <w:rFonts w:ascii="Times New Roman" w:hAnsi="Times New Roman"/>
                <w:sz w:val="26"/>
                <w:szCs w:val="26"/>
              </w:rPr>
              <w:t>увеличение</w:t>
            </w:r>
            <w:proofErr w:type="gramEnd"/>
            <w:r w:rsidRPr="0094655E">
              <w:rPr>
                <w:rFonts w:ascii="Times New Roman" w:hAnsi="Times New Roman"/>
                <w:sz w:val="26"/>
                <w:szCs w:val="26"/>
              </w:rPr>
              <w:t xml:space="preserve"> поступлений налоговых и ненало</w:t>
            </w:r>
            <w:r w:rsidR="00E77D03">
              <w:rPr>
                <w:rFonts w:ascii="Times New Roman" w:hAnsi="Times New Roman"/>
                <w:sz w:val="26"/>
                <w:szCs w:val="26"/>
              </w:rPr>
              <w:t>говых доходов бюджета муниципального</w:t>
            </w:r>
            <w:r w:rsidRPr="0094655E">
              <w:rPr>
                <w:rFonts w:ascii="Times New Roman" w:hAnsi="Times New Roman"/>
                <w:sz w:val="26"/>
                <w:szCs w:val="26"/>
              </w:rPr>
              <w:t xml:space="preserve"> округа</w:t>
            </w:r>
          </w:p>
        </w:tc>
        <w:tc>
          <w:tcPr>
            <w:tcW w:w="3257" w:type="dxa"/>
            <w:gridSpan w:val="2"/>
          </w:tcPr>
          <w:p w:rsidR="00A95355" w:rsidRPr="0094655E" w:rsidRDefault="00A95355" w:rsidP="00F67E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94655E">
              <w:rPr>
                <w:rFonts w:ascii="Times New Roman" w:hAnsi="Times New Roman"/>
                <w:sz w:val="26"/>
                <w:szCs w:val="26"/>
              </w:rPr>
              <w:t>годовой</w:t>
            </w:r>
            <w:proofErr w:type="gramEnd"/>
            <w:r w:rsidRPr="0094655E">
              <w:rPr>
                <w:rFonts w:ascii="Times New Roman" w:hAnsi="Times New Roman"/>
                <w:sz w:val="26"/>
                <w:szCs w:val="26"/>
              </w:rPr>
              <w:t xml:space="preserve"> отчет</w:t>
            </w:r>
          </w:p>
        </w:tc>
        <w:tc>
          <w:tcPr>
            <w:tcW w:w="4773" w:type="dxa"/>
            <w:gridSpan w:val="3"/>
          </w:tcPr>
          <w:p w:rsidR="00A95355" w:rsidRPr="0094655E" w:rsidRDefault="00A95355" w:rsidP="0012489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2337" w:type="dxa"/>
          </w:tcPr>
          <w:p w:rsidR="00A95355" w:rsidRPr="0094655E" w:rsidRDefault="00A95355" w:rsidP="00F67E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A95355" w:rsidRPr="006A681D">
        <w:trPr>
          <w:cantSplit/>
          <w:trHeight w:val="87"/>
        </w:trPr>
        <w:tc>
          <w:tcPr>
            <w:tcW w:w="5251" w:type="dxa"/>
            <w:gridSpan w:val="5"/>
          </w:tcPr>
          <w:p w:rsidR="00A95355" w:rsidRPr="0094655E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94655E">
              <w:rPr>
                <w:rFonts w:ascii="Times New Roman" w:hAnsi="Times New Roman"/>
                <w:sz w:val="26"/>
                <w:szCs w:val="26"/>
              </w:rPr>
              <w:t>Контрольное событие:</w:t>
            </w:r>
          </w:p>
        </w:tc>
        <w:tc>
          <w:tcPr>
            <w:tcW w:w="3257" w:type="dxa"/>
            <w:gridSpan w:val="2"/>
          </w:tcPr>
          <w:p w:rsidR="00A95355" w:rsidRPr="0094655E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73" w:type="dxa"/>
            <w:gridSpan w:val="3"/>
          </w:tcPr>
          <w:p w:rsidR="00A95355" w:rsidRPr="00B60672" w:rsidRDefault="00A95355" w:rsidP="00FA607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37" w:type="dxa"/>
          </w:tcPr>
          <w:p w:rsidR="00A95355" w:rsidRPr="0094655E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95355" w:rsidRPr="006A681D">
        <w:trPr>
          <w:cantSplit/>
          <w:trHeight w:val="87"/>
        </w:trPr>
        <w:tc>
          <w:tcPr>
            <w:tcW w:w="551" w:type="dxa"/>
            <w:gridSpan w:val="3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0" w:type="dxa"/>
            <w:gridSpan w:val="2"/>
          </w:tcPr>
          <w:p w:rsidR="00A95355" w:rsidRPr="009F49EC" w:rsidRDefault="00A95355" w:rsidP="009465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F49EC">
              <w:rPr>
                <w:rFonts w:ascii="Times New Roman" w:hAnsi="Times New Roman"/>
                <w:sz w:val="26"/>
                <w:szCs w:val="26"/>
              </w:rPr>
              <w:t>Обеспечен темп роста</w:t>
            </w:r>
            <w:r w:rsidR="00E77D03">
              <w:rPr>
                <w:rFonts w:ascii="Times New Roman" w:hAnsi="Times New Roman"/>
                <w:sz w:val="26"/>
                <w:szCs w:val="26"/>
              </w:rPr>
              <w:t xml:space="preserve"> поступлений в бюджет муниципального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округа по налоговым и неналоговым </w:t>
            </w:r>
            <w:r w:rsidR="00E77D03">
              <w:rPr>
                <w:rFonts w:ascii="Times New Roman" w:hAnsi="Times New Roman"/>
                <w:sz w:val="26"/>
                <w:szCs w:val="26"/>
              </w:rPr>
              <w:t>доходам, в отчетном периоде 2024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года по сравнению</w:t>
            </w:r>
            <w:r w:rsidR="00E77D03">
              <w:rPr>
                <w:rFonts w:ascii="Times New Roman" w:hAnsi="Times New Roman"/>
                <w:sz w:val="26"/>
                <w:szCs w:val="26"/>
              </w:rPr>
              <w:t xml:space="preserve"> с соответствующим периодом 2023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года (в сопоставимых условиях)</w:t>
            </w:r>
          </w:p>
        </w:tc>
        <w:tc>
          <w:tcPr>
            <w:tcW w:w="3257" w:type="dxa"/>
            <w:gridSpan w:val="2"/>
          </w:tcPr>
          <w:p w:rsidR="00A95355" w:rsidRPr="009F49EC" w:rsidRDefault="00E77D03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29.03.2024/29.03.2024</w:t>
            </w:r>
          </w:p>
          <w:p w:rsidR="00A95355" w:rsidRPr="009F49EC" w:rsidRDefault="00E77D03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28.06.2024/28.06.2024</w:t>
            </w:r>
          </w:p>
          <w:p w:rsidR="00A95355" w:rsidRPr="009F49EC" w:rsidRDefault="00E77D03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30.09.2024</w:t>
            </w:r>
            <w:r w:rsidR="00A95355">
              <w:rPr>
                <w:rFonts w:ascii="Times New Roman" w:hAnsi="Times New Roman"/>
                <w:sz w:val="26"/>
                <w:szCs w:val="26"/>
              </w:rPr>
              <w:t>/</w:t>
            </w:r>
            <w:r>
              <w:rPr>
                <w:rFonts w:ascii="Times New Roman" w:hAnsi="Times New Roman"/>
                <w:sz w:val="26"/>
                <w:szCs w:val="26"/>
              </w:rPr>
              <w:t>30.09.2024</w:t>
            </w:r>
          </w:p>
          <w:p w:rsidR="00A95355" w:rsidRPr="009F49EC" w:rsidRDefault="00E77D03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30.12.2024/30.12.2024</w:t>
            </w:r>
          </w:p>
        </w:tc>
        <w:tc>
          <w:tcPr>
            <w:tcW w:w="4773" w:type="dxa"/>
            <w:gridSpan w:val="3"/>
          </w:tcPr>
          <w:p w:rsidR="00A95355" w:rsidRPr="0099229A" w:rsidRDefault="00A95355" w:rsidP="008741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99229A">
              <w:rPr>
                <w:rFonts w:ascii="Times New Roman" w:hAnsi="Times New Roman"/>
                <w:sz w:val="26"/>
                <w:szCs w:val="26"/>
              </w:rPr>
              <w:t>темпы</w:t>
            </w:r>
            <w:proofErr w:type="gramEnd"/>
            <w:r w:rsidRPr="0099229A">
              <w:rPr>
                <w:rFonts w:ascii="Times New Roman" w:hAnsi="Times New Roman"/>
                <w:sz w:val="26"/>
                <w:szCs w:val="26"/>
              </w:rPr>
              <w:t xml:space="preserve"> роста поступлений налоговых и ненало</w:t>
            </w:r>
            <w:r w:rsidR="00E77D03">
              <w:rPr>
                <w:rFonts w:ascii="Times New Roman" w:hAnsi="Times New Roman"/>
                <w:sz w:val="26"/>
                <w:szCs w:val="26"/>
              </w:rPr>
              <w:t>говых доходов бюджета муниципального</w:t>
            </w:r>
            <w:r w:rsidRPr="0099229A">
              <w:rPr>
                <w:rFonts w:ascii="Times New Roman" w:hAnsi="Times New Roman"/>
                <w:sz w:val="26"/>
                <w:szCs w:val="26"/>
              </w:rPr>
              <w:t xml:space="preserve"> округа к уровню предыдущего года (в сопоставимых условиях</w:t>
            </w:r>
            <w:r w:rsidRPr="00DE39EC">
              <w:rPr>
                <w:rFonts w:ascii="Times New Roman" w:hAnsi="Times New Roman"/>
                <w:sz w:val="26"/>
                <w:szCs w:val="26"/>
              </w:rPr>
              <w:t xml:space="preserve">) составил </w:t>
            </w:r>
            <w:r w:rsidR="00DE39EC" w:rsidRPr="00DE39EC">
              <w:rPr>
                <w:rFonts w:ascii="Times New Roman" w:hAnsi="Times New Roman"/>
                <w:sz w:val="26"/>
                <w:szCs w:val="26"/>
              </w:rPr>
              <w:t>120,02</w:t>
            </w:r>
            <w:r w:rsidRPr="00DE39EC">
              <w:rPr>
                <w:rFonts w:ascii="Times New Roman" w:hAnsi="Times New Roman"/>
                <w:sz w:val="26"/>
                <w:szCs w:val="26"/>
              </w:rPr>
              <w:t>%.</w:t>
            </w:r>
          </w:p>
        </w:tc>
        <w:tc>
          <w:tcPr>
            <w:tcW w:w="2337" w:type="dxa"/>
          </w:tcPr>
          <w:p w:rsidR="00A95355" w:rsidRPr="00E30630" w:rsidRDefault="00A95355" w:rsidP="009465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A95355" w:rsidRPr="006A681D">
        <w:trPr>
          <w:cantSplit/>
          <w:trHeight w:val="87"/>
        </w:trPr>
        <w:tc>
          <w:tcPr>
            <w:tcW w:w="15618" w:type="dxa"/>
            <w:gridSpan w:val="11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2. Совершенствование бюджетной политики и повышение эффективности использования бюджетных средств</w:t>
            </w:r>
          </w:p>
        </w:tc>
      </w:tr>
      <w:tr w:rsidR="00A95355" w:rsidRPr="0094655E">
        <w:trPr>
          <w:cantSplit/>
          <w:trHeight w:val="87"/>
        </w:trPr>
        <w:tc>
          <w:tcPr>
            <w:tcW w:w="15618" w:type="dxa"/>
            <w:gridSpan w:val="11"/>
          </w:tcPr>
          <w:p w:rsidR="00A95355" w:rsidRPr="0094655E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94655E">
              <w:rPr>
                <w:rFonts w:ascii="Times New Roman" w:hAnsi="Times New Roman"/>
                <w:sz w:val="26"/>
                <w:szCs w:val="26"/>
              </w:rPr>
              <w:lastRenderedPageBreak/>
              <w:t>Основное мероприятие</w:t>
            </w:r>
          </w:p>
        </w:tc>
      </w:tr>
      <w:tr w:rsidR="00A95355" w:rsidRPr="0094655E">
        <w:trPr>
          <w:cantSplit/>
          <w:trHeight w:val="87"/>
        </w:trPr>
        <w:tc>
          <w:tcPr>
            <w:tcW w:w="15618" w:type="dxa"/>
            <w:gridSpan w:val="11"/>
          </w:tcPr>
          <w:p w:rsidR="00A95355" w:rsidRPr="0094655E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94655E">
              <w:rPr>
                <w:rFonts w:ascii="Times New Roman" w:hAnsi="Times New Roman"/>
                <w:sz w:val="26"/>
                <w:szCs w:val="26"/>
              </w:rPr>
              <w:t>Координация стратегического и бюджетного планирования, создание инструментов долгосрочного бюджетного планирования</w:t>
            </w:r>
          </w:p>
        </w:tc>
      </w:tr>
      <w:tr w:rsidR="00A95355" w:rsidRPr="0094655E">
        <w:trPr>
          <w:cantSplit/>
          <w:trHeight w:val="87"/>
        </w:trPr>
        <w:tc>
          <w:tcPr>
            <w:tcW w:w="551" w:type="dxa"/>
            <w:gridSpan w:val="3"/>
          </w:tcPr>
          <w:p w:rsidR="00A95355" w:rsidRPr="0094655E" w:rsidRDefault="00A95355" w:rsidP="00643D2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00" w:type="dxa"/>
            <w:gridSpan w:val="2"/>
          </w:tcPr>
          <w:p w:rsidR="00A95355" w:rsidRPr="0094655E" w:rsidRDefault="00A95355" w:rsidP="00017A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94655E">
              <w:rPr>
                <w:rFonts w:ascii="Times New Roman" w:hAnsi="Times New Roman"/>
                <w:sz w:val="26"/>
                <w:szCs w:val="26"/>
              </w:rPr>
              <w:t>повышение</w:t>
            </w:r>
            <w:proofErr w:type="gramEnd"/>
            <w:r w:rsidRPr="0094655E">
              <w:rPr>
                <w:rFonts w:ascii="Times New Roman" w:hAnsi="Times New Roman"/>
                <w:sz w:val="26"/>
                <w:szCs w:val="26"/>
              </w:rPr>
              <w:t xml:space="preserve"> эффективности </w:t>
            </w:r>
            <w:proofErr w:type="spellStart"/>
            <w:r w:rsidRPr="0094655E">
              <w:rPr>
                <w:rFonts w:ascii="Times New Roman" w:hAnsi="Times New Roman"/>
                <w:sz w:val="26"/>
                <w:szCs w:val="26"/>
              </w:rPr>
              <w:t>использо</w:t>
            </w: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94655E">
              <w:rPr>
                <w:rFonts w:ascii="Times New Roman" w:hAnsi="Times New Roman"/>
                <w:sz w:val="26"/>
                <w:szCs w:val="26"/>
              </w:rPr>
              <w:t>вания</w:t>
            </w:r>
            <w:proofErr w:type="spellEnd"/>
            <w:r w:rsidRPr="0094655E">
              <w:rPr>
                <w:rFonts w:ascii="Times New Roman" w:hAnsi="Times New Roman"/>
                <w:sz w:val="26"/>
                <w:szCs w:val="26"/>
              </w:rPr>
              <w:t xml:space="preserve"> средств бюджета </w:t>
            </w:r>
            <w:r w:rsidR="00E77D03">
              <w:rPr>
                <w:rFonts w:ascii="Times New Roman" w:hAnsi="Times New Roman"/>
                <w:sz w:val="26"/>
                <w:szCs w:val="26"/>
              </w:rPr>
              <w:t>муниципального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округа</w:t>
            </w:r>
          </w:p>
        </w:tc>
        <w:tc>
          <w:tcPr>
            <w:tcW w:w="3257" w:type="dxa"/>
            <w:gridSpan w:val="2"/>
          </w:tcPr>
          <w:p w:rsidR="00A95355" w:rsidRPr="0094655E" w:rsidRDefault="00A95355" w:rsidP="00274D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94655E">
              <w:rPr>
                <w:rFonts w:ascii="Times New Roman" w:hAnsi="Times New Roman"/>
                <w:sz w:val="26"/>
                <w:szCs w:val="26"/>
              </w:rPr>
              <w:t>жемесячный</w:t>
            </w:r>
            <w:proofErr w:type="gramEnd"/>
            <w:r w:rsidRPr="0094655E">
              <w:rPr>
                <w:rFonts w:ascii="Times New Roman" w:hAnsi="Times New Roman"/>
                <w:sz w:val="26"/>
                <w:szCs w:val="26"/>
              </w:rPr>
              <w:t xml:space="preserve"> контроль</w:t>
            </w:r>
          </w:p>
        </w:tc>
        <w:tc>
          <w:tcPr>
            <w:tcW w:w="4773" w:type="dxa"/>
            <w:gridSpan w:val="3"/>
          </w:tcPr>
          <w:p w:rsidR="00A95355" w:rsidRPr="0094655E" w:rsidRDefault="00A95355" w:rsidP="00B404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96B34">
              <w:rPr>
                <w:rFonts w:ascii="Times New Roman" w:hAnsi="Times New Roman"/>
                <w:sz w:val="26"/>
                <w:szCs w:val="26"/>
              </w:rPr>
              <w:t xml:space="preserve">Минимизация остатков на счетах </w:t>
            </w:r>
            <w:r w:rsidRPr="0057715E">
              <w:rPr>
                <w:rFonts w:ascii="Times New Roman" w:hAnsi="Times New Roman"/>
                <w:sz w:val="26"/>
                <w:szCs w:val="26"/>
              </w:rPr>
              <w:t>бюджетополучат</w:t>
            </w:r>
            <w:r w:rsidR="00E77D03">
              <w:rPr>
                <w:rFonts w:ascii="Times New Roman" w:hAnsi="Times New Roman"/>
                <w:sz w:val="26"/>
                <w:szCs w:val="26"/>
              </w:rPr>
              <w:t>елей. По состоянию на 01.01.2025</w:t>
            </w:r>
            <w:r w:rsidRPr="0057715E">
              <w:rPr>
                <w:rFonts w:ascii="Times New Roman" w:hAnsi="Times New Roman"/>
                <w:sz w:val="26"/>
                <w:szCs w:val="26"/>
              </w:rPr>
              <w:t xml:space="preserve"> года остатки за счет средств местного бюджета составили </w:t>
            </w:r>
            <w:r w:rsidR="00E77D03">
              <w:rPr>
                <w:rFonts w:ascii="Times New Roman" w:hAnsi="Times New Roman"/>
                <w:sz w:val="26"/>
                <w:szCs w:val="26"/>
              </w:rPr>
              <w:t>0</w:t>
            </w:r>
            <w:r w:rsidR="00B4040F">
              <w:rPr>
                <w:rFonts w:ascii="Times New Roman" w:hAnsi="Times New Roman"/>
                <w:sz w:val="26"/>
                <w:szCs w:val="26"/>
              </w:rPr>
              <w:t>,00 тыс. рублей.</w:t>
            </w:r>
          </w:p>
        </w:tc>
        <w:tc>
          <w:tcPr>
            <w:tcW w:w="2337" w:type="dxa"/>
          </w:tcPr>
          <w:p w:rsidR="00A95355" w:rsidRPr="0094655E" w:rsidRDefault="00A95355" w:rsidP="00017A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95355" w:rsidRPr="006A681D">
        <w:trPr>
          <w:cantSplit/>
          <w:trHeight w:val="87"/>
        </w:trPr>
        <w:tc>
          <w:tcPr>
            <w:tcW w:w="5251" w:type="dxa"/>
            <w:gridSpan w:val="5"/>
          </w:tcPr>
          <w:p w:rsidR="00A95355" w:rsidRPr="00322F9B" w:rsidRDefault="00A95355" w:rsidP="00643D2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Контрольное событие:</w:t>
            </w:r>
          </w:p>
        </w:tc>
        <w:tc>
          <w:tcPr>
            <w:tcW w:w="3257" w:type="dxa"/>
            <w:gridSpan w:val="2"/>
          </w:tcPr>
          <w:p w:rsidR="00A95355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73" w:type="dxa"/>
            <w:gridSpan w:val="3"/>
          </w:tcPr>
          <w:p w:rsidR="00A95355" w:rsidRPr="004E2229" w:rsidRDefault="00A95355" w:rsidP="00FA607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5355" w:rsidRPr="006A681D">
        <w:trPr>
          <w:cantSplit/>
          <w:trHeight w:val="87"/>
        </w:trPr>
        <w:tc>
          <w:tcPr>
            <w:tcW w:w="551" w:type="dxa"/>
            <w:gridSpan w:val="3"/>
          </w:tcPr>
          <w:p w:rsidR="00A95355" w:rsidRPr="00017AAC" w:rsidRDefault="00A95355" w:rsidP="00643D2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4700" w:type="dxa"/>
            <w:gridSpan w:val="2"/>
          </w:tcPr>
          <w:p w:rsidR="00A95355" w:rsidRPr="009F49EC" w:rsidRDefault="00A95355" w:rsidP="00017A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F49EC">
              <w:rPr>
                <w:rFonts w:ascii="Times New Roman" w:hAnsi="Times New Roman"/>
                <w:sz w:val="26"/>
                <w:szCs w:val="26"/>
              </w:rPr>
              <w:t>Доведены до ответственных исполнителей муниципальны</w:t>
            </w:r>
            <w:r w:rsidR="00B4040F">
              <w:rPr>
                <w:rFonts w:ascii="Times New Roman" w:hAnsi="Times New Roman"/>
                <w:sz w:val="26"/>
                <w:szCs w:val="26"/>
              </w:rPr>
              <w:t>х программ Кировского муниципального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округа Ставропольского края пред</w:t>
            </w:r>
            <w:r>
              <w:rPr>
                <w:rFonts w:ascii="Times New Roman" w:hAnsi="Times New Roman"/>
                <w:sz w:val="26"/>
                <w:szCs w:val="26"/>
              </w:rPr>
              <w:t>ельные объемы бюджетных ассигно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>ваний на реализацию муниципальны</w:t>
            </w:r>
            <w:r w:rsidR="00B4040F">
              <w:rPr>
                <w:rFonts w:ascii="Times New Roman" w:hAnsi="Times New Roman"/>
                <w:sz w:val="26"/>
                <w:szCs w:val="26"/>
              </w:rPr>
              <w:t>х программ Кировского муниципального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округа Ставропольского края</w:t>
            </w:r>
          </w:p>
        </w:tc>
        <w:tc>
          <w:tcPr>
            <w:tcW w:w="3257" w:type="dxa"/>
            <w:gridSpan w:val="2"/>
          </w:tcPr>
          <w:p w:rsidR="00A95355" w:rsidRPr="009F49EC" w:rsidRDefault="00B4040F" w:rsidP="00017A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10.10.2024 г./10.10.2024</w:t>
            </w:r>
            <w:r w:rsidR="00A95355" w:rsidRPr="009F49EC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  <w:tc>
          <w:tcPr>
            <w:tcW w:w="4773" w:type="dxa"/>
            <w:gridSpan w:val="3"/>
          </w:tcPr>
          <w:p w:rsidR="00A95355" w:rsidRPr="009F49EC" w:rsidRDefault="00A95355" w:rsidP="00017A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F49EC">
              <w:rPr>
                <w:rFonts w:ascii="Times New Roman" w:hAnsi="Times New Roman"/>
                <w:sz w:val="26"/>
                <w:szCs w:val="26"/>
              </w:rPr>
              <w:t>Доведены до ответственных исполнителей муниципальны</w:t>
            </w:r>
            <w:r w:rsidR="00B4040F">
              <w:rPr>
                <w:rFonts w:ascii="Times New Roman" w:hAnsi="Times New Roman"/>
                <w:sz w:val="26"/>
                <w:szCs w:val="26"/>
              </w:rPr>
              <w:t>х программ Кировского муниципального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округа Ставропольского края пред</w:t>
            </w:r>
            <w:r>
              <w:rPr>
                <w:rFonts w:ascii="Times New Roman" w:hAnsi="Times New Roman"/>
                <w:sz w:val="26"/>
                <w:szCs w:val="26"/>
              </w:rPr>
              <w:t>ельные объемы бюджетных ассигно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>ваний на реализацию муниципальны</w:t>
            </w:r>
            <w:r w:rsidR="00B4040F">
              <w:rPr>
                <w:rFonts w:ascii="Times New Roman" w:hAnsi="Times New Roman"/>
                <w:sz w:val="26"/>
                <w:szCs w:val="26"/>
              </w:rPr>
              <w:t>х программ Кировского муниципального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округа Ставропольского края</w:t>
            </w:r>
          </w:p>
        </w:tc>
        <w:tc>
          <w:tcPr>
            <w:tcW w:w="2337" w:type="dxa"/>
          </w:tcPr>
          <w:p w:rsidR="00A95355" w:rsidRPr="00DD16D9" w:rsidRDefault="00A95355" w:rsidP="00105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5355" w:rsidRPr="006A681D">
        <w:trPr>
          <w:cantSplit/>
          <w:trHeight w:val="4687"/>
        </w:trPr>
        <w:tc>
          <w:tcPr>
            <w:tcW w:w="551" w:type="dxa"/>
            <w:gridSpan w:val="3"/>
          </w:tcPr>
          <w:p w:rsidR="00A95355" w:rsidRDefault="00A95355" w:rsidP="00643D2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0" w:type="dxa"/>
            <w:gridSpan w:val="2"/>
          </w:tcPr>
          <w:p w:rsidR="00A95355" w:rsidRPr="009F49EC" w:rsidRDefault="00A95355" w:rsidP="00B4040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F49EC">
              <w:rPr>
                <w:rFonts w:ascii="Times New Roman" w:hAnsi="Times New Roman"/>
                <w:sz w:val="26"/>
                <w:szCs w:val="26"/>
              </w:rPr>
              <w:t xml:space="preserve">Разработан и представлен в администрацию Кировского </w:t>
            </w:r>
            <w:r w:rsidR="00B4040F">
              <w:rPr>
                <w:rFonts w:ascii="Times New Roman" w:hAnsi="Times New Roman"/>
                <w:sz w:val="26"/>
                <w:szCs w:val="26"/>
              </w:rPr>
              <w:t>муниципального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округа Став</w:t>
            </w: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="00B4040F">
              <w:rPr>
                <w:rFonts w:ascii="Times New Roman" w:hAnsi="Times New Roman"/>
                <w:sz w:val="26"/>
                <w:szCs w:val="26"/>
              </w:rPr>
              <w:t>опольского края проект распоряже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>ния адм</w:t>
            </w:r>
            <w:r w:rsidR="00B4040F">
              <w:rPr>
                <w:rFonts w:ascii="Times New Roman" w:hAnsi="Times New Roman"/>
                <w:sz w:val="26"/>
                <w:szCs w:val="26"/>
              </w:rPr>
              <w:t>инистрации Кировского муниципального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округа «Об </w:t>
            </w:r>
            <w:r w:rsidR="00B4040F">
              <w:rPr>
                <w:rFonts w:ascii="Times New Roman" w:hAnsi="Times New Roman"/>
                <w:sz w:val="26"/>
                <w:szCs w:val="26"/>
              </w:rPr>
              <w:t>одобрении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изменений 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бюджетного прогноза Кировского </w:t>
            </w:r>
            <w:r w:rsidR="00B4040F">
              <w:rPr>
                <w:rFonts w:ascii="Times New Roman" w:hAnsi="Times New Roman"/>
                <w:sz w:val="26"/>
                <w:szCs w:val="26"/>
              </w:rPr>
              <w:t>муниципального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округа Ставропольского края на перио</w:t>
            </w:r>
            <w:r w:rsidR="00B4040F">
              <w:rPr>
                <w:rFonts w:ascii="Times New Roman" w:hAnsi="Times New Roman"/>
                <w:sz w:val="26"/>
                <w:szCs w:val="26"/>
              </w:rPr>
              <w:t>д до 2029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года»</w:t>
            </w:r>
          </w:p>
        </w:tc>
        <w:tc>
          <w:tcPr>
            <w:tcW w:w="3257" w:type="dxa"/>
            <w:gridSpan w:val="2"/>
          </w:tcPr>
          <w:p w:rsidR="00A95355" w:rsidRPr="00DA154E" w:rsidRDefault="00B4040F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15.1</w:t>
            </w:r>
            <w:r w:rsidR="00A95355" w:rsidRPr="00DA154E">
              <w:rPr>
                <w:rFonts w:ascii="Times New Roman" w:hAnsi="Times New Roman"/>
                <w:sz w:val="26"/>
                <w:szCs w:val="26"/>
              </w:rPr>
              <w:t>1.20</w:t>
            </w:r>
            <w:r>
              <w:rPr>
                <w:rFonts w:ascii="Times New Roman" w:hAnsi="Times New Roman"/>
                <w:sz w:val="26"/>
                <w:szCs w:val="26"/>
              </w:rPr>
              <w:t>24 г./15.11.2024</w:t>
            </w:r>
            <w:r w:rsidR="00A95355" w:rsidRPr="00DA154E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  <w:tc>
          <w:tcPr>
            <w:tcW w:w="4773" w:type="dxa"/>
            <w:gridSpan w:val="3"/>
          </w:tcPr>
          <w:p w:rsidR="00A95355" w:rsidRPr="00DA154E" w:rsidRDefault="00B4040F" w:rsidP="00B4040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F49EC">
              <w:rPr>
                <w:rFonts w:ascii="Times New Roman" w:hAnsi="Times New Roman"/>
                <w:sz w:val="26"/>
                <w:szCs w:val="26"/>
              </w:rPr>
              <w:t xml:space="preserve">Разработан и представлен в администрацию Кировского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муниципального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округа Став</w:t>
            </w:r>
            <w:r>
              <w:rPr>
                <w:rFonts w:ascii="Times New Roman" w:hAnsi="Times New Roman"/>
                <w:sz w:val="26"/>
                <w:szCs w:val="26"/>
              </w:rPr>
              <w:t>ропольского края проект распоряже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>ния адм</w:t>
            </w:r>
            <w:r>
              <w:rPr>
                <w:rFonts w:ascii="Times New Roman" w:hAnsi="Times New Roman"/>
                <w:sz w:val="26"/>
                <w:szCs w:val="26"/>
              </w:rPr>
              <w:t>инистрации Кировского муниципального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округа «Об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одобрении изменений 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бюджетного прогноза Кировского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муниципального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округа Ставропольского края на перио</w:t>
            </w:r>
            <w:r>
              <w:rPr>
                <w:rFonts w:ascii="Times New Roman" w:hAnsi="Times New Roman"/>
                <w:sz w:val="26"/>
                <w:szCs w:val="26"/>
              </w:rPr>
              <w:t>д до 2029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года»</w:t>
            </w:r>
          </w:p>
        </w:tc>
        <w:tc>
          <w:tcPr>
            <w:tcW w:w="2337" w:type="dxa"/>
          </w:tcPr>
          <w:p w:rsidR="00A95355" w:rsidRPr="00DD16D9" w:rsidRDefault="00A95355" w:rsidP="00105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5355" w:rsidRPr="006A681D">
        <w:trPr>
          <w:cantSplit/>
          <w:trHeight w:val="87"/>
        </w:trPr>
        <w:tc>
          <w:tcPr>
            <w:tcW w:w="551" w:type="dxa"/>
            <w:gridSpan w:val="3"/>
          </w:tcPr>
          <w:p w:rsidR="00A95355" w:rsidRDefault="00A95355" w:rsidP="00643D2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0" w:type="dxa"/>
            <w:gridSpan w:val="2"/>
          </w:tcPr>
          <w:p w:rsidR="00A95355" w:rsidRPr="009F49EC" w:rsidRDefault="00A95355" w:rsidP="00E569B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F49EC">
              <w:rPr>
                <w:rFonts w:ascii="Times New Roman" w:hAnsi="Times New Roman"/>
                <w:sz w:val="26"/>
                <w:szCs w:val="26"/>
              </w:rPr>
              <w:t>Проведена оценка эффективности программ</w:t>
            </w:r>
          </w:p>
        </w:tc>
        <w:tc>
          <w:tcPr>
            <w:tcW w:w="3257" w:type="dxa"/>
            <w:gridSpan w:val="2"/>
          </w:tcPr>
          <w:p w:rsidR="00A95355" w:rsidRPr="009F49EC" w:rsidRDefault="00B4040F" w:rsidP="00B404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</w:t>
            </w:r>
            <w:r w:rsidR="00A95355">
              <w:rPr>
                <w:rFonts w:ascii="Times New Roman" w:hAnsi="Times New Roman"/>
                <w:sz w:val="26"/>
                <w:szCs w:val="26"/>
              </w:rPr>
              <w:t>.03.202</w:t>
            </w:r>
            <w:r>
              <w:rPr>
                <w:rFonts w:ascii="Times New Roman" w:hAnsi="Times New Roman"/>
                <w:sz w:val="26"/>
                <w:szCs w:val="26"/>
              </w:rPr>
              <w:t>4 г. /29.03.2024</w:t>
            </w:r>
            <w:r w:rsidR="00A95355" w:rsidRPr="009F49EC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  <w:tc>
          <w:tcPr>
            <w:tcW w:w="4773" w:type="dxa"/>
            <w:gridSpan w:val="3"/>
          </w:tcPr>
          <w:p w:rsidR="00A95355" w:rsidRPr="009F49EC" w:rsidRDefault="00A95355" w:rsidP="00CA5C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F49EC">
              <w:rPr>
                <w:rFonts w:ascii="Times New Roman" w:hAnsi="Times New Roman"/>
                <w:sz w:val="26"/>
                <w:szCs w:val="26"/>
              </w:rPr>
              <w:t xml:space="preserve">Финансовым управлением администрации Кировского </w:t>
            </w:r>
            <w:r w:rsidR="00B4040F">
              <w:rPr>
                <w:rFonts w:ascii="Times New Roman" w:hAnsi="Times New Roman"/>
                <w:sz w:val="26"/>
                <w:szCs w:val="26"/>
              </w:rPr>
              <w:t>муниципального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округа </w:t>
            </w:r>
            <w:proofErr w:type="spellStart"/>
            <w:proofErr w:type="gramStart"/>
            <w:r w:rsidRPr="009F49EC">
              <w:rPr>
                <w:rFonts w:ascii="Times New Roman" w:hAnsi="Times New Roman"/>
                <w:sz w:val="26"/>
                <w:szCs w:val="26"/>
              </w:rPr>
              <w:t>Ставропольс</w:t>
            </w:r>
            <w:proofErr w:type="spellEnd"/>
            <w:r w:rsidR="00B4040F">
              <w:rPr>
                <w:rFonts w:ascii="Times New Roman" w:hAnsi="Times New Roman"/>
                <w:sz w:val="26"/>
                <w:szCs w:val="26"/>
              </w:rPr>
              <w:t>-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>кого</w:t>
            </w:r>
            <w:proofErr w:type="gramEnd"/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края пров</w:t>
            </w:r>
            <w:r w:rsidR="00B4040F">
              <w:rPr>
                <w:rFonts w:ascii="Times New Roman" w:hAnsi="Times New Roman"/>
                <w:sz w:val="26"/>
                <w:szCs w:val="26"/>
              </w:rPr>
              <w:t>едена оценка эффективности по 16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муниципальным программам </w:t>
            </w:r>
            <w:r>
              <w:rPr>
                <w:rFonts w:ascii="Times New Roman" w:hAnsi="Times New Roman"/>
                <w:sz w:val="26"/>
                <w:szCs w:val="26"/>
              </w:rPr>
              <w:t>Кировского городского округа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Ставропольского края </w:t>
            </w:r>
            <w:r w:rsidR="00CA5CD4">
              <w:rPr>
                <w:rFonts w:ascii="Times New Roman" w:hAnsi="Times New Roman"/>
                <w:sz w:val="26"/>
                <w:szCs w:val="26"/>
              </w:rPr>
              <w:t>за 2023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год. </w:t>
            </w:r>
            <w:r w:rsidR="00CA5CD4">
              <w:rPr>
                <w:rFonts w:ascii="Times New Roman" w:hAnsi="Times New Roman"/>
                <w:sz w:val="26"/>
                <w:szCs w:val="26"/>
              </w:rPr>
              <w:t xml:space="preserve">Все 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CA5CD4">
              <w:rPr>
                <w:rFonts w:ascii="Times New Roman" w:hAnsi="Times New Roman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>муниципальны</w:t>
            </w:r>
            <w:r w:rsidR="00CA5CD4">
              <w:rPr>
                <w:rFonts w:ascii="Times New Roman" w:hAnsi="Times New Roman"/>
                <w:sz w:val="26"/>
                <w:szCs w:val="26"/>
              </w:rPr>
              <w:t>е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программ</w:t>
            </w:r>
            <w:r w:rsidR="00CA5CD4">
              <w:rPr>
                <w:rFonts w:ascii="Times New Roman" w:hAnsi="Times New Roman"/>
                <w:sz w:val="26"/>
                <w:szCs w:val="26"/>
              </w:rPr>
              <w:t>ы признаны эффективными.</w:t>
            </w:r>
          </w:p>
        </w:tc>
        <w:tc>
          <w:tcPr>
            <w:tcW w:w="2337" w:type="dxa"/>
          </w:tcPr>
          <w:p w:rsidR="00A95355" w:rsidRPr="004F42BB" w:rsidRDefault="00A95355" w:rsidP="00C952F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5355" w:rsidRPr="006A681D">
        <w:trPr>
          <w:cantSplit/>
          <w:trHeight w:val="87"/>
        </w:trPr>
        <w:tc>
          <w:tcPr>
            <w:tcW w:w="13281" w:type="dxa"/>
            <w:gridSpan w:val="10"/>
          </w:tcPr>
          <w:p w:rsidR="00A95355" w:rsidRPr="00FA33EA" w:rsidRDefault="00A95355" w:rsidP="00FA607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FA33EA">
              <w:rPr>
                <w:rFonts w:ascii="Times New Roman" w:hAnsi="Times New Roman"/>
                <w:sz w:val="26"/>
                <w:szCs w:val="26"/>
              </w:rPr>
              <w:t>Основное мероприятие</w:t>
            </w:r>
          </w:p>
          <w:p w:rsidR="00A95355" w:rsidRPr="00FA33EA" w:rsidRDefault="00A95355" w:rsidP="00FA607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FA33EA">
              <w:rPr>
                <w:rFonts w:ascii="Times New Roman" w:hAnsi="Times New Roman"/>
                <w:sz w:val="26"/>
                <w:szCs w:val="26"/>
              </w:rPr>
              <w:t>Организация планирования</w:t>
            </w:r>
            <w:r w:rsidR="00CA5CD4">
              <w:rPr>
                <w:rFonts w:ascii="Times New Roman" w:hAnsi="Times New Roman"/>
                <w:sz w:val="26"/>
                <w:szCs w:val="26"/>
              </w:rPr>
              <w:t xml:space="preserve"> и исполнения бюджета муниципального</w:t>
            </w:r>
            <w:r w:rsidRPr="00FA33EA">
              <w:rPr>
                <w:rFonts w:ascii="Times New Roman" w:hAnsi="Times New Roman"/>
                <w:sz w:val="26"/>
                <w:szCs w:val="26"/>
              </w:rPr>
              <w:t xml:space="preserve"> округа</w:t>
            </w:r>
          </w:p>
        </w:tc>
        <w:tc>
          <w:tcPr>
            <w:tcW w:w="2337" w:type="dxa"/>
          </w:tcPr>
          <w:p w:rsidR="00A95355" w:rsidRDefault="00A95355" w:rsidP="00105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5355" w:rsidRPr="006A681D">
        <w:trPr>
          <w:cantSplit/>
          <w:trHeight w:val="87"/>
        </w:trPr>
        <w:tc>
          <w:tcPr>
            <w:tcW w:w="448" w:type="dxa"/>
            <w:gridSpan w:val="2"/>
          </w:tcPr>
          <w:p w:rsidR="00A95355" w:rsidRDefault="00A95355" w:rsidP="00FA607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54" w:type="dxa"/>
            <w:gridSpan w:val="4"/>
          </w:tcPr>
          <w:p w:rsidR="00A95355" w:rsidRPr="007A17A2" w:rsidRDefault="00A95355" w:rsidP="00FA33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A17A2">
              <w:rPr>
                <w:rFonts w:ascii="Times New Roman" w:hAnsi="Times New Roman"/>
                <w:sz w:val="28"/>
                <w:szCs w:val="28"/>
              </w:rPr>
              <w:t>качественная</w:t>
            </w:r>
            <w:proofErr w:type="gramEnd"/>
            <w:r w:rsidRPr="007A17A2">
              <w:rPr>
                <w:rFonts w:ascii="Times New Roman" w:hAnsi="Times New Roman"/>
                <w:sz w:val="28"/>
                <w:szCs w:val="28"/>
              </w:rPr>
              <w:t xml:space="preserve"> организация исполнен</w:t>
            </w:r>
            <w:r w:rsidR="00CA5CD4">
              <w:rPr>
                <w:rFonts w:ascii="Times New Roman" w:hAnsi="Times New Roman"/>
                <w:sz w:val="28"/>
                <w:szCs w:val="28"/>
              </w:rPr>
              <w:t>ия бюджета 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округа</w:t>
            </w:r>
          </w:p>
        </w:tc>
        <w:tc>
          <w:tcPr>
            <w:tcW w:w="3237" w:type="dxa"/>
            <w:gridSpan w:val="3"/>
          </w:tcPr>
          <w:p w:rsidR="00A95355" w:rsidRPr="00FA33EA" w:rsidRDefault="00A95355" w:rsidP="00E211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33EA">
              <w:rPr>
                <w:rFonts w:ascii="Times New Roman" w:hAnsi="Times New Roman"/>
                <w:sz w:val="26"/>
                <w:szCs w:val="26"/>
              </w:rPr>
              <w:t>В течение года / Внесение изменений в росписи ГРБС, в сводную бюджетную проспись, кассовый план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FA33EA">
              <w:rPr>
                <w:rFonts w:ascii="Times New Roman" w:hAnsi="Times New Roman"/>
                <w:sz w:val="26"/>
                <w:szCs w:val="26"/>
              </w:rPr>
              <w:t xml:space="preserve"> в сроки установленные нормативными правовыми документами</w:t>
            </w:r>
          </w:p>
        </w:tc>
        <w:tc>
          <w:tcPr>
            <w:tcW w:w="4742" w:type="dxa"/>
          </w:tcPr>
          <w:p w:rsidR="00A95355" w:rsidRPr="00FA33EA" w:rsidRDefault="00A95355" w:rsidP="00FA33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A33EA">
              <w:rPr>
                <w:rFonts w:ascii="Times New Roman" w:hAnsi="Times New Roman"/>
                <w:sz w:val="26"/>
                <w:szCs w:val="26"/>
              </w:rPr>
              <w:t>Своевременное внесение изменений в сводную бюджетную роспись, бюджетную роспись ГРБС и кассовый план в с</w:t>
            </w:r>
            <w:r w:rsidR="00CA5CD4">
              <w:rPr>
                <w:rFonts w:ascii="Times New Roman" w:hAnsi="Times New Roman"/>
                <w:sz w:val="26"/>
                <w:szCs w:val="26"/>
              </w:rPr>
              <w:t>оответствии с приказами ФУ от 01.11.2023 года   № 91</w:t>
            </w:r>
            <w:r w:rsidRPr="00FA33EA">
              <w:rPr>
                <w:rFonts w:ascii="Times New Roman" w:hAnsi="Times New Roman"/>
                <w:sz w:val="26"/>
                <w:szCs w:val="26"/>
              </w:rPr>
              <w:t>-бр (Порядок по ведению сводной бюджетной росписи и</w:t>
            </w:r>
            <w:r w:rsidR="00CA5CD4">
              <w:rPr>
                <w:rFonts w:ascii="Times New Roman" w:hAnsi="Times New Roman"/>
                <w:sz w:val="26"/>
                <w:szCs w:val="26"/>
              </w:rPr>
              <w:t xml:space="preserve"> бюджетных росписей ГРБС), от 01.11.2023 года № 92</w:t>
            </w:r>
            <w:r w:rsidRPr="00FA33EA">
              <w:rPr>
                <w:rFonts w:ascii="Times New Roman" w:hAnsi="Times New Roman"/>
                <w:sz w:val="26"/>
                <w:szCs w:val="26"/>
              </w:rPr>
              <w:t>-иб (Порядок составления и ведения кассового плана).</w:t>
            </w:r>
          </w:p>
        </w:tc>
        <w:tc>
          <w:tcPr>
            <w:tcW w:w="2337" w:type="dxa"/>
          </w:tcPr>
          <w:p w:rsidR="00A95355" w:rsidRDefault="00A95355" w:rsidP="00105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5355" w:rsidRPr="006A681D">
        <w:trPr>
          <w:cantSplit/>
          <w:trHeight w:val="411"/>
        </w:trPr>
        <w:tc>
          <w:tcPr>
            <w:tcW w:w="5302" w:type="dxa"/>
            <w:gridSpan w:val="6"/>
          </w:tcPr>
          <w:p w:rsidR="00A95355" w:rsidRPr="007A17A2" w:rsidRDefault="00A95355" w:rsidP="00E211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Контрольное событие:</w:t>
            </w:r>
          </w:p>
        </w:tc>
        <w:tc>
          <w:tcPr>
            <w:tcW w:w="3237" w:type="dxa"/>
            <w:gridSpan w:val="3"/>
          </w:tcPr>
          <w:p w:rsidR="00A95355" w:rsidRPr="007A17A2" w:rsidRDefault="00A95355" w:rsidP="00E211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42" w:type="dxa"/>
          </w:tcPr>
          <w:p w:rsidR="00A95355" w:rsidRPr="007A17A2" w:rsidRDefault="00A95355" w:rsidP="00E211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A95355" w:rsidRDefault="00A95355" w:rsidP="00105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5355" w:rsidRPr="006A681D">
        <w:trPr>
          <w:cantSplit/>
          <w:trHeight w:val="87"/>
        </w:trPr>
        <w:tc>
          <w:tcPr>
            <w:tcW w:w="448" w:type="dxa"/>
            <w:gridSpan w:val="2"/>
          </w:tcPr>
          <w:p w:rsidR="00A95355" w:rsidRDefault="00A95355" w:rsidP="00FA607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54" w:type="dxa"/>
            <w:gridSpan w:val="4"/>
          </w:tcPr>
          <w:p w:rsidR="00A95355" w:rsidRPr="009F49EC" w:rsidRDefault="00A95355" w:rsidP="00FA33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F49EC">
              <w:rPr>
                <w:rFonts w:ascii="Times New Roman" w:hAnsi="Times New Roman"/>
                <w:sz w:val="26"/>
                <w:szCs w:val="26"/>
              </w:rPr>
              <w:t>Разработаны и утверждены основные направления бюджетной и налоговой политики на 202</w:t>
            </w:r>
            <w:r w:rsidR="00610920">
              <w:rPr>
                <w:rFonts w:ascii="Times New Roman" w:hAnsi="Times New Roman"/>
                <w:sz w:val="26"/>
                <w:szCs w:val="26"/>
              </w:rPr>
              <w:t>5 год и плановый период 2026 и 2027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годов</w:t>
            </w:r>
          </w:p>
        </w:tc>
        <w:tc>
          <w:tcPr>
            <w:tcW w:w="3237" w:type="dxa"/>
            <w:gridSpan w:val="3"/>
          </w:tcPr>
          <w:p w:rsidR="00A95355" w:rsidRDefault="00610920" w:rsidP="00FA33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13.09.2024 г./13.09.2024 г 13.09.2024 г./13.09.2024</w:t>
            </w:r>
            <w:r w:rsidR="00A95355">
              <w:rPr>
                <w:rFonts w:ascii="Times New Roman" w:hAnsi="Times New Roman"/>
                <w:sz w:val="26"/>
                <w:szCs w:val="26"/>
              </w:rPr>
              <w:t xml:space="preserve"> г</w:t>
            </w:r>
          </w:p>
          <w:p w:rsidR="00A95355" w:rsidRPr="009F49EC" w:rsidRDefault="00A95355" w:rsidP="00FA33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742" w:type="dxa"/>
          </w:tcPr>
          <w:p w:rsidR="00A95355" w:rsidRPr="009F49EC" w:rsidRDefault="00A95355" w:rsidP="006109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F49EC">
              <w:rPr>
                <w:rFonts w:ascii="Times New Roman" w:hAnsi="Times New Roman"/>
                <w:sz w:val="26"/>
                <w:szCs w:val="26"/>
              </w:rPr>
              <w:t>Пост</w:t>
            </w:r>
            <w:r>
              <w:rPr>
                <w:rFonts w:ascii="Times New Roman" w:hAnsi="Times New Roman"/>
                <w:sz w:val="26"/>
                <w:szCs w:val="26"/>
              </w:rPr>
              <w:t>ановлением администрации Кировс</w:t>
            </w:r>
            <w:r w:rsidR="00610920">
              <w:rPr>
                <w:rFonts w:ascii="Times New Roman" w:hAnsi="Times New Roman"/>
                <w:sz w:val="26"/>
                <w:szCs w:val="26"/>
              </w:rPr>
              <w:t>кого муниципального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ок</w:t>
            </w:r>
            <w:r>
              <w:rPr>
                <w:rFonts w:ascii="Times New Roman" w:hAnsi="Times New Roman"/>
                <w:sz w:val="26"/>
                <w:szCs w:val="26"/>
              </w:rPr>
              <w:t>руга Став</w:t>
            </w:r>
            <w:r w:rsidR="00610920">
              <w:rPr>
                <w:rFonts w:ascii="Times New Roman" w:hAnsi="Times New Roman"/>
                <w:sz w:val="26"/>
                <w:szCs w:val="26"/>
              </w:rPr>
              <w:t>ропольского края № 1604 от 13.09.2024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года утверждены направления долгово</w:t>
            </w:r>
            <w:r w:rsidR="00610920">
              <w:rPr>
                <w:rFonts w:ascii="Times New Roman" w:hAnsi="Times New Roman"/>
                <w:sz w:val="26"/>
                <w:szCs w:val="26"/>
              </w:rPr>
              <w:t>й политики Кировского муниципального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округа Ставропольского края на 202</w:t>
            </w:r>
            <w:r w:rsidR="00610920">
              <w:rPr>
                <w:rFonts w:ascii="Times New Roman" w:hAnsi="Times New Roman"/>
                <w:sz w:val="26"/>
                <w:szCs w:val="26"/>
              </w:rPr>
              <w:t>5 год и плановый период 2026 и 2027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годов;  Постановлением администрации Кировского </w:t>
            </w:r>
            <w:r w:rsidR="00610920">
              <w:rPr>
                <w:rFonts w:ascii="Times New Roman" w:hAnsi="Times New Roman"/>
                <w:sz w:val="26"/>
                <w:szCs w:val="26"/>
              </w:rPr>
              <w:t>муниципального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ок</w:t>
            </w:r>
            <w:r>
              <w:rPr>
                <w:rFonts w:ascii="Times New Roman" w:hAnsi="Times New Roman"/>
                <w:sz w:val="26"/>
                <w:szCs w:val="26"/>
              </w:rPr>
              <w:t>руга Ставропольског</w:t>
            </w:r>
            <w:r w:rsidR="00610920">
              <w:rPr>
                <w:rFonts w:ascii="Times New Roman" w:hAnsi="Times New Roman"/>
                <w:sz w:val="26"/>
                <w:szCs w:val="26"/>
              </w:rPr>
              <w:t>о края № 1603 от 13.09.2024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года утверждены основные направления бюджетной и налогово</w:t>
            </w:r>
            <w:r w:rsidR="00610920">
              <w:rPr>
                <w:rFonts w:ascii="Times New Roman" w:hAnsi="Times New Roman"/>
                <w:sz w:val="26"/>
                <w:szCs w:val="26"/>
              </w:rPr>
              <w:t>й политики Кировского муниципального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окр</w:t>
            </w:r>
            <w:r w:rsidR="00610920">
              <w:rPr>
                <w:rFonts w:ascii="Times New Roman" w:hAnsi="Times New Roman"/>
                <w:sz w:val="26"/>
                <w:szCs w:val="26"/>
              </w:rPr>
              <w:t>уга Ставропольского края на 2025 год и плановый период 2026 и 2027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годов.</w:t>
            </w:r>
          </w:p>
        </w:tc>
        <w:tc>
          <w:tcPr>
            <w:tcW w:w="2337" w:type="dxa"/>
          </w:tcPr>
          <w:p w:rsidR="00A95355" w:rsidRDefault="00A95355" w:rsidP="00105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5355" w:rsidRPr="006A681D">
        <w:trPr>
          <w:cantSplit/>
          <w:trHeight w:val="87"/>
        </w:trPr>
        <w:tc>
          <w:tcPr>
            <w:tcW w:w="448" w:type="dxa"/>
            <w:gridSpan w:val="2"/>
          </w:tcPr>
          <w:p w:rsidR="00A95355" w:rsidRDefault="00A95355" w:rsidP="00FA607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54" w:type="dxa"/>
            <w:gridSpan w:val="4"/>
          </w:tcPr>
          <w:p w:rsidR="00A95355" w:rsidRPr="009F49EC" w:rsidRDefault="00A95355" w:rsidP="008760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F49EC">
              <w:rPr>
                <w:rFonts w:ascii="Times New Roman" w:hAnsi="Times New Roman"/>
                <w:sz w:val="26"/>
                <w:szCs w:val="26"/>
              </w:rPr>
              <w:t>Доведены до главных распор</w:t>
            </w:r>
            <w:r w:rsidR="00610920">
              <w:rPr>
                <w:rFonts w:ascii="Times New Roman" w:hAnsi="Times New Roman"/>
                <w:sz w:val="26"/>
                <w:szCs w:val="26"/>
              </w:rPr>
              <w:t>ядителей средств бюджета муниципального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округа предельные объем</w:t>
            </w:r>
            <w:r w:rsidR="00610920">
              <w:rPr>
                <w:rFonts w:ascii="Times New Roman" w:hAnsi="Times New Roman"/>
                <w:sz w:val="26"/>
                <w:szCs w:val="26"/>
              </w:rPr>
              <w:t>ы бюджетных ассигнований на 2025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год и плановый период </w:t>
            </w:r>
            <w:r w:rsidR="00610920">
              <w:rPr>
                <w:rFonts w:ascii="Times New Roman" w:hAnsi="Times New Roman"/>
                <w:sz w:val="26"/>
                <w:szCs w:val="26"/>
              </w:rPr>
              <w:t>2026 и 2027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годов</w:t>
            </w:r>
          </w:p>
        </w:tc>
        <w:tc>
          <w:tcPr>
            <w:tcW w:w="3237" w:type="dxa"/>
            <w:gridSpan w:val="3"/>
          </w:tcPr>
          <w:p w:rsidR="00A95355" w:rsidRPr="009F49EC" w:rsidRDefault="00610920" w:rsidP="00E211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10.10.2024 г./10.10.2024</w:t>
            </w:r>
            <w:r w:rsidR="00A95355" w:rsidRPr="009F49EC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  <w:tc>
          <w:tcPr>
            <w:tcW w:w="4742" w:type="dxa"/>
          </w:tcPr>
          <w:p w:rsidR="00A95355" w:rsidRPr="009F49EC" w:rsidRDefault="00A95355" w:rsidP="00E211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F49EC">
              <w:rPr>
                <w:rFonts w:ascii="Times New Roman" w:hAnsi="Times New Roman"/>
                <w:sz w:val="26"/>
                <w:szCs w:val="26"/>
              </w:rPr>
              <w:t xml:space="preserve">Доведены до главных распорядителей средств бюджета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муниципального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округа предельные объемы бюджетных ассигнований на 202</w:t>
            </w:r>
            <w:r w:rsidR="00610920">
              <w:rPr>
                <w:rFonts w:ascii="Times New Roman" w:hAnsi="Times New Roman"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год и </w:t>
            </w:r>
            <w:r w:rsidR="00610920">
              <w:rPr>
                <w:rFonts w:ascii="Times New Roman" w:hAnsi="Times New Roman"/>
                <w:sz w:val="26"/>
                <w:szCs w:val="26"/>
              </w:rPr>
              <w:t>плановый период 2026 и 2027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годов</w:t>
            </w:r>
          </w:p>
        </w:tc>
        <w:tc>
          <w:tcPr>
            <w:tcW w:w="2337" w:type="dxa"/>
          </w:tcPr>
          <w:p w:rsidR="00A95355" w:rsidRDefault="00A95355" w:rsidP="00105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5355" w:rsidRPr="006A681D">
        <w:trPr>
          <w:cantSplit/>
          <w:trHeight w:val="3168"/>
        </w:trPr>
        <w:tc>
          <w:tcPr>
            <w:tcW w:w="448" w:type="dxa"/>
            <w:gridSpan w:val="2"/>
          </w:tcPr>
          <w:p w:rsidR="00A95355" w:rsidRDefault="00A95355" w:rsidP="00FA607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54" w:type="dxa"/>
            <w:gridSpan w:val="4"/>
          </w:tcPr>
          <w:p w:rsidR="00A95355" w:rsidRPr="009F49EC" w:rsidRDefault="00A95355" w:rsidP="006109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F49EC">
              <w:rPr>
                <w:rFonts w:ascii="Times New Roman" w:hAnsi="Times New Roman"/>
                <w:sz w:val="26"/>
                <w:szCs w:val="26"/>
              </w:rPr>
              <w:t xml:space="preserve">Сформирован реестр расходных обязательств Кировского </w:t>
            </w:r>
            <w:proofErr w:type="spellStart"/>
            <w:proofErr w:type="gramStart"/>
            <w:r w:rsidR="00610920">
              <w:rPr>
                <w:rFonts w:ascii="Times New Roman" w:hAnsi="Times New Roman"/>
                <w:sz w:val="26"/>
                <w:szCs w:val="26"/>
              </w:rPr>
              <w:t>муници-пального</w:t>
            </w:r>
            <w:proofErr w:type="spellEnd"/>
            <w:proofErr w:type="gramEnd"/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округа Ставропольского края</w:t>
            </w:r>
          </w:p>
        </w:tc>
        <w:tc>
          <w:tcPr>
            <w:tcW w:w="3237" w:type="dxa"/>
            <w:gridSpan w:val="3"/>
          </w:tcPr>
          <w:p w:rsidR="00A95355" w:rsidRPr="005976AF" w:rsidRDefault="00610920" w:rsidP="00E211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31.05.2024 г./17.05.2024</w:t>
            </w:r>
            <w:r w:rsidR="00A95355" w:rsidRPr="005976AF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  <w:tc>
          <w:tcPr>
            <w:tcW w:w="4742" w:type="dxa"/>
          </w:tcPr>
          <w:p w:rsidR="00A95355" w:rsidRPr="005976AF" w:rsidRDefault="00A95355" w:rsidP="006109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976AF">
              <w:rPr>
                <w:rFonts w:ascii="Times New Roman" w:hAnsi="Times New Roman"/>
                <w:sz w:val="26"/>
                <w:szCs w:val="26"/>
              </w:rPr>
              <w:t xml:space="preserve">Финансовым управлением администрации Кировского </w:t>
            </w:r>
            <w:r w:rsidR="00610920">
              <w:rPr>
                <w:rFonts w:ascii="Times New Roman" w:hAnsi="Times New Roman"/>
                <w:sz w:val="26"/>
                <w:szCs w:val="26"/>
              </w:rPr>
              <w:t>муниципального</w:t>
            </w:r>
            <w:r w:rsidRPr="005976AF">
              <w:rPr>
                <w:rFonts w:ascii="Times New Roman" w:hAnsi="Times New Roman"/>
                <w:sz w:val="26"/>
                <w:szCs w:val="26"/>
              </w:rPr>
              <w:t xml:space="preserve"> округа </w:t>
            </w:r>
            <w:proofErr w:type="spellStart"/>
            <w:proofErr w:type="gramStart"/>
            <w:r w:rsidRPr="005976AF">
              <w:rPr>
                <w:rFonts w:ascii="Times New Roman" w:hAnsi="Times New Roman"/>
                <w:sz w:val="26"/>
                <w:szCs w:val="26"/>
              </w:rPr>
              <w:t>Ставропольс</w:t>
            </w:r>
            <w:proofErr w:type="spellEnd"/>
            <w:r w:rsidR="00610920">
              <w:rPr>
                <w:rFonts w:ascii="Times New Roman" w:hAnsi="Times New Roman"/>
                <w:sz w:val="26"/>
                <w:szCs w:val="26"/>
              </w:rPr>
              <w:t>-</w:t>
            </w:r>
            <w:r w:rsidRPr="005976AF">
              <w:rPr>
                <w:rFonts w:ascii="Times New Roman" w:hAnsi="Times New Roman"/>
                <w:sz w:val="26"/>
                <w:szCs w:val="26"/>
              </w:rPr>
              <w:t>кого</w:t>
            </w:r>
            <w:proofErr w:type="gramEnd"/>
            <w:r w:rsidRPr="005976AF">
              <w:rPr>
                <w:rFonts w:ascii="Times New Roman" w:hAnsi="Times New Roman"/>
                <w:sz w:val="26"/>
                <w:szCs w:val="26"/>
              </w:rPr>
              <w:t xml:space="preserve"> края сформирован реестр расходных об</w:t>
            </w:r>
            <w:r w:rsidR="00610920">
              <w:rPr>
                <w:rFonts w:ascii="Times New Roman" w:hAnsi="Times New Roman"/>
                <w:sz w:val="26"/>
                <w:szCs w:val="26"/>
              </w:rPr>
              <w:t>язательств Кировского муниципального</w:t>
            </w:r>
            <w:r w:rsidRPr="005976AF">
              <w:rPr>
                <w:rFonts w:ascii="Times New Roman" w:hAnsi="Times New Roman"/>
                <w:sz w:val="26"/>
                <w:szCs w:val="26"/>
              </w:rPr>
              <w:t xml:space="preserve"> округа </w:t>
            </w:r>
            <w:proofErr w:type="spellStart"/>
            <w:r w:rsidRPr="005976AF">
              <w:rPr>
                <w:rFonts w:ascii="Times New Roman" w:hAnsi="Times New Roman"/>
                <w:sz w:val="26"/>
                <w:szCs w:val="26"/>
              </w:rPr>
              <w:t>Ставропольс</w:t>
            </w:r>
            <w:proofErr w:type="spellEnd"/>
            <w:r w:rsidR="00610920">
              <w:rPr>
                <w:rFonts w:ascii="Times New Roman" w:hAnsi="Times New Roman"/>
                <w:sz w:val="26"/>
                <w:szCs w:val="26"/>
              </w:rPr>
              <w:t>-</w:t>
            </w:r>
            <w:r w:rsidRPr="005976AF">
              <w:rPr>
                <w:rFonts w:ascii="Times New Roman" w:hAnsi="Times New Roman"/>
                <w:sz w:val="26"/>
                <w:szCs w:val="26"/>
              </w:rPr>
              <w:t>кого края и представлен в министерство финансов Ставропольского края.</w:t>
            </w:r>
          </w:p>
        </w:tc>
        <w:tc>
          <w:tcPr>
            <w:tcW w:w="2337" w:type="dxa"/>
          </w:tcPr>
          <w:p w:rsidR="00A95355" w:rsidRDefault="00A95355" w:rsidP="00105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5355" w:rsidRPr="006A681D">
        <w:trPr>
          <w:cantSplit/>
          <w:trHeight w:val="87"/>
        </w:trPr>
        <w:tc>
          <w:tcPr>
            <w:tcW w:w="448" w:type="dxa"/>
            <w:gridSpan w:val="2"/>
          </w:tcPr>
          <w:p w:rsidR="00A95355" w:rsidRDefault="00A95355" w:rsidP="00FA607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54" w:type="dxa"/>
            <w:gridSpan w:val="4"/>
          </w:tcPr>
          <w:p w:rsidR="00A95355" w:rsidRPr="009F49EC" w:rsidRDefault="00A95355" w:rsidP="008760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F49EC">
              <w:rPr>
                <w:rFonts w:ascii="Times New Roman" w:hAnsi="Times New Roman"/>
                <w:sz w:val="26"/>
                <w:szCs w:val="26"/>
              </w:rPr>
              <w:t>Составлен проект р</w:t>
            </w:r>
            <w:r>
              <w:rPr>
                <w:rFonts w:ascii="Times New Roman" w:hAnsi="Times New Roman"/>
                <w:sz w:val="26"/>
                <w:szCs w:val="26"/>
              </w:rPr>
              <w:t>ешения Думы Кировского муниципального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округа Ставропольского края </w:t>
            </w:r>
            <w:r>
              <w:rPr>
                <w:rFonts w:ascii="Times New Roman" w:hAnsi="Times New Roman"/>
                <w:sz w:val="26"/>
                <w:szCs w:val="26"/>
              </w:rPr>
              <w:t>«О бюджете Кировского муниципального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округа Ставропольского края на 202</w:t>
            </w:r>
            <w:r w:rsidR="00610920">
              <w:rPr>
                <w:rFonts w:ascii="Times New Roman" w:hAnsi="Times New Roman"/>
                <w:sz w:val="26"/>
                <w:szCs w:val="26"/>
              </w:rPr>
              <w:t>5 год и плановый период 2026 и 2027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годов»</w:t>
            </w:r>
          </w:p>
        </w:tc>
        <w:tc>
          <w:tcPr>
            <w:tcW w:w="3237" w:type="dxa"/>
            <w:gridSpan w:val="3"/>
          </w:tcPr>
          <w:p w:rsidR="00A95355" w:rsidRPr="009F49EC" w:rsidRDefault="00610920" w:rsidP="00E211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15.11.2024 г./15.11.2024</w:t>
            </w:r>
            <w:r w:rsidR="00A95355" w:rsidRPr="009F49EC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  <w:tc>
          <w:tcPr>
            <w:tcW w:w="4742" w:type="dxa"/>
          </w:tcPr>
          <w:p w:rsidR="00A95355" w:rsidRPr="009F49EC" w:rsidRDefault="00A95355" w:rsidP="00D835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F49EC">
              <w:rPr>
                <w:rFonts w:ascii="Times New Roman" w:hAnsi="Times New Roman"/>
                <w:sz w:val="26"/>
                <w:szCs w:val="26"/>
              </w:rPr>
              <w:t xml:space="preserve">Составлен и направлен проект решения Думы Кировского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муниципального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округа Ставропольского края «О бюджете Кировского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муниципального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окр</w:t>
            </w:r>
            <w:r>
              <w:rPr>
                <w:rFonts w:ascii="Times New Roman" w:hAnsi="Times New Roman"/>
                <w:sz w:val="26"/>
                <w:szCs w:val="26"/>
              </w:rPr>
              <w:t>уга Ста</w:t>
            </w:r>
            <w:r w:rsidR="00610920">
              <w:rPr>
                <w:rFonts w:ascii="Times New Roman" w:hAnsi="Times New Roman"/>
                <w:sz w:val="26"/>
                <w:szCs w:val="26"/>
              </w:rPr>
              <w:t>вропольского края на 2025 год и плановый период 2026 и 2027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годов» в Думу Кировского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муниципального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округа Ставропольского края</w:t>
            </w:r>
          </w:p>
        </w:tc>
        <w:tc>
          <w:tcPr>
            <w:tcW w:w="2337" w:type="dxa"/>
          </w:tcPr>
          <w:p w:rsidR="00A95355" w:rsidRDefault="00A95355" w:rsidP="00105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5355" w:rsidRPr="006A681D">
        <w:trPr>
          <w:cantSplit/>
          <w:trHeight w:val="87"/>
        </w:trPr>
        <w:tc>
          <w:tcPr>
            <w:tcW w:w="448" w:type="dxa"/>
            <w:gridSpan w:val="2"/>
          </w:tcPr>
          <w:p w:rsidR="00A95355" w:rsidRDefault="00A95355" w:rsidP="00FA607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54" w:type="dxa"/>
            <w:gridSpan w:val="4"/>
          </w:tcPr>
          <w:p w:rsidR="00A95355" w:rsidRPr="009F49EC" w:rsidRDefault="00A95355" w:rsidP="00C870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F49EC">
              <w:rPr>
                <w:rFonts w:ascii="Times New Roman" w:hAnsi="Times New Roman"/>
                <w:sz w:val="26"/>
                <w:szCs w:val="26"/>
              </w:rPr>
              <w:t>Доведены до главных распоряди</w:t>
            </w:r>
            <w:r>
              <w:rPr>
                <w:rFonts w:ascii="Times New Roman" w:hAnsi="Times New Roman"/>
                <w:sz w:val="26"/>
                <w:szCs w:val="26"/>
              </w:rPr>
              <w:t>телей средств бюджета муниципального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округа бюджетные ассигновани</w:t>
            </w:r>
            <w:r>
              <w:rPr>
                <w:rFonts w:ascii="Times New Roman" w:hAnsi="Times New Roman"/>
                <w:sz w:val="26"/>
                <w:szCs w:val="26"/>
              </w:rPr>
              <w:t>я по расходам бюджета муниципального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округа и лимит</w:t>
            </w:r>
            <w:r w:rsidR="00610920">
              <w:rPr>
                <w:rFonts w:ascii="Times New Roman" w:hAnsi="Times New Roman"/>
                <w:sz w:val="26"/>
                <w:szCs w:val="26"/>
              </w:rPr>
              <w:t>ы бюджетных обязательств на 2025 год и плановый период 2026 и 2027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годов</w:t>
            </w:r>
          </w:p>
        </w:tc>
        <w:tc>
          <w:tcPr>
            <w:tcW w:w="3237" w:type="dxa"/>
            <w:gridSpan w:val="3"/>
          </w:tcPr>
          <w:p w:rsidR="00A95355" w:rsidRPr="009F49EC" w:rsidRDefault="00610920" w:rsidP="00E211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30.12.2024</w:t>
            </w:r>
            <w:r w:rsidR="00A95355" w:rsidRPr="009F49E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85904">
              <w:rPr>
                <w:rFonts w:ascii="Times New Roman" w:hAnsi="Times New Roman"/>
                <w:sz w:val="26"/>
                <w:szCs w:val="26"/>
              </w:rPr>
              <w:t>г./23</w:t>
            </w:r>
            <w:r>
              <w:rPr>
                <w:rFonts w:ascii="Times New Roman" w:hAnsi="Times New Roman"/>
                <w:sz w:val="26"/>
                <w:szCs w:val="26"/>
              </w:rPr>
              <w:t>.12.2024</w:t>
            </w:r>
            <w:r w:rsidR="00A95355" w:rsidRPr="009F49EC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  <w:tc>
          <w:tcPr>
            <w:tcW w:w="4742" w:type="dxa"/>
          </w:tcPr>
          <w:p w:rsidR="00A95355" w:rsidRPr="009F49EC" w:rsidRDefault="00A95355" w:rsidP="00C859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C85904">
              <w:rPr>
                <w:rFonts w:ascii="Times New Roman" w:hAnsi="Times New Roman"/>
                <w:sz w:val="26"/>
                <w:szCs w:val="26"/>
              </w:rPr>
              <w:t>3</w:t>
            </w:r>
            <w:r w:rsidR="00610920">
              <w:rPr>
                <w:rFonts w:ascii="Times New Roman" w:hAnsi="Times New Roman"/>
                <w:sz w:val="26"/>
                <w:szCs w:val="26"/>
              </w:rPr>
              <w:t xml:space="preserve"> декабря 2024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9F49EC">
              <w:rPr>
                <w:rFonts w:ascii="Times New Roman" w:hAnsi="Times New Roman"/>
                <w:sz w:val="26"/>
                <w:szCs w:val="26"/>
              </w:rPr>
              <w:t>года  на</w:t>
            </w:r>
            <w:proofErr w:type="gramEnd"/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основании решения Думы Кировского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муниципального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округа Ставропольского края «О бюджете Кировского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муниципального 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>окру</w:t>
            </w:r>
            <w:r w:rsidR="00610920">
              <w:rPr>
                <w:rFonts w:ascii="Times New Roman" w:hAnsi="Times New Roman"/>
                <w:sz w:val="26"/>
                <w:szCs w:val="26"/>
              </w:rPr>
              <w:t>га Ставропольского края  на 2025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год и планов</w:t>
            </w:r>
            <w:r w:rsidR="00610920">
              <w:rPr>
                <w:rFonts w:ascii="Times New Roman" w:hAnsi="Times New Roman"/>
                <w:sz w:val="26"/>
                <w:szCs w:val="26"/>
              </w:rPr>
              <w:t>ый период 2026-2027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годов»        </w:t>
            </w:r>
            <w:r w:rsidR="00610920">
              <w:rPr>
                <w:rFonts w:ascii="Times New Roman" w:hAnsi="Times New Roman"/>
                <w:sz w:val="26"/>
                <w:szCs w:val="26"/>
              </w:rPr>
              <w:t>№ 315 от 19 декабря 2024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года доведены до главных распорядителей средств бюджета городского округа бюджетные ассигнования по расходам бюджета городского округа и лимит</w:t>
            </w:r>
            <w:r>
              <w:rPr>
                <w:rFonts w:ascii="Times New Roman" w:hAnsi="Times New Roman"/>
                <w:sz w:val="26"/>
                <w:szCs w:val="26"/>
              </w:rPr>
              <w:t>ы</w:t>
            </w:r>
            <w:r w:rsidR="00C85904">
              <w:rPr>
                <w:rFonts w:ascii="Times New Roman" w:hAnsi="Times New Roman"/>
                <w:sz w:val="26"/>
                <w:szCs w:val="26"/>
              </w:rPr>
              <w:t xml:space="preserve"> бюджетных обязательств на 2025 год и плановый период 2026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и 202</w:t>
            </w:r>
            <w:r w:rsidR="00C85904">
              <w:rPr>
                <w:rFonts w:ascii="Times New Roman" w:hAnsi="Times New Roman"/>
                <w:sz w:val="26"/>
                <w:szCs w:val="26"/>
              </w:rPr>
              <w:t>7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годов </w:t>
            </w:r>
          </w:p>
        </w:tc>
        <w:tc>
          <w:tcPr>
            <w:tcW w:w="2337" w:type="dxa"/>
          </w:tcPr>
          <w:p w:rsidR="00A95355" w:rsidRDefault="00A95355" w:rsidP="00105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5355" w:rsidRPr="006A681D">
        <w:trPr>
          <w:cantSplit/>
          <w:trHeight w:val="87"/>
        </w:trPr>
        <w:tc>
          <w:tcPr>
            <w:tcW w:w="448" w:type="dxa"/>
            <w:gridSpan w:val="2"/>
          </w:tcPr>
          <w:p w:rsidR="00A95355" w:rsidRDefault="00A95355" w:rsidP="00FA607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54" w:type="dxa"/>
            <w:gridSpan w:val="4"/>
          </w:tcPr>
          <w:p w:rsidR="00A95355" w:rsidRPr="009F49EC" w:rsidRDefault="00A95355" w:rsidP="00C859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F49EC">
              <w:rPr>
                <w:rFonts w:ascii="Times New Roman" w:hAnsi="Times New Roman"/>
                <w:sz w:val="26"/>
                <w:szCs w:val="26"/>
              </w:rPr>
              <w:t>Составлен ка</w:t>
            </w:r>
            <w:r w:rsidR="00C85904">
              <w:rPr>
                <w:rFonts w:ascii="Times New Roman" w:hAnsi="Times New Roman"/>
                <w:sz w:val="26"/>
                <w:szCs w:val="26"/>
              </w:rPr>
              <w:t>ссовый план исполнения бюджета муниципального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округа на 202</w:t>
            </w:r>
            <w:r w:rsidR="00C85904">
              <w:rPr>
                <w:rFonts w:ascii="Times New Roman" w:hAnsi="Times New Roman"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3237" w:type="dxa"/>
            <w:gridSpan w:val="3"/>
          </w:tcPr>
          <w:p w:rsidR="00A95355" w:rsidRPr="009F49EC" w:rsidRDefault="00C85904" w:rsidP="00C859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30.12.2024 г./28.12.2024</w:t>
            </w:r>
            <w:r w:rsidR="00A95355" w:rsidRPr="009F49EC"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  <w:tc>
          <w:tcPr>
            <w:tcW w:w="4742" w:type="dxa"/>
          </w:tcPr>
          <w:p w:rsidR="00A95355" w:rsidRPr="009F49EC" w:rsidRDefault="00A95355" w:rsidP="00C859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F49EC">
              <w:rPr>
                <w:rFonts w:ascii="Times New Roman" w:hAnsi="Times New Roman"/>
                <w:sz w:val="26"/>
                <w:szCs w:val="26"/>
              </w:rPr>
              <w:t>Составлен кассовый план исполнения б</w:t>
            </w:r>
            <w:r>
              <w:rPr>
                <w:rFonts w:ascii="Times New Roman" w:hAnsi="Times New Roman"/>
                <w:sz w:val="26"/>
                <w:szCs w:val="26"/>
              </w:rPr>
              <w:t>юджета городского округа на 202</w:t>
            </w:r>
            <w:r w:rsidR="00C85904">
              <w:rPr>
                <w:rFonts w:ascii="Times New Roman" w:hAnsi="Times New Roman"/>
                <w:sz w:val="26"/>
                <w:szCs w:val="26"/>
              </w:rPr>
              <w:t>5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337" w:type="dxa"/>
          </w:tcPr>
          <w:p w:rsidR="00A95355" w:rsidRDefault="00A95355" w:rsidP="00105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5355" w:rsidRPr="006A681D">
        <w:trPr>
          <w:cantSplit/>
          <w:trHeight w:val="87"/>
        </w:trPr>
        <w:tc>
          <w:tcPr>
            <w:tcW w:w="448" w:type="dxa"/>
            <w:gridSpan w:val="2"/>
          </w:tcPr>
          <w:p w:rsidR="00A95355" w:rsidRDefault="00A95355" w:rsidP="00FA607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54" w:type="dxa"/>
            <w:gridSpan w:val="4"/>
          </w:tcPr>
          <w:p w:rsidR="00A95355" w:rsidRPr="009F49EC" w:rsidRDefault="00A95355" w:rsidP="00C92F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F49EC">
              <w:rPr>
                <w:rFonts w:ascii="Times New Roman" w:hAnsi="Times New Roman"/>
                <w:sz w:val="26"/>
                <w:szCs w:val="26"/>
              </w:rPr>
              <w:t>Сформирован годовой отчет об исполнении бюджета Кировского городского окр</w:t>
            </w:r>
            <w:r w:rsidR="00C85904">
              <w:rPr>
                <w:rFonts w:ascii="Times New Roman" w:hAnsi="Times New Roman"/>
                <w:sz w:val="26"/>
                <w:szCs w:val="26"/>
              </w:rPr>
              <w:t>уга Ставропольского края за 2023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3237" w:type="dxa"/>
            <w:gridSpan w:val="3"/>
          </w:tcPr>
          <w:p w:rsidR="00A95355" w:rsidRPr="009F49EC" w:rsidRDefault="00C85904" w:rsidP="00E211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01.03.2024</w:t>
            </w:r>
            <w:r w:rsidR="00A95355" w:rsidRPr="009F49E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г./16.02.2024</w:t>
            </w:r>
            <w:r w:rsidR="00A95355" w:rsidRPr="009F49EC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  <w:tc>
          <w:tcPr>
            <w:tcW w:w="4742" w:type="dxa"/>
          </w:tcPr>
          <w:p w:rsidR="00A95355" w:rsidRPr="009F49EC" w:rsidRDefault="00A95355" w:rsidP="00C859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F49EC">
              <w:rPr>
                <w:rFonts w:ascii="Times New Roman" w:hAnsi="Times New Roman"/>
                <w:sz w:val="26"/>
                <w:szCs w:val="26"/>
              </w:rPr>
              <w:t xml:space="preserve">Финансовым управлением администрации Кировского </w:t>
            </w:r>
            <w:r w:rsidR="00C85904">
              <w:rPr>
                <w:rFonts w:ascii="Times New Roman" w:hAnsi="Times New Roman"/>
                <w:sz w:val="26"/>
                <w:szCs w:val="26"/>
              </w:rPr>
              <w:t>муниципального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округа Ставропольского края был в сроки (установленные министерством финансов Ставропольского края) сдан годовой отчет об исполнен</w:t>
            </w:r>
            <w:r w:rsidR="00C85904">
              <w:rPr>
                <w:rFonts w:ascii="Times New Roman" w:hAnsi="Times New Roman"/>
                <w:sz w:val="26"/>
                <w:szCs w:val="26"/>
              </w:rPr>
              <w:t>ии бюджета Кировского городского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округа Ставрополь</w:t>
            </w:r>
            <w:r w:rsidR="00C85904">
              <w:rPr>
                <w:rFonts w:ascii="Times New Roman" w:hAnsi="Times New Roman"/>
                <w:sz w:val="26"/>
                <w:szCs w:val="26"/>
              </w:rPr>
              <w:t>ского края за 2023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год.</w:t>
            </w:r>
          </w:p>
        </w:tc>
        <w:tc>
          <w:tcPr>
            <w:tcW w:w="2337" w:type="dxa"/>
          </w:tcPr>
          <w:p w:rsidR="00A95355" w:rsidRDefault="00A95355" w:rsidP="00105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5355" w:rsidRPr="006A681D">
        <w:trPr>
          <w:cantSplit/>
          <w:trHeight w:val="87"/>
        </w:trPr>
        <w:tc>
          <w:tcPr>
            <w:tcW w:w="448" w:type="dxa"/>
            <w:gridSpan w:val="2"/>
          </w:tcPr>
          <w:p w:rsidR="00A95355" w:rsidRDefault="00A95355" w:rsidP="00FA607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54" w:type="dxa"/>
            <w:gridSpan w:val="4"/>
          </w:tcPr>
          <w:p w:rsidR="00A95355" w:rsidRPr="009F49EC" w:rsidRDefault="00A95355" w:rsidP="00433F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F49EC">
              <w:rPr>
                <w:rFonts w:ascii="Times New Roman" w:hAnsi="Times New Roman"/>
                <w:sz w:val="26"/>
                <w:szCs w:val="26"/>
              </w:rPr>
              <w:t>Представ</w:t>
            </w:r>
            <w:r w:rsidR="00C85904">
              <w:rPr>
                <w:rFonts w:ascii="Times New Roman" w:hAnsi="Times New Roman"/>
                <w:sz w:val="26"/>
                <w:szCs w:val="26"/>
              </w:rPr>
              <w:t>лен в Думу Кировского муниципального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округа Ставропольского края проект ре</w:t>
            </w:r>
            <w:r w:rsidR="00C85904">
              <w:rPr>
                <w:rFonts w:ascii="Times New Roman" w:hAnsi="Times New Roman"/>
                <w:sz w:val="26"/>
                <w:szCs w:val="26"/>
              </w:rPr>
              <w:t xml:space="preserve">шения Думы </w:t>
            </w:r>
            <w:proofErr w:type="gramStart"/>
            <w:r w:rsidR="00C85904">
              <w:rPr>
                <w:rFonts w:ascii="Times New Roman" w:hAnsi="Times New Roman"/>
                <w:sz w:val="26"/>
                <w:szCs w:val="26"/>
              </w:rPr>
              <w:t>Кировского  муниципального</w:t>
            </w:r>
            <w:proofErr w:type="gramEnd"/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округа Ставропольского края «Об исполнении бюджета Кировского городского окр</w:t>
            </w:r>
            <w:r w:rsidR="00C85904">
              <w:rPr>
                <w:rFonts w:ascii="Times New Roman" w:hAnsi="Times New Roman"/>
                <w:sz w:val="26"/>
                <w:szCs w:val="26"/>
              </w:rPr>
              <w:t>уга Ставропольского края за 2023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год»</w:t>
            </w:r>
          </w:p>
        </w:tc>
        <w:tc>
          <w:tcPr>
            <w:tcW w:w="3237" w:type="dxa"/>
            <w:gridSpan w:val="3"/>
          </w:tcPr>
          <w:p w:rsidR="00A95355" w:rsidRPr="009F49EC" w:rsidRDefault="00C85904" w:rsidP="00C92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</w:t>
            </w:r>
            <w:r w:rsidR="00A95355" w:rsidRPr="009F49EC">
              <w:rPr>
                <w:rFonts w:ascii="Times New Roman" w:hAnsi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</w:rPr>
              <w:t>4.2024 г./25.04.2024</w:t>
            </w:r>
            <w:r w:rsidR="00A95355" w:rsidRPr="009F49EC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  <w:tc>
          <w:tcPr>
            <w:tcW w:w="4742" w:type="dxa"/>
          </w:tcPr>
          <w:p w:rsidR="00A95355" w:rsidRPr="009F49EC" w:rsidRDefault="00A95355" w:rsidP="00C859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F49EC">
              <w:rPr>
                <w:rFonts w:ascii="Times New Roman" w:hAnsi="Times New Roman"/>
                <w:sz w:val="26"/>
                <w:szCs w:val="26"/>
              </w:rPr>
              <w:t xml:space="preserve">Финансовым управлением администрации Кировского </w:t>
            </w:r>
            <w:r w:rsidR="00C85904">
              <w:rPr>
                <w:rFonts w:ascii="Times New Roman" w:hAnsi="Times New Roman"/>
                <w:sz w:val="26"/>
                <w:szCs w:val="26"/>
              </w:rPr>
              <w:t>муниципального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округа </w:t>
            </w:r>
            <w:proofErr w:type="spellStart"/>
            <w:r w:rsidRPr="009F49EC">
              <w:rPr>
                <w:rFonts w:ascii="Times New Roman" w:hAnsi="Times New Roman"/>
                <w:sz w:val="26"/>
                <w:szCs w:val="26"/>
              </w:rPr>
              <w:t>Ставропольс</w:t>
            </w:r>
            <w:proofErr w:type="spellEnd"/>
            <w:r w:rsidR="00C85904">
              <w:rPr>
                <w:rFonts w:ascii="Times New Roman" w:hAnsi="Times New Roman"/>
                <w:sz w:val="26"/>
                <w:szCs w:val="26"/>
              </w:rPr>
              <w:t>-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>кого края в сроки (в соответствии с положением о бюджетно</w:t>
            </w:r>
            <w:r w:rsidR="00C85904">
              <w:rPr>
                <w:rFonts w:ascii="Times New Roman" w:hAnsi="Times New Roman"/>
                <w:sz w:val="26"/>
                <w:szCs w:val="26"/>
              </w:rPr>
              <w:t>м процессе Кировского муниципального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округа) представ</w:t>
            </w:r>
            <w:r w:rsidR="00C85904">
              <w:rPr>
                <w:rFonts w:ascii="Times New Roman" w:hAnsi="Times New Roman"/>
                <w:sz w:val="26"/>
                <w:szCs w:val="26"/>
              </w:rPr>
              <w:t>лен в Думу Кировского муниципального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округа </w:t>
            </w:r>
            <w:proofErr w:type="spellStart"/>
            <w:r w:rsidRPr="009F49EC">
              <w:rPr>
                <w:rFonts w:ascii="Times New Roman" w:hAnsi="Times New Roman"/>
                <w:sz w:val="26"/>
                <w:szCs w:val="26"/>
              </w:rPr>
              <w:t>Ставропольс</w:t>
            </w:r>
            <w:proofErr w:type="spellEnd"/>
            <w:r w:rsidR="00C85904">
              <w:rPr>
                <w:rFonts w:ascii="Times New Roman" w:hAnsi="Times New Roman"/>
                <w:sz w:val="26"/>
                <w:szCs w:val="26"/>
              </w:rPr>
              <w:t>-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>кого края проект ре</w:t>
            </w:r>
            <w:r w:rsidR="00C85904">
              <w:rPr>
                <w:rFonts w:ascii="Times New Roman" w:hAnsi="Times New Roman"/>
                <w:sz w:val="26"/>
                <w:szCs w:val="26"/>
              </w:rPr>
              <w:t>шения Думы Кировского муниципального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округа Ставропольского края «Об исполнении бюджета Кировского городского окр</w:t>
            </w:r>
            <w:r>
              <w:rPr>
                <w:rFonts w:ascii="Times New Roman" w:hAnsi="Times New Roman"/>
                <w:sz w:val="26"/>
                <w:szCs w:val="26"/>
              </w:rPr>
              <w:t>уга Став</w:t>
            </w:r>
            <w:r w:rsidR="00C85904">
              <w:rPr>
                <w:rFonts w:ascii="Times New Roman" w:hAnsi="Times New Roman"/>
                <w:sz w:val="26"/>
                <w:szCs w:val="26"/>
              </w:rPr>
              <w:t>ропольского края за 2023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год» и принят ре</w:t>
            </w:r>
            <w:r w:rsidR="00C85904">
              <w:rPr>
                <w:rFonts w:ascii="Times New Roman" w:hAnsi="Times New Roman"/>
                <w:sz w:val="26"/>
                <w:szCs w:val="26"/>
              </w:rPr>
              <w:t>шением Думы Кировского муниципального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округа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Ставропольс</w:t>
            </w:r>
            <w:proofErr w:type="spellEnd"/>
            <w:r w:rsidR="00C85904">
              <w:rPr>
                <w:rFonts w:ascii="Times New Roman" w:hAnsi="Times New Roman"/>
                <w:sz w:val="26"/>
                <w:szCs w:val="26"/>
              </w:rPr>
              <w:t>-кого края 20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июня 202</w:t>
            </w:r>
            <w:r w:rsidR="00C85904">
              <w:rPr>
                <w:rFonts w:ascii="Times New Roman" w:hAnsi="Times New Roman"/>
                <w:sz w:val="26"/>
                <w:szCs w:val="26"/>
              </w:rPr>
              <w:t>4 года  № 255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337" w:type="dxa"/>
          </w:tcPr>
          <w:p w:rsidR="00A95355" w:rsidRDefault="00A95355" w:rsidP="00105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5355" w:rsidRPr="006A681D">
        <w:trPr>
          <w:cantSplit/>
          <w:trHeight w:val="87"/>
        </w:trPr>
        <w:tc>
          <w:tcPr>
            <w:tcW w:w="448" w:type="dxa"/>
            <w:gridSpan w:val="2"/>
          </w:tcPr>
          <w:p w:rsidR="00A95355" w:rsidRDefault="00A95355" w:rsidP="00FA607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54" w:type="dxa"/>
            <w:gridSpan w:val="4"/>
          </w:tcPr>
          <w:p w:rsidR="00A95355" w:rsidRPr="009F49EC" w:rsidRDefault="00A95355" w:rsidP="005F24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F49EC">
              <w:rPr>
                <w:rFonts w:ascii="Times New Roman" w:hAnsi="Times New Roman"/>
                <w:sz w:val="26"/>
                <w:szCs w:val="26"/>
              </w:rPr>
              <w:t>Сформированы отчеты об исполнен</w:t>
            </w:r>
            <w:r w:rsidR="00FC331E">
              <w:rPr>
                <w:rFonts w:ascii="Times New Roman" w:hAnsi="Times New Roman"/>
                <w:sz w:val="26"/>
                <w:szCs w:val="26"/>
              </w:rPr>
              <w:t>ии бюджета Кировского муниципального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округа Ставропольского края</w:t>
            </w:r>
          </w:p>
        </w:tc>
        <w:tc>
          <w:tcPr>
            <w:tcW w:w="3237" w:type="dxa"/>
            <w:gridSpan w:val="3"/>
          </w:tcPr>
          <w:p w:rsidR="00A95355" w:rsidRPr="009F49EC" w:rsidRDefault="00FC331E" w:rsidP="00C949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08.02.2024 г./08.02.2024</w:t>
            </w:r>
            <w:r w:rsidR="00A95355" w:rsidRPr="009F49EC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  <w:p w:rsidR="00A95355" w:rsidRPr="009F49EC" w:rsidRDefault="00FC331E" w:rsidP="00C949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08</w:t>
            </w:r>
            <w:r w:rsidR="00A95355">
              <w:rPr>
                <w:rFonts w:ascii="Times New Roman" w:hAnsi="Times New Roman"/>
                <w:sz w:val="26"/>
                <w:szCs w:val="26"/>
              </w:rPr>
              <w:t>.03</w:t>
            </w:r>
            <w:r>
              <w:rPr>
                <w:rFonts w:ascii="Times New Roman" w:hAnsi="Times New Roman"/>
                <w:sz w:val="26"/>
                <w:szCs w:val="26"/>
              </w:rPr>
              <w:t>.2024 г./08</w:t>
            </w:r>
            <w:r w:rsidR="00A95355">
              <w:rPr>
                <w:rFonts w:ascii="Times New Roman" w:hAnsi="Times New Roman"/>
                <w:sz w:val="26"/>
                <w:szCs w:val="26"/>
              </w:rPr>
              <w:t>.03.202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="00A95355" w:rsidRPr="009F49EC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  <w:p w:rsidR="00A95355" w:rsidRPr="009F49EC" w:rsidRDefault="00FC331E" w:rsidP="00C949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08.04.2024 г./</w:t>
            </w:r>
            <w:r w:rsidR="00A95355">
              <w:rPr>
                <w:rFonts w:ascii="Times New Roman" w:hAnsi="Times New Roman"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sz w:val="26"/>
                <w:szCs w:val="26"/>
              </w:rPr>
              <w:t>8.04.2024</w:t>
            </w:r>
            <w:r w:rsidR="00A95355" w:rsidRPr="009F49EC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  <w:p w:rsidR="00A95355" w:rsidRPr="009F49EC" w:rsidRDefault="00A95355" w:rsidP="00C949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="00FC331E">
              <w:rPr>
                <w:rFonts w:ascii="Times New Roman" w:hAnsi="Times New Roman"/>
                <w:sz w:val="26"/>
                <w:szCs w:val="26"/>
              </w:rPr>
              <w:t>8.05.2024 г./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="00FC331E">
              <w:rPr>
                <w:rFonts w:ascii="Times New Roman" w:hAnsi="Times New Roman"/>
                <w:sz w:val="26"/>
                <w:szCs w:val="26"/>
              </w:rPr>
              <w:t>8.05.2024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  <w:p w:rsidR="00A95355" w:rsidRPr="009F49EC" w:rsidRDefault="00FC331E" w:rsidP="00C949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10.06.2024 г./10.06.2024</w:t>
            </w:r>
            <w:r w:rsidR="00A95355" w:rsidRPr="009F49EC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  <w:p w:rsidR="00A95355" w:rsidRPr="009F49EC" w:rsidRDefault="00FC331E" w:rsidP="00C949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08.07.2024 г./</w:t>
            </w:r>
            <w:r w:rsidR="00A95355">
              <w:rPr>
                <w:rFonts w:ascii="Times New Roman" w:hAnsi="Times New Roman"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sz w:val="26"/>
                <w:szCs w:val="26"/>
              </w:rPr>
              <w:t>8.07.2024</w:t>
            </w:r>
            <w:r w:rsidR="00A95355" w:rsidRPr="009F49EC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  <w:p w:rsidR="00A95355" w:rsidRPr="009F49EC" w:rsidRDefault="00FC331E" w:rsidP="00C949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08.08.2024 г./08.08.2024</w:t>
            </w:r>
            <w:r w:rsidR="00A95355" w:rsidRPr="009F49EC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  <w:p w:rsidR="00A95355" w:rsidRPr="009F49EC" w:rsidRDefault="00FC331E" w:rsidP="00C949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09.09.2024 г./09.09.2024</w:t>
            </w:r>
            <w:r w:rsidR="00A95355" w:rsidRPr="009F49EC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  <w:p w:rsidR="00A95355" w:rsidRPr="009F49EC" w:rsidRDefault="00FC331E" w:rsidP="00C949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08.10.2024 г./08.10.2024</w:t>
            </w:r>
            <w:r w:rsidR="00A95355" w:rsidRPr="009F49EC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  <w:p w:rsidR="00A95355" w:rsidRPr="009F49EC" w:rsidRDefault="00A95355" w:rsidP="00C949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08.11.202</w:t>
            </w:r>
            <w:r w:rsidR="00FC331E">
              <w:rPr>
                <w:rFonts w:ascii="Times New Roman" w:hAnsi="Times New Roman"/>
                <w:sz w:val="26"/>
                <w:szCs w:val="26"/>
              </w:rPr>
              <w:t>4 г./08.11.2024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  <w:p w:rsidR="00A95355" w:rsidRPr="009F49EC" w:rsidRDefault="00FC331E" w:rsidP="00C949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09</w:t>
            </w:r>
            <w:r w:rsidR="00A95355">
              <w:rPr>
                <w:rFonts w:ascii="Times New Roman" w:hAnsi="Times New Roman"/>
                <w:sz w:val="26"/>
                <w:szCs w:val="26"/>
              </w:rPr>
              <w:t>.12.202</w:t>
            </w:r>
            <w:r>
              <w:rPr>
                <w:rFonts w:ascii="Times New Roman" w:hAnsi="Times New Roman"/>
                <w:sz w:val="26"/>
                <w:szCs w:val="26"/>
              </w:rPr>
              <w:t>4 г./09.12.2024</w:t>
            </w:r>
            <w:r w:rsidR="00A95355" w:rsidRPr="009F49EC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  <w:p w:rsidR="00A95355" w:rsidRPr="009F49EC" w:rsidRDefault="00FC331E" w:rsidP="0063007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15.01.2025 г./15.01.2025</w:t>
            </w:r>
            <w:r w:rsidR="00A95355" w:rsidRPr="009F49EC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  <w:tc>
          <w:tcPr>
            <w:tcW w:w="4742" w:type="dxa"/>
          </w:tcPr>
          <w:p w:rsidR="00A95355" w:rsidRPr="009F49EC" w:rsidRDefault="00A95355" w:rsidP="00FC33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F49EC">
              <w:rPr>
                <w:rFonts w:ascii="Times New Roman" w:hAnsi="Times New Roman"/>
                <w:sz w:val="26"/>
                <w:szCs w:val="26"/>
              </w:rPr>
              <w:t xml:space="preserve">Финансовым управлением администрации Кировского </w:t>
            </w:r>
            <w:r w:rsidR="00FC331E">
              <w:rPr>
                <w:rFonts w:ascii="Times New Roman" w:hAnsi="Times New Roman"/>
                <w:sz w:val="26"/>
                <w:szCs w:val="26"/>
              </w:rPr>
              <w:t>муниципального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округа </w:t>
            </w:r>
            <w:proofErr w:type="spellStart"/>
            <w:r w:rsidRPr="009F49EC">
              <w:rPr>
                <w:rFonts w:ascii="Times New Roman" w:hAnsi="Times New Roman"/>
                <w:sz w:val="26"/>
                <w:szCs w:val="26"/>
              </w:rPr>
              <w:t>Ставропольс</w:t>
            </w:r>
            <w:proofErr w:type="spellEnd"/>
            <w:r w:rsidR="00FC331E">
              <w:rPr>
                <w:rFonts w:ascii="Times New Roman" w:hAnsi="Times New Roman"/>
                <w:sz w:val="26"/>
                <w:szCs w:val="26"/>
              </w:rPr>
              <w:t>-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кого края в сроки (установленные министерством финансов </w:t>
            </w:r>
            <w:proofErr w:type="spellStart"/>
            <w:r w:rsidRPr="009F49EC">
              <w:rPr>
                <w:rFonts w:ascii="Times New Roman" w:hAnsi="Times New Roman"/>
                <w:sz w:val="26"/>
                <w:szCs w:val="26"/>
              </w:rPr>
              <w:t>Ставропольс</w:t>
            </w:r>
            <w:proofErr w:type="spellEnd"/>
            <w:r w:rsidR="00FC331E">
              <w:rPr>
                <w:rFonts w:ascii="Times New Roman" w:hAnsi="Times New Roman"/>
                <w:sz w:val="26"/>
                <w:szCs w:val="26"/>
              </w:rPr>
              <w:t>-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кого края) </w:t>
            </w:r>
            <w:proofErr w:type="gramStart"/>
            <w:r w:rsidRPr="009F49EC">
              <w:rPr>
                <w:rFonts w:ascii="Times New Roman" w:hAnsi="Times New Roman"/>
                <w:sz w:val="26"/>
                <w:szCs w:val="26"/>
              </w:rPr>
              <w:t>сданы  отчеты</w:t>
            </w:r>
            <w:proofErr w:type="gramEnd"/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об испол</w:t>
            </w:r>
            <w:r w:rsidR="00FC331E">
              <w:rPr>
                <w:rFonts w:ascii="Times New Roman" w:hAnsi="Times New Roman"/>
                <w:sz w:val="26"/>
                <w:szCs w:val="26"/>
              </w:rPr>
              <w:t>нении бюджета Кировского муниципального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округа </w:t>
            </w:r>
            <w:proofErr w:type="spellStart"/>
            <w:r w:rsidRPr="009F49EC">
              <w:rPr>
                <w:rFonts w:ascii="Times New Roman" w:hAnsi="Times New Roman"/>
                <w:sz w:val="26"/>
                <w:szCs w:val="26"/>
              </w:rPr>
              <w:t>Ставропольс</w:t>
            </w:r>
            <w:proofErr w:type="spellEnd"/>
            <w:r w:rsidR="00FC331E">
              <w:rPr>
                <w:rFonts w:ascii="Times New Roman" w:hAnsi="Times New Roman"/>
                <w:sz w:val="26"/>
                <w:szCs w:val="26"/>
              </w:rPr>
              <w:t>-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>кого кр</w:t>
            </w:r>
            <w:r w:rsidR="00FC331E">
              <w:rPr>
                <w:rFonts w:ascii="Times New Roman" w:hAnsi="Times New Roman"/>
                <w:sz w:val="26"/>
                <w:szCs w:val="26"/>
              </w:rPr>
              <w:t>ая за январь-декабрь месяцы 2024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года.</w:t>
            </w:r>
          </w:p>
        </w:tc>
        <w:tc>
          <w:tcPr>
            <w:tcW w:w="2337" w:type="dxa"/>
          </w:tcPr>
          <w:p w:rsidR="00A95355" w:rsidRDefault="00A95355" w:rsidP="00105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5355" w:rsidRPr="006A681D">
        <w:trPr>
          <w:cantSplit/>
          <w:trHeight w:val="87"/>
        </w:trPr>
        <w:tc>
          <w:tcPr>
            <w:tcW w:w="15618" w:type="dxa"/>
            <w:gridSpan w:val="11"/>
          </w:tcPr>
          <w:p w:rsidR="00A95355" w:rsidRPr="00AE64FF" w:rsidRDefault="00A95355" w:rsidP="00B228B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AE64FF">
              <w:rPr>
                <w:rFonts w:ascii="Times New Roman" w:hAnsi="Times New Roman"/>
                <w:sz w:val="26"/>
                <w:szCs w:val="26"/>
              </w:rPr>
              <w:t xml:space="preserve">Основное мероприятие </w:t>
            </w:r>
          </w:p>
          <w:p w:rsidR="00A95355" w:rsidRPr="00FA33EA" w:rsidRDefault="00A95355" w:rsidP="00B228B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AE64FF">
              <w:rPr>
                <w:rFonts w:ascii="Times New Roman" w:hAnsi="Times New Roman"/>
                <w:sz w:val="26"/>
                <w:szCs w:val="26"/>
              </w:rPr>
              <w:t>Централизованное ведение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бюджетного (бухгалтерского) учета и формирование отчетности органов администрации </w:t>
            </w:r>
            <w:r>
              <w:rPr>
                <w:rFonts w:ascii="Times New Roman" w:hAnsi="Times New Roman"/>
                <w:sz w:val="26"/>
                <w:szCs w:val="26"/>
              </w:rPr>
              <w:t>и подведомст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>венных им муниципальных учреждений</w:t>
            </w:r>
          </w:p>
          <w:p w:rsidR="00A95355" w:rsidRDefault="00A95355" w:rsidP="00B228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5355" w:rsidRPr="006A681D">
        <w:trPr>
          <w:gridBefore w:val="1"/>
          <w:wBefore w:w="12" w:type="dxa"/>
          <w:cantSplit/>
          <w:trHeight w:val="87"/>
        </w:trPr>
        <w:tc>
          <w:tcPr>
            <w:tcW w:w="436" w:type="dxa"/>
          </w:tcPr>
          <w:p w:rsidR="00A95355" w:rsidRDefault="00A95355" w:rsidP="00FA607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54" w:type="dxa"/>
            <w:gridSpan w:val="4"/>
          </w:tcPr>
          <w:p w:rsidR="00A95355" w:rsidRPr="009F49EC" w:rsidRDefault="00A95355" w:rsidP="005F24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E64FF">
              <w:rPr>
                <w:rFonts w:ascii="Times New Roman" w:hAnsi="Times New Roman"/>
                <w:sz w:val="26"/>
                <w:szCs w:val="26"/>
              </w:rPr>
              <w:t>Централизова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нное ведение бюджетного (бухгалтерского) учета и формирование отчетности органов администрации </w:t>
            </w:r>
            <w:r>
              <w:rPr>
                <w:rFonts w:ascii="Times New Roman" w:hAnsi="Times New Roman"/>
                <w:sz w:val="26"/>
                <w:szCs w:val="26"/>
              </w:rPr>
              <w:t>и подведомст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>венных им муниципальных учреждений</w:t>
            </w:r>
          </w:p>
        </w:tc>
        <w:tc>
          <w:tcPr>
            <w:tcW w:w="3237" w:type="dxa"/>
            <w:gridSpan w:val="3"/>
          </w:tcPr>
          <w:p w:rsidR="00A95355" w:rsidRPr="009F49EC" w:rsidRDefault="00A95355" w:rsidP="005F24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A95355" w:rsidRPr="009F49EC" w:rsidRDefault="00A95355" w:rsidP="005F24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A95355" w:rsidRPr="009F49EC" w:rsidRDefault="00A95355" w:rsidP="00FC33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30.12.202</w:t>
            </w:r>
            <w:r w:rsidR="00FC331E">
              <w:rPr>
                <w:rFonts w:ascii="Times New Roman" w:hAnsi="Times New Roman"/>
                <w:sz w:val="26"/>
                <w:szCs w:val="26"/>
              </w:rPr>
              <w:t>4 г./30.12.2024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  <w:tc>
          <w:tcPr>
            <w:tcW w:w="4742" w:type="dxa"/>
          </w:tcPr>
          <w:p w:rsidR="00A95355" w:rsidRPr="009F49EC" w:rsidRDefault="00A95355" w:rsidP="005F24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F49EC">
              <w:rPr>
                <w:rFonts w:ascii="Times New Roman" w:hAnsi="Times New Roman"/>
                <w:sz w:val="26"/>
                <w:szCs w:val="26"/>
              </w:rPr>
              <w:t xml:space="preserve">МКУ «Межведомственный центр бухгалтерского обслуживания» </w:t>
            </w:r>
            <w:proofErr w:type="spellStart"/>
            <w:proofErr w:type="gramStart"/>
            <w:r w:rsidRPr="009F49EC">
              <w:rPr>
                <w:rFonts w:ascii="Times New Roman" w:hAnsi="Times New Roman"/>
                <w:sz w:val="26"/>
                <w:szCs w:val="26"/>
              </w:rPr>
              <w:t>осущест-вляет</w:t>
            </w:r>
            <w:proofErr w:type="spellEnd"/>
            <w:proofErr w:type="gramEnd"/>
            <w:r w:rsidRPr="009F49EC">
              <w:rPr>
                <w:rFonts w:ascii="Times New Roman" w:hAnsi="Times New Roman"/>
                <w:sz w:val="26"/>
                <w:szCs w:val="26"/>
              </w:rPr>
              <w:t xml:space="preserve"> централизованное ведение бюджетного (бухгалтерского) учета и формирование отчетности органов администрации и подведомственных им </w:t>
            </w:r>
            <w:r w:rsidR="00FC331E">
              <w:rPr>
                <w:rFonts w:ascii="Times New Roman" w:hAnsi="Times New Roman"/>
                <w:sz w:val="26"/>
                <w:szCs w:val="26"/>
              </w:rPr>
              <w:t>муниципальных учреждений» в 2024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году.</w:t>
            </w:r>
          </w:p>
        </w:tc>
        <w:tc>
          <w:tcPr>
            <w:tcW w:w="2337" w:type="dxa"/>
          </w:tcPr>
          <w:p w:rsidR="00A95355" w:rsidRDefault="00A95355" w:rsidP="00105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5355" w:rsidRPr="006A681D">
        <w:trPr>
          <w:gridBefore w:val="1"/>
          <w:wBefore w:w="12" w:type="dxa"/>
          <w:cantSplit/>
          <w:trHeight w:val="87"/>
        </w:trPr>
        <w:tc>
          <w:tcPr>
            <w:tcW w:w="15606" w:type="dxa"/>
            <w:gridSpan w:val="10"/>
          </w:tcPr>
          <w:p w:rsidR="00A95355" w:rsidRDefault="00A95355" w:rsidP="00AE64F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Контрольное событие</w:t>
            </w:r>
          </w:p>
        </w:tc>
      </w:tr>
      <w:tr w:rsidR="00A95355" w:rsidRPr="006A681D">
        <w:trPr>
          <w:gridBefore w:val="1"/>
          <w:wBefore w:w="12" w:type="dxa"/>
          <w:cantSplit/>
          <w:trHeight w:val="87"/>
        </w:trPr>
        <w:tc>
          <w:tcPr>
            <w:tcW w:w="436" w:type="dxa"/>
          </w:tcPr>
          <w:p w:rsidR="00A95355" w:rsidRDefault="00A95355" w:rsidP="00FA607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54" w:type="dxa"/>
            <w:gridSpan w:val="4"/>
          </w:tcPr>
          <w:p w:rsidR="00A95355" w:rsidRPr="009F49EC" w:rsidRDefault="00A95355" w:rsidP="00191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F49EC">
              <w:rPr>
                <w:rFonts w:ascii="Times New Roman" w:hAnsi="Times New Roman"/>
                <w:sz w:val="26"/>
                <w:szCs w:val="26"/>
              </w:rPr>
              <w:t>Заключены соглашения с органами администрации и муниципальными казенными, бюджетными учреждениями Кировског</w:t>
            </w:r>
            <w:r w:rsidR="00FC331E">
              <w:rPr>
                <w:rFonts w:ascii="Times New Roman" w:hAnsi="Times New Roman"/>
                <w:sz w:val="26"/>
                <w:szCs w:val="26"/>
              </w:rPr>
              <w:t>о муниципального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округа Ставропольс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>кого края о передаче функций, связанных с ведением бюджетного (бухгалтерского) учета и составлением бюджетной (бу</w:t>
            </w:r>
            <w:r w:rsidR="00FC331E">
              <w:rPr>
                <w:rFonts w:ascii="Times New Roman" w:hAnsi="Times New Roman"/>
                <w:sz w:val="26"/>
                <w:szCs w:val="26"/>
              </w:rPr>
              <w:t>хгалтерской) отчетности с МКУ КМ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>О СК «</w:t>
            </w:r>
            <w:proofErr w:type="spellStart"/>
            <w:proofErr w:type="gramStart"/>
            <w:r w:rsidRPr="009F49EC">
              <w:rPr>
                <w:rFonts w:ascii="Times New Roman" w:hAnsi="Times New Roman"/>
                <w:sz w:val="26"/>
                <w:szCs w:val="26"/>
              </w:rPr>
              <w:t>Межве-домственный</w:t>
            </w:r>
            <w:proofErr w:type="spellEnd"/>
            <w:proofErr w:type="gramEnd"/>
            <w:r w:rsidRPr="009F49EC">
              <w:rPr>
                <w:rFonts w:ascii="Times New Roman" w:hAnsi="Times New Roman"/>
                <w:sz w:val="26"/>
                <w:szCs w:val="26"/>
              </w:rPr>
              <w:t xml:space="preserve"> центр бухгалтерского обслуживания»</w:t>
            </w:r>
          </w:p>
        </w:tc>
        <w:tc>
          <w:tcPr>
            <w:tcW w:w="3237" w:type="dxa"/>
            <w:gridSpan w:val="3"/>
          </w:tcPr>
          <w:p w:rsidR="00A95355" w:rsidRPr="009F49EC" w:rsidRDefault="00A95355" w:rsidP="00FC33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F49EC">
              <w:rPr>
                <w:rFonts w:ascii="Times New Roman" w:hAnsi="Times New Roman"/>
                <w:sz w:val="26"/>
                <w:szCs w:val="26"/>
              </w:rPr>
              <w:t>3</w:t>
            </w:r>
            <w:r w:rsidR="00FC331E">
              <w:rPr>
                <w:rFonts w:ascii="Times New Roman" w:hAnsi="Times New Roman"/>
                <w:sz w:val="26"/>
                <w:szCs w:val="26"/>
              </w:rPr>
              <w:t>0.12.2024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г./30.12.202</w:t>
            </w:r>
            <w:r w:rsidR="00FC331E">
              <w:rPr>
                <w:rFonts w:ascii="Times New Roman" w:hAnsi="Times New Roman"/>
                <w:sz w:val="26"/>
                <w:szCs w:val="26"/>
              </w:rPr>
              <w:t>4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  <w:tc>
          <w:tcPr>
            <w:tcW w:w="4742" w:type="dxa"/>
          </w:tcPr>
          <w:p w:rsidR="00A95355" w:rsidRPr="009F49EC" w:rsidRDefault="00A95355" w:rsidP="00191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Заключено 82 соглашения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с органами администрации и муниципальными казенными, бюджетными уч</w:t>
            </w:r>
            <w:r w:rsidR="00FC331E">
              <w:rPr>
                <w:rFonts w:ascii="Times New Roman" w:hAnsi="Times New Roman"/>
                <w:sz w:val="26"/>
                <w:szCs w:val="26"/>
              </w:rPr>
              <w:t>реждениями Кировского муниципального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округа Ставропольского края о передаче функций, связанных с ведением бюджетного (бухгалтерского) учета и составлением бюджетной (бу</w:t>
            </w:r>
            <w:r w:rsidR="00FC331E">
              <w:rPr>
                <w:rFonts w:ascii="Times New Roman" w:hAnsi="Times New Roman"/>
                <w:sz w:val="26"/>
                <w:szCs w:val="26"/>
              </w:rPr>
              <w:t>хгалтерской) отчетности с МКУ КМ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>О СК «Межведомственный центр бухгалтерского обслуживания»</w:t>
            </w:r>
          </w:p>
        </w:tc>
        <w:tc>
          <w:tcPr>
            <w:tcW w:w="2337" w:type="dxa"/>
          </w:tcPr>
          <w:p w:rsidR="00A95355" w:rsidRDefault="00A95355" w:rsidP="00105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5355" w:rsidRPr="006A681D">
        <w:trPr>
          <w:gridBefore w:val="1"/>
          <w:wBefore w:w="12" w:type="dxa"/>
          <w:cantSplit/>
          <w:trHeight w:val="2176"/>
        </w:trPr>
        <w:tc>
          <w:tcPr>
            <w:tcW w:w="15606" w:type="dxa"/>
            <w:gridSpan w:val="10"/>
          </w:tcPr>
          <w:p w:rsidR="00A95355" w:rsidRPr="00F07E32" w:rsidRDefault="00A95355" w:rsidP="00AE64F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F07E32">
              <w:rPr>
                <w:rFonts w:ascii="Times New Roman" w:hAnsi="Times New Roman"/>
                <w:sz w:val="26"/>
                <w:szCs w:val="26"/>
              </w:rPr>
              <w:t xml:space="preserve">Основное мероприятие </w:t>
            </w:r>
          </w:p>
          <w:p w:rsidR="00A95355" w:rsidRPr="00F07E32" w:rsidRDefault="00A95355" w:rsidP="00C75A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07E32">
              <w:rPr>
                <w:rFonts w:ascii="Times New Roman" w:hAnsi="Times New Roman"/>
                <w:sz w:val="26"/>
                <w:szCs w:val="26"/>
              </w:rPr>
              <w:t>Предоставление органам местного само</w:t>
            </w:r>
            <w:r w:rsidR="00FC331E" w:rsidRPr="00F07E32">
              <w:rPr>
                <w:rFonts w:ascii="Times New Roman" w:hAnsi="Times New Roman"/>
                <w:sz w:val="26"/>
                <w:szCs w:val="26"/>
              </w:rPr>
              <w:t>управления Кировского муниципального</w:t>
            </w:r>
            <w:r w:rsidRPr="00F07E32">
              <w:rPr>
                <w:rFonts w:ascii="Times New Roman" w:hAnsi="Times New Roman"/>
                <w:sz w:val="26"/>
                <w:szCs w:val="26"/>
              </w:rPr>
              <w:t xml:space="preserve"> округа Ставропольского края и их структурных подразделений с правами юридического лица, а также муниципальных учреждений, финансируемых </w:t>
            </w:r>
            <w:r w:rsidR="00FC331E" w:rsidRPr="00F07E32">
              <w:rPr>
                <w:rFonts w:ascii="Times New Roman" w:hAnsi="Times New Roman"/>
                <w:sz w:val="26"/>
                <w:szCs w:val="26"/>
              </w:rPr>
              <w:t>из бюджета Кировского муниципального</w:t>
            </w:r>
            <w:r w:rsidRPr="00F07E32">
              <w:rPr>
                <w:rFonts w:ascii="Times New Roman" w:hAnsi="Times New Roman"/>
                <w:sz w:val="26"/>
                <w:szCs w:val="26"/>
              </w:rPr>
              <w:t xml:space="preserve"> округа Ставропольского края, получающих льготу в виде полного освобождения от уплаты земельного налога</w:t>
            </w:r>
          </w:p>
        </w:tc>
      </w:tr>
      <w:tr w:rsidR="00A95355" w:rsidRPr="006A681D">
        <w:trPr>
          <w:gridBefore w:val="1"/>
          <w:wBefore w:w="12" w:type="dxa"/>
          <w:cantSplit/>
          <w:trHeight w:val="87"/>
        </w:trPr>
        <w:tc>
          <w:tcPr>
            <w:tcW w:w="436" w:type="dxa"/>
          </w:tcPr>
          <w:p w:rsidR="00A95355" w:rsidRDefault="00A95355" w:rsidP="00FA607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54" w:type="dxa"/>
            <w:gridSpan w:val="4"/>
          </w:tcPr>
          <w:p w:rsidR="00A95355" w:rsidRPr="00F07E32" w:rsidRDefault="00A95355" w:rsidP="00191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07E32">
              <w:rPr>
                <w:rFonts w:ascii="Times New Roman" w:hAnsi="Times New Roman"/>
                <w:sz w:val="26"/>
                <w:szCs w:val="26"/>
              </w:rPr>
              <w:t>Предоставление органам местного само</w:t>
            </w:r>
            <w:r w:rsidR="00E63CC5" w:rsidRPr="00F07E32">
              <w:rPr>
                <w:rFonts w:ascii="Times New Roman" w:hAnsi="Times New Roman"/>
                <w:sz w:val="26"/>
                <w:szCs w:val="26"/>
              </w:rPr>
              <w:t>управления Кировского муниципального</w:t>
            </w:r>
            <w:r w:rsidRPr="00F07E32">
              <w:rPr>
                <w:rFonts w:ascii="Times New Roman" w:hAnsi="Times New Roman"/>
                <w:sz w:val="26"/>
                <w:szCs w:val="26"/>
              </w:rPr>
              <w:t xml:space="preserve"> округа Ставропольского края и их структурных подразделений с правами юридического лица, а также муниципальных учреждений, финансируемых </w:t>
            </w:r>
            <w:r w:rsidR="00E63CC5" w:rsidRPr="00F07E32">
              <w:rPr>
                <w:rFonts w:ascii="Times New Roman" w:hAnsi="Times New Roman"/>
                <w:sz w:val="26"/>
                <w:szCs w:val="26"/>
              </w:rPr>
              <w:t>из бюджета Кировского муниципального</w:t>
            </w:r>
            <w:r w:rsidRPr="00F07E32">
              <w:rPr>
                <w:rFonts w:ascii="Times New Roman" w:hAnsi="Times New Roman"/>
                <w:sz w:val="26"/>
                <w:szCs w:val="26"/>
              </w:rPr>
              <w:t xml:space="preserve"> округа Ставропольского края, получающих льготу в виде полного освобождения от уплаты земельного налога</w:t>
            </w:r>
          </w:p>
        </w:tc>
        <w:tc>
          <w:tcPr>
            <w:tcW w:w="3237" w:type="dxa"/>
            <w:gridSpan w:val="3"/>
          </w:tcPr>
          <w:p w:rsidR="00A95355" w:rsidRPr="00F07E32" w:rsidRDefault="00A95355" w:rsidP="00E63C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07E32">
              <w:rPr>
                <w:rFonts w:ascii="Times New Roman" w:hAnsi="Times New Roman"/>
                <w:sz w:val="26"/>
                <w:szCs w:val="26"/>
              </w:rPr>
              <w:t>30.12.202</w:t>
            </w:r>
            <w:r w:rsidR="00E63CC5" w:rsidRPr="00F07E32">
              <w:rPr>
                <w:rFonts w:ascii="Times New Roman" w:hAnsi="Times New Roman"/>
                <w:sz w:val="26"/>
                <w:szCs w:val="26"/>
              </w:rPr>
              <w:t>4 г./30.12.2024</w:t>
            </w:r>
            <w:r w:rsidRPr="00F07E32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  <w:tc>
          <w:tcPr>
            <w:tcW w:w="4742" w:type="dxa"/>
          </w:tcPr>
          <w:p w:rsidR="00A95355" w:rsidRPr="00F07E32" w:rsidRDefault="00A95355" w:rsidP="00191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07E32">
              <w:rPr>
                <w:rFonts w:ascii="Times New Roman" w:hAnsi="Times New Roman"/>
                <w:sz w:val="26"/>
                <w:szCs w:val="26"/>
              </w:rPr>
              <w:t>Предоставлено органам местного само</w:t>
            </w:r>
            <w:r w:rsidR="00E63CC5" w:rsidRPr="00F07E32">
              <w:rPr>
                <w:rFonts w:ascii="Times New Roman" w:hAnsi="Times New Roman"/>
                <w:sz w:val="26"/>
                <w:szCs w:val="26"/>
              </w:rPr>
              <w:t>управления Кировского муниципального</w:t>
            </w:r>
            <w:r w:rsidRPr="00F07E32">
              <w:rPr>
                <w:rFonts w:ascii="Times New Roman" w:hAnsi="Times New Roman"/>
                <w:sz w:val="26"/>
                <w:szCs w:val="26"/>
              </w:rPr>
              <w:t xml:space="preserve"> округа </w:t>
            </w:r>
            <w:proofErr w:type="spellStart"/>
            <w:proofErr w:type="gramStart"/>
            <w:r w:rsidRPr="00F07E32">
              <w:rPr>
                <w:rFonts w:ascii="Times New Roman" w:hAnsi="Times New Roman"/>
                <w:sz w:val="26"/>
                <w:szCs w:val="26"/>
              </w:rPr>
              <w:t>Ставропольс</w:t>
            </w:r>
            <w:proofErr w:type="spellEnd"/>
            <w:r w:rsidR="00E63CC5" w:rsidRPr="00F07E32">
              <w:rPr>
                <w:rFonts w:ascii="Times New Roman" w:hAnsi="Times New Roman"/>
                <w:sz w:val="26"/>
                <w:szCs w:val="26"/>
              </w:rPr>
              <w:t>-</w:t>
            </w:r>
            <w:r w:rsidRPr="00F07E32">
              <w:rPr>
                <w:rFonts w:ascii="Times New Roman" w:hAnsi="Times New Roman"/>
                <w:sz w:val="26"/>
                <w:szCs w:val="26"/>
              </w:rPr>
              <w:t>кого</w:t>
            </w:r>
            <w:proofErr w:type="gramEnd"/>
            <w:r w:rsidRPr="00F07E32">
              <w:rPr>
                <w:rFonts w:ascii="Times New Roman" w:hAnsi="Times New Roman"/>
                <w:sz w:val="26"/>
                <w:szCs w:val="26"/>
              </w:rPr>
              <w:t xml:space="preserve"> края и их структурным подразделениям с правами юридического лица, а также муниципальным учреждениям, финансируемых </w:t>
            </w:r>
            <w:r w:rsidR="00E63CC5" w:rsidRPr="00F07E32">
              <w:rPr>
                <w:rFonts w:ascii="Times New Roman" w:hAnsi="Times New Roman"/>
                <w:sz w:val="26"/>
                <w:szCs w:val="26"/>
              </w:rPr>
              <w:t>из бюджета Кировского муниципального</w:t>
            </w:r>
            <w:r w:rsidRPr="00F07E32">
              <w:rPr>
                <w:rFonts w:ascii="Times New Roman" w:hAnsi="Times New Roman"/>
                <w:sz w:val="26"/>
                <w:szCs w:val="26"/>
              </w:rPr>
              <w:t xml:space="preserve"> округа Ставропольского края льгота в виде полного освобождения от уплаты земельного налога</w:t>
            </w:r>
          </w:p>
        </w:tc>
        <w:tc>
          <w:tcPr>
            <w:tcW w:w="2337" w:type="dxa"/>
          </w:tcPr>
          <w:p w:rsidR="00A95355" w:rsidRDefault="00A95355" w:rsidP="00105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5355" w:rsidRPr="006A681D">
        <w:trPr>
          <w:gridBefore w:val="1"/>
          <w:wBefore w:w="12" w:type="dxa"/>
          <w:cantSplit/>
          <w:trHeight w:val="87"/>
        </w:trPr>
        <w:tc>
          <w:tcPr>
            <w:tcW w:w="15606" w:type="dxa"/>
            <w:gridSpan w:val="10"/>
          </w:tcPr>
          <w:p w:rsidR="00A95355" w:rsidRPr="00F07E32" w:rsidRDefault="00A95355" w:rsidP="004B27C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F07E32">
              <w:rPr>
                <w:rFonts w:ascii="Times New Roman" w:hAnsi="Times New Roman"/>
                <w:sz w:val="26"/>
                <w:szCs w:val="26"/>
              </w:rPr>
              <w:t>Контрольное событие</w:t>
            </w:r>
          </w:p>
        </w:tc>
      </w:tr>
      <w:tr w:rsidR="00A95355" w:rsidRPr="006A681D">
        <w:trPr>
          <w:gridBefore w:val="1"/>
          <w:wBefore w:w="12" w:type="dxa"/>
          <w:cantSplit/>
          <w:trHeight w:val="87"/>
        </w:trPr>
        <w:tc>
          <w:tcPr>
            <w:tcW w:w="436" w:type="dxa"/>
          </w:tcPr>
          <w:p w:rsidR="00A95355" w:rsidRDefault="00A95355" w:rsidP="00FA607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54" w:type="dxa"/>
            <w:gridSpan w:val="4"/>
          </w:tcPr>
          <w:p w:rsidR="00A95355" w:rsidRPr="00F07E32" w:rsidRDefault="00A95355" w:rsidP="00191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07E32">
              <w:rPr>
                <w:rFonts w:ascii="Times New Roman" w:hAnsi="Times New Roman"/>
                <w:sz w:val="26"/>
                <w:szCs w:val="26"/>
              </w:rPr>
              <w:t>Доля органов местного само</w:t>
            </w:r>
            <w:r w:rsidR="00E63CC5" w:rsidRPr="00F07E32">
              <w:rPr>
                <w:rFonts w:ascii="Times New Roman" w:hAnsi="Times New Roman"/>
                <w:sz w:val="26"/>
                <w:szCs w:val="26"/>
              </w:rPr>
              <w:t>управления Кировского муниципального</w:t>
            </w:r>
            <w:r w:rsidRPr="00F07E32">
              <w:rPr>
                <w:rFonts w:ascii="Times New Roman" w:hAnsi="Times New Roman"/>
                <w:sz w:val="26"/>
                <w:szCs w:val="26"/>
              </w:rPr>
              <w:t xml:space="preserve"> округа Ставропольского края и их структурных подразделений с правами юридического лица, а также муниципальных учреждений, финансируемых </w:t>
            </w:r>
            <w:r w:rsidR="00E63CC5" w:rsidRPr="00F07E32">
              <w:rPr>
                <w:rFonts w:ascii="Times New Roman" w:hAnsi="Times New Roman"/>
                <w:sz w:val="26"/>
                <w:szCs w:val="26"/>
              </w:rPr>
              <w:t>из бюджета Кировского муниципального</w:t>
            </w:r>
            <w:r w:rsidRPr="00F07E32">
              <w:rPr>
                <w:rFonts w:ascii="Times New Roman" w:hAnsi="Times New Roman"/>
                <w:sz w:val="26"/>
                <w:szCs w:val="26"/>
              </w:rPr>
              <w:t xml:space="preserve"> округа Ставропольского края, получающих льготу в виде полного освобождения от уплаты земельного налога</w:t>
            </w:r>
          </w:p>
        </w:tc>
        <w:tc>
          <w:tcPr>
            <w:tcW w:w="3237" w:type="dxa"/>
            <w:gridSpan w:val="3"/>
          </w:tcPr>
          <w:p w:rsidR="00A95355" w:rsidRPr="00F07E32" w:rsidRDefault="00A95355" w:rsidP="00E63C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07E32">
              <w:rPr>
                <w:rFonts w:ascii="Times New Roman" w:hAnsi="Times New Roman"/>
                <w:sz w:val="26"/>
                <w:szCs w:val="26"/>
              </w:rPr>
              <w:t>3</w:t>
            </w:r>
            <w:r w:rsidR="00E63CC5" w:rsidRPr="00F07E32">
              <w:rPr>
                <w:rFonts w:ascii="Times New Roman" w:hAnsi="Times New Roman"/>
                <w:sz w:val="26"/>
                <w:szCs w:val="26"/>
              </w:rPr>
              <w:t>0.12.2024</w:t>
            </w:r>
            <w:r w:rsidRPr="00F07E32">
              <w:rPr>
                <w:rFonts w:ascii="Times New Roman" w:hAnsi="Times New Roman"/>
                <w:sz w:val="26"/>
                <w:szCs w:val="26"/>
              </w:rPr>
              <w:t xml:space="preserve"> г./30.12.202</w:t>
            </w:r>
            <w:r w:rsidR="00E63CC5" w:rsidRPr="00F07E32">
              <w:rPr>
                <w:rFonts w:ascii="Times New Roman" w:hAnsi="Times New Roman"/>
                <w:sz w:val="26"/>
                <w:szCs w:val="26"/>
              </w:rPr>
              <w:t>4</w:t>
            </w:r>
            <w:r w:rsidRPr="00F07E32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  <w:tc>
          <w:tcPr>
            <w:tcW w:w="4742" w:type="dxa"/>
          </w:tcPr>
          <w:p w:rsidR="00A95355" w:rsidRPr="00F07E32" w:rsidRDefault="00A95355" w:rsidP="00E63C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07E32">
              <w:rPr>
                <w:rFonts w:ascii="Times New Roman" w:hAnsi="Times New Roman"/>
                <w:sz w:val="26"/>
                <w:szCs w:val="26"/>
              </w:rPr>
              <w:t>Принято решением Думы Кировского городского о</w:t>
            </w:r>
            <w:r w:rsidR="00E63CC5" w:rsidRPr="00F07E32">
              <w:rPr>
                <w:rFonts w:ascii="Times New Roman" w:hAnsi="Times New Roman"/>
                <w:sz w:val="26"/>
                <w:szCs w:val="26"/>
              </w:rPr>
              <w:t>круга Ставропольского края от 25 ноября 2022 года № 21</w:t>
            </w:r>
            <w:r w:rsidRPr="00F07E32">
              <w:rPr>
                <w:rFonts w:ascii="Times New Roman" w:hAnsi="Times New Roman"/>
                <w:sz w:val="26"/>
                <w:szCs w:val="26"/>
              </w:rPr>
              <w:t xml:space="preserve"> «О земельном налоге на территории Кировского городского округа Ставрополь</w:t>
            </w:r>
            <w:r w:rsidR="00E63CC5" w:rsidRPr="00F07E32">
              <w:rPr>
                <w:rFonts w:ascii="Times New Roman" w:hAnsi="Times New Roman"/>
                <w:sz w:val="26"/>
                <w:szCs w:val="26"/>
              </w:rPr>
              <w:t>ского края» (с изменениями от 19.10.2023 г. № 156</w:t>
            </w:r>
            <w:r w:rsidRPr="00F07E32">
              <w:rPr>
                <w:rFonts w:ascii="Times New Roman" w:hAnsi="Times New Roman"/>
                <w:sz w:val="26"/>
                <w:szCs w:val="26"/>
              </w:rPr>
              <w:t>)</w:t>
            </w:r>
            <w:r w:rsidR="00E63CC5" w:rsidRPr="00F07E32">
              <w:rPr>
                <w:rFonts w:ascii="Times New Roman" w:hAnsi="Times New Roman"/>
                <w:sz w:val="26"/>
                <w:szCs w:val="26"/>
              </w:rPr>
              <w:t xml:space="preserve">, решением думы Кировского муниципального округа Ставропольского края от 15 февраля 2024 года № 218 «Об освобождении от уплаты земельного налога на территории Кировского муниципального округа Ставропольского края отдельных категорий налогоплательщиков» </w:t>
            </w:r>
            <w:r w:rsidRPr="00F07E32">
              <w:rPr>
                <w:rFonts w:ascii="Times New Roman" w:hAnsi="Times New Roman"/>
                <w:sz w:val="26"/>
                <w:szCs w:val="26"/>
              </w:rPr>
              <w:t xml:space="preserve"> полного освобождения от уплаты земельного налога  органов местного само</w:t>
            </w:r>
            <w:r w:rsidR="00E63CC5" w:rsidRPr="00F07E32">
              <w:rPr>
                <w:rFonts w:ascii="Times New Roman" w:hAnsi="Times New Roman"/>
                <w:sz w:val="26"/>
                <w:szCs w:val="26"/>
              </w:rPr>
              <w:t>управления Кировского муниципального</w:t>
            </w:r>
            <w:r w:rsidRPr="00F07E32">
              <w:rPr>
                <w:rFonts w:ascii="Times New Roman" w:hAnsi="Times New Roman"/>
                <w:sz w:val="26"/>
                <w:szCs w:val="26"/>
              </w:rPr>
              <w:t xml:space="preserve"> округа Ставропольского края и их структурных подразделений с правами юридического лица, а также муниципальных учреждений, финансируемых и</w:t>
            </w:r>
            <w:r w:rsidR="00E63CC5" w:rsidRPr="00F07E32">
              <w:rPr>
                <w:rFonts w:ascii="Times New Roman" w:hAnsi="Times New Roman"/>
                <w:sz w:val="26"/>
                <w:szCs w:val="26"/>
              </w:rPr>
              <w:t>з бюджета Кировского муниципального</w:t>
            </w:r>
            <w:r w:rsidRPr="00F07E32">
              <w:rPr>
                <w:rFonts w:ascii="Times New Roman" w:hAnsi="Times New Roman"/>
                <w:sz w:val="26"/>
                <w:szCs w:val="26"/>
              </w:rPr>
              <w:t xml:space="preserve"> округа Ставропольского края.</w:t>
            </w:r>
          </w:p>
          <w:p w:rsidR="00E63CC5" w:rsidRPr="00F07E32" w:rsidRDefault="00E63CC5" w:rsidP="00E63C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37" w:type="dxa"/>
          </w:tcPr>
          <w:p w:rsidR="00A95355" w:rsidRDefault="00A95355" w:rsidP="00105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5355" w:rsidRPr="006A681D">
        <w:trPr>
          <w:gridBefore w:val="1"/>
          <w:wBefore w:w="12" w:type="dxa"/>
          <w:cantSplit/>
          <w:trHeight w:val="87"/>
        </w:trPr>
        <w:tc>
          <w:tcPr>
            <w:tcW w:w="15606" w:type="dxa"/>
            <w:gridSpan w:val="10"/>
          </w:tcPr>
          <w:p w:rsidR="00E63CC5" w:rsidRDefault="00A95355" w:rsidP="00E63C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07A6">
              <w:rPr>
                <w:rFonts w:ascii="Times New Roman" w:hAnsi="Times New Roman"/>
                <w:sz w:val="26"/>
                <w:szCs w:val="26"/>
              </w:rPr>
              <w:t xml:space="preserve">Задача 3. Обеспечение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своевременного исполнения обязательств по обслуживанию </w:t>
            </w:r>
            <w:r w:rsidRPr="00E207A6">
              <w:rPr>
                <w:rFonts w:ascii="Times New Roman" w:hAnsi="Times New Roman"/>
                <w:sz w:val="26"/>
                <w:szCs w:val="26"/>
              </w:rPr>
              <w:t>муниципального долга Кировского</w:t>
            </w:r>
            <w:r w:rsidR="00E63CC5">
              <w:rPr>
                <w:rFonts w:ascii="Times New Roman" w:hAnsi="Times New Roman"/>
                <w:sz w:val="26"/>
                <w:szCs w:val="26"/>
              </w:rPr>
              <w:t xml:space="preserve"> муниципального</w:t>
            </w:r>
            <w:r w:rsidRPr="00E207A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A95355" w:rsidRPr="00191CCB" w:rsidRDefault="00A95355" w:rsidP="00E63C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E207A6">
              <w:rPr>
                <w:rFonts w:ascii="Times New Roman" w:hAnsi="Times New Roman"/>
                <w:sz w:val="26"/>
                <w:szCs w:val="26"/>
              </w:rPr>
              <w:t>округа</w:t>
            </w:r>
            <w:proofErr w:type="gramEnd"/>
          </w:p>
        </w:tc>
      </w:tr>
      <w:tr w:rsidR="00A95355" w:rsidRPr="006A681D">
        <w:trPr>
          <w:gridBefore w:val="1"/>
          <w:wBefore w:w="12" w:type="dxa"/>
          <w:cantSplit/>
          <w:trHeight w:val="397"/>
        </w:trPr>
        <w:tc>
          <w:tcPr>
            <w:tcW w:w="15606" w:type="dxa"/>
            <w:gridSpan w:val="10"/>
          </w:tcPr>
          <w:p w:rsidR="00A95355" w:rsidRPr="00191CCB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191CCB">
              <w:rPr>
                <w:rFonts w:ascii="Times New Roman" w:hAnsi="Times New Roman"/>
                <w:sz w:val="26"/>
                <w:szCs w:val="26"/>
              </w:rPr>
              <w:t>3. Основное мероприятие:</w:t>
            </w:r>
          </w:p>
          <w:p w:rsidR="00A95355" w:rsidRPr="00191CCB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191CCB">
              <w:rPr>
                <w:rFonts w:ascii="Times New Roman" w:hAnsi="Times New Roman"/>
                <w:sz w:val="26"/>
                <w:szCs w:val="26"/>
              </w:rPr>
              <w:t xml:space="preserve">Своевременное исполнение обязательств по обслуживанию муниципального долга </w:t>
            </w:r>
            <w:r w:rsidR="00E63CC5">
              <w:rPr>
                <w:rFonts w:ascii="Times New Roman" w:hAnsi="Times New Roman"/>
                <w:sz w:val="26"/>
                <w:szCs w:val="26"/>
              </w:rPr>
              <w:t>Кировского муниципального</w:t>
            </w:r>
            <w:r w:rsidRPr="00191CCB">
              <w:rPr>
                <w:rFonts w:ascii="Times New Roman" w:hAnsi="Times New Roman"/>
                <w:sz w:val="26"/>
                <w:szCs w:val="26"/>
              </w:rPr>
              <w:t xml:space="preserve"> округа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Ставропольского края</w:t>
            </w:r>
          </w:p>
        </w:tc>
      </w:tr>
      <w:tr w:rsidR="00A95355" w:rsidRPr="0035177B">
        <w:trPr>
          <w:gridBefore w:val="1"/>
          <w:wBefore w:w="12" w:type="dxa"/>
          <w:cantSplit/>
          <w:trHeight w:val="397"/>
        </w:trPr>
        <w:tc>
          <w:tcPr>
            <w:tcW w:w="539" w:type="dxa"/>
            <w:gridSpan w:val="2"/>
          </w:tcPr>
          <w:p w:rsidR="00A95355" w:rsidRPr="00191CCB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00" w:type="dxa"/>
            <w:gridSpan w:val="2"/>
          </w:tcPr>
          <w:p w:rsidR="00A95355" w:rsidRPr="00191CCB" w:rsidRDefault="00A95355" w:rsidP="00274D0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191CCB">
              <w:rPr>
                <w:rFonts w:ascii="Times New Roman" w:hAnsi="Times New Roman"/>
                <w:sz w:val="26"/>
                <w:szCs w:val="26"/>
              </w:rPr>
              <w:t>Контроль за объемами всех долговых обязательс</w:t>
            </w:r>
            <w:r w:rsidR="00E63CC5">
              <w:rPr>
                <w:rFonts w:ascii="Times New Roman" w:hAnsi="Times New Roman"/>
                <w:sz w:val="26"/>
                <w:szCs w:val="26"/>
              </w:rPr>
              <w:t>тв, принятых Кировским муниципальным</w:t>
            </w:r>
            <w:r w:rsidRPr="00191CCB">
              <w:rPr>
                <w:rFonts w:ascii="Times New Roman" w:hAnsi="Times New Roman"/>
                <w:sz w:val="26"/>
                <w:szCs w:val="26"/>
              </w:rPr>
              <w:t xml:space="preserve"> округом</w:t>
            </w:r>
          </w:p>
        </w:tc>
        <w:tc>
          <w:tcPr>
            <w:tcW w:w="3257" w:type="dxa"/>
            <w:gridSpan w:val="2"/>
          </w:tcPr>
          <w:p w:rsidR="00A95355" w:rsidRPr="00191CCB" w:rsidRDefault="00A95355" w:rsidP="00191C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91CCB">
              <w:rPr>
                <w:rFonts w:ascii="Times New Roman" w:hAnsi="Times New Roman"/>
                <w:sz w:val="26"/>
                <w:szCs w:val="26"/>
              </w:rPr>
              <w:t>Ежемесячное составление и ведение долговой книги/ ведение долговой книги</w:t>
            </w:r>
          </w:p>
        </w:tc>
        <w:tc>
          <w:tcPr>
            <w:tcW w:w="4773" w:type="dxa"/>
            <w:gridSpan w:val="3"/>
          </w:tcPr>
          <w:p w:rsidR="00A95355" w:rsidRPr="00191CCB" w:rsidRDefault="00A95355" w:rsidP="00191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1CCB">
              <w:rPr>
                <w:rFonts w:ascii="Times New Roman" w:hAnsi="Times New Roman"/>
                <w:sz w:val="26"/>
                <w:szCs w:val="26"/>
              </w:rPr>
              <w:t>Ведение долговой книги осу</w:t>
            </w:r>
            <w:r>
              <w:rPr>
                <w:rFonts w:ascii="Times New Roman" w:hAnsi="Times New Roman"/>
                <w:sz w:val="26"/>
                <w:szCs w:val="26"/>
              </w:rPr>
              <w:t>-</w:t>
            </w:r>
            <w:proofErr w:type="spellStart"/>
            <w:proofErr w:type="gramStart"/>
            <w:r w:rsidRPr="00191CCB">
              <w:rPr>
                <w:rFonts w:ascii="Times New Roman" w:hAnsi="Times New Roman"/>
                <w:sz w:val="26"/>
                <w:szCs w:val="26"/>
              </w:rPr>
              <w:t>ществляется</w:t>
            </w:r>
            <w:proofErr w:type="spellEnd"/>
            <w:r w:rsidRPr="00191CCB">
              <w:rPr>
                <w:rFonts w:ascii="Times New Roman" w:hAnsi="Times New Roman"/>
                <w:sz w:val="26"/>
                <w:szCs w:val="26"/>
              </w:rPr>
              <w:t xml:space="preserve">  финансовым</w:t>
            </w:r>
            <w:proofErr w:type="gramEnd"/>
            <w:r w:rsidRPr="00191CCB">
              <w:rPr>
                <w:rFonts w:ascii="Times New Roman" w:hAnsi="Times New Roman"/>
                <w:sz w:val="26"/>
                <w:szCs w:val="26"/>
              </w:rPr>
              <w:t xml:space="preserve"> управлением администрации ежемес</w:t>
            </w:r>
            <w:r w:rsidR="00E63CC5">
              <w:rPr>
                <w:rFonts w:ascii="Times New Roman" w:hAnsi="Times New Roman"/>
                <w:sz w:val="26"/>
                <w:szCs w:val="26"/>
              </w:rPr>
              <w:t>ячно. По состоянию на 01.01.2025</w:t>
            </w:r>
            <w:r w:rsidRPr="00191CCB">
              <w:rPr>
                <w:rFonts w:ascii="Times New Roman" w:hAnsi="Times New Roman"/>
                <w:sz w:val="26"/>
                <w:szCs w:val="26"/>
              </w:rPr>
              <w:t xml:space="preserve"> года </w:t>
            </w:r>
            <w:proofErr w:type="gramStart"/>
            <w:r w:rsidRPr="00191CCB">
              <w:rPr>
                <w:rFonts w:ascii="Times New Roman" w:hAnsi="Times New Roman"/>
                <w:sz w:val="26"/>
                <w:szCs w:val="26"/>
              </w:rPr>
              <w:t>муниципальный  долг</w:t>
            </w:r>
            <w:proofErr w:type="gramEnd"/>
            <w:r w:rsidRPr="00191CCB">
              <w:rPr>
                <w:rFonts w:ascii="Times New Roman" w:hAnsi="Times New Roman"/>
                <w:sz w:val="26"/>
                <w:szCs w:val="26"/>
              </w:rPr>
              <w:t xml:space="preserve"> Кировск</w:t>
            </w:r>
            <w:r w:rsidR="00E63CC5">
              <w:rPr>
                <w:rFonts w:ascii="Times New Roman" w:hAnsi="Times New Roman"/>
                <w:sz w:val="26"/>
                <w:szCs w:val="26"/>
              </w:rPr>
              <w:t>ого муниципального округа составил 0,</w:t>
            </w:r>
            <w:r>
              <w:rPr>
                <w:rFonts w:ascii="Times New Roman" w:hAnsi="Times New Roman"/>
                <w:sz w:val="26"/>
                <w:szCs w:val="26"/>
              </w:rPr>
              <w:t>00</w:t>
            </w:r>
            <w:r w:rsidRPr="00191CCB">
              <w:rPr>
                <w:rFonts w:ascii="Times New Roman" w:hAnsi="Times New Roman"/>
                <w:sz w:val="26"/>
                <w:szCs w:val="26"/>
              </w:rPr>
              <w:t xml:space="preserve"> тыс. рублей</w:t>
            </w:r>
            <w:r w:rsidR="00E63CC5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337" w:type="dxa"/>
          </w:tcPr>
          <w:p w:rsidR="00A95355" w:rsidRPr="0035177B" w:rsidRDefault="00A95355" w:rsidP="003517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95355" w:rsidRPr="006A681D">
        <w:trPr>
          <w:gridBefore w:val="1"/>
          <w:wBefore w:w="12" w:type="dxa"/>
          <w:cantSplit/>
          <w:trHeight w:val="397"/>
        </w:trPr>
        <w:tc>
          <w:tcPr>
            <w:tcW w:w="5239" w:type="dxa"/>
            <w:gridSpan w:val="4"/>
          </w:tcPr>
          <w:p w:rsidR="00A95355" w:rsidRPr="009F49EC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9F49EC">
              <w:rPr>
                <w:rFonts w:ascii="Times New Roman" w:hAnsi="Times New Roman"/>
                <w:sz w:val="26"/>
                <w:szCs w:val="26"/>
              </w:rPr>
              <w:t>Контрольное событие:</w:t>
            </w:r>
          </w:p>
          <w:p w:rsidR="00A95355" w:rsidRPr="009F49EC" w:rsidRDefault="00A95355" w:rsidP="00E63C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F49EC">
              <w:rPr>
                <w:rFonts w:ascii="Times New Roman" w:hAnsi="Times New Roman"/>
                <w:sz w:val="26"/>
                <w:szCs w:val="26"/>
              </w:rPr>
              <w:t xml:space="preserve">Осуществлено </w:t>
            </w:r>
            <w:r w:rsidR="00E63CC5">
              <w:rPr>
                <w:rFonts w:ascii="Times New Roman" w:hAnsi="Times New Roman"/>
                <w:sz w:val="26"/>
                <w:szCs w:val="26"/>
              </w:rPr>
              <w:t xml:space="preserve">планирование объема и структуры 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>муниципаль</w:t>
            </w:r>
            <w:r w:rsidR="00E63CC5">
              <w:rPr>
                <w:rFonts w:ascii="Times New Roman" w:hAnsi="Times New Roman"/>
                <w:sz w:val="26"/>
                <w:szCs w:val="26"/>
              </w:rPr>
              <w:t>ного долга Кировского муниципального</w:t>
            </w:r>
            <w:r w:rsidRPr="009F49EC">
              <w:rPr>
                <w:rFonts w:ascii="Times New Roman" w:hAnsi="Times New Roman"/>
                <w:sz w:val="26"/>
                <w:szCs w:val="26"/>
              </w:rPr>
              <w:t xml:space="preserve"> округа Ставропольского края</w:t>
            </w:r>
            <w:r w:rsidR="00E63CC5">
              <w:rPr>
                <w:rFonts w:ascii="Times New Roman" w:hAnsi="Times New Roman"/>
                <w:sz w:val="26"/>
                <w:szCs w:val="26"/>
              </w:rPr>
              <w:t>, расходов на его обслуживание</w:t>
            </w:r>
          </w:p>
        </w:tc>
        <w:tc>
          <w:tcPr>
            <w:tcW w:w="3257" w:type="dxa"/>
            <w:gridSpan w:val="2"/>
          </w:tcPr>
          <w:p w:rsidR="00A95355" w:rsidRPr="009F49EC" w:rsidRDefault="00A95355" w:rsidP="00274D0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  <w:p w:rsidR="00A95355" w:rsidRPr="009F49EC" w:rsidRDefault="00A95355" w:rsidP="00274D0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  <w:p w:rsidR="00A95355" w:rsidRPr="009F49EC" w:rsidRDefault="00A95355" w:rsidP="00191C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F49EC">
              <w:rPr>
                <w:rFonts w:ascii="Times New Roman" w:hAnsi="Times New Roman"/>
                <w:sz w:val="26"/>
                <w:szCs w:val="26"/>
              </w:rPr>
              <w:t>3</w:t>
            </w:r>
            <w:r w:rsidR="00E63CC5">
              <w:rPr>
                <w:rFonts w:ascii="Times New Roman" w:hAnsi="Times New Roman"/>
                <w:sz w:val="26"/>
                <w:szCs w:val="26"/>
              </w:rPr>
              <w:t>0.12.2024/30.12.2024</w:t>
            </w:r>
          </w:p>
        </w:tc>
        <w:tc>
          <w:tcPr>
            <w:tcW w:w="4773" w:type="dxa"/>
            <w:gridSpan w:val="3"/>
          </w:tcPr>
          <w:p w:rsidR="00E63CC5" w:rsidRDefault="00E63CC5" w:rsidP="00191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A95355" w:rsidRDefault="00A95355" w:rsidP="00191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2DE7">
              <w:rPr>
                <w:rFonts w:ascii="Times New Roman" w:hAnsi="Times New Roman"/>
                <w:color w:val="000000"/>
                <w:sz w:val="26"/>
                <w:szCs w:val="26"/>
              </w:rPr>
              <w:t>Фактический объем расходов на обслуживание муниципа</w:t>
            </w:r>
            <w:r w:rsidR="00E63CC5">
              <w:rPr>
                <w:rFonts w:ascii="Times New Roman" w:hAnsi="Times New Roman"/>
                <w:color w:val="000000"/>
                <w:sz w:val="26"/>
                <w:szCs w:val="26"/>
              </w:rPr>
              <w:t>льного долга составил в сумме 3,88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</w:t>
            </w:r>
            <w:r w:rsidRPr="003C2DE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рублей.</w:t>
            </w:r>
            <w:r w:rsidRPr="003C2DE7">
              <w:rPr>
                <w:rFonts w:ascii="Times New Roman" w:hAnsi="Times New Roman"/>
                <w:sz w:val="26"/>
                <w:szCs w:val="26"/>
              </w:rPr>
              <w:t xml:space="preserve"> Муниципальный долг по состоянию на 01.01</w:t>
            </w:r>
            <w:r w:rsidR="00E63CC5">
              <w:rPr>
                <w:rFonts w:ascii="Times New Roman" w:hAnsi="Times New Roman"/>
                <w:sz w:val="26"/>
                <w:szCs w:val="26"/>
              </w:rPr>
              <w:t>.2025 года составляет 0</w:t>
            </w:r>
            <w:r w:rsidRPr="003C2DE7">
              <w:rPr>
                <w:rFonts w:ascii="Times New Roman" w:hAnsi="Times New Roman"/>
                <w:sz w:val="26"/>
                <w:szCs w:val="26"/>
              </w:rPr>
              <w:t>,00 тыс. рублей.</w:t>
            </w:r>
          </w:p>
          <w:p w:rsidR="00E63CC5" w:rsidRPr="003C2DE7" w:rsidRDefault="00E63CC5" w:rsidP="00191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37" w:type="dxa"/>
          </w:tcPr>
          <w:p w:rsidR="00A95355" w:rsidRPr="00322F9B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A95355" w:rsidRPr="004E2229">
        <w:trPr>
          <w:gridBefore w:val="1"/>
          <w:wBefore w:w="12" w:type="dxa"/>
          <w:cantSplit/>
          <w:trHeight w:val="397"/>
        </w:trPr>
        <w:tc>
          <w:tcPr>
            <w:tcW w:w="15606" w:type="dxa"/>
            <w:gridSpan w:val="10"/>
          </w:tcPr>
          <w:p w:rsidR="00A95355" w:rsidRPr="00C77AA3" w:rsidRDefault="00A95355" w:rsidP="000C1E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77AA3">
              <w:rPr>
                <w:rFonts w:ascii="Times New Roman" w:hAnsi="Times New Roman"/>
                <w:sz w:val="26"/>
                <w:szCs w:val="26"/>
              </w:rPr>
              <w:t xml:space="preserve">Задача 4. Организация и осуществление контроля за соблюдением бюджетного законодательства Российской Федерации </w:t>
            </w:r>
          </w:p>
        </w:tc>
      </w:tr>
      <w:tr w:rsidR="00A95355" w:rsidRPr="00D0242C">
        <w:trPr>
          <w:gridBefore w:val="1"/>
          <w:gridAfter w:val="7"/>
          <w:wBefore w:w="12" w:type="dxa"/>
          <w:wAfter w:w="10442" w:type="dxa"/>
          <w:cantSplit/>
          <w:trHeight w:val="397"/>
        </w:trPr>
        <w:tc>
          <w:tcPr>
            <w:tcW w:w="5164" w:type="dxa"/>
            <w:gridSpan w:val="3"/>
          </w:tcPr>
          <w:p w:rsidR="00A95355" w:rsidRPr="00D0242C" w:rsidRDefault="00A95355" w:rsidP="00427F4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0242C">
              <w:rPr>
                <w:rFonts w:ascii="Times New Roman" w:hAnsi="Times New Roman"/>
                <w:sz w:val="26"/>
                <w:szCs w:val="26"/>
              </w:rPr>
              <w:t>Основные мероприятия:</w:t>
            </w:r>
          </w:p>
        </w:tc>
      </w:tr>
      <w:tr w:rsidR="00A95355" w:rsidRPr="006A681D">
        <w:trPr>
          <w:gridBefore w:val="1"/>
          <w:wBefore w:w="12" w:type="dxa"/>
          <w:cantSplit/>
          <w:trHeight w:val="510"/>
        </w:trPr>
        <w:tc>
          <w:tcPr>
            <w:tcW w:w="15606" w:type="dxa"/>
            <w:gridSpan w:val="10"/>
          </w:tcPr>
          <w:p w:rsidR="00A95355" w:rsidRPr="00D0242C" w:rsidRDefault="00A95355" w:rsidP="000C1E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0242C">
              <w:rPr>
                <w:rFonts w:ascii="Times New Roman" w:hAnsi="Times New Roman"/>
                <w:sz w:val="26"/>
                <w:szCs w:val="26"/>
              </w:rPr>
              <w:t xml:space="preserve">Организация и осуществление внутреннего муниципального финансового контроля </w:t>
            </w:r>
          </w:p>
        </w:tc>
      </w:tr>
      <w:tr w:rsidR="00A95355" w:rsidRPr="006A681D">
        <w:trPr>
          <w:gridBefore w:val="1"/>
          <w:wBefore w:w="12" w:type="dxa"/>
          <w:cantSplit/>
          <w:trHeight w:val="397"/>
        </w:trPr>
        <w:tc>
          <w:tcPr>
            <w:tcW w:w="539" w:type="dxa"/>
            <w:gridSpan w:val="2"/>
          </w:tcPr>
          <w:p w:rsidR="00A95355" w:rsidRPr="00D0242C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00" w:type="dxa"/>
            <w:gridSpan w:val="2"/>
          </w:tcPr>
          <w:p w:rsidR="00A95355" w:rsidRPr="00D0242C" w:rsidRDefault="00A95355" w:rsidP="00C77A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0242C">
              <w:rPr>
                <w:rFonts w:ascii="Times New Roman" w:hAnsi="Times New Roman"/>
                <w:sz w:val="26"/>
                <w:szCs w:val="26"/>
              </w:rPr>
              <w:t xml:space="preserve">Недопущение нарушений бюджетного законодательства Российской </w:t>
            </w:r>
            <w:proofErr w:type="gramStart"/>
            <w:r w:rsidRPr="00D0242C">
              <w:rPr>
                <w:rFonts w:ascii="Times New Roman" w:hAnsi="Times New Roman"/>
                <w:sz w:val="26"/>
                <w:szCs w:val="26"/>
              </w:rPr>
              <w:t>Феде-рации</w:t>
            </w:r>
            <w:proofErr w:type="gramEnd"/>
            <w:r w:rsidRPr="00D0242C">
              <w:rPr>
                <w:rFonts w:ascii="Times New Roman" w:hAnsi="Times New Roman"/>
                <w:sz w:val="26"/>
                <w:szCs w:val="26"/>
              </w:rPr>
              <w:t xml:space="preserve"> и бюджетного законодательства Ставропольского края п</w:t>
            </w:r>
            <w:r w:rsidR="00645388">
              <w:rPr>
                <w:rFonts w:ascii="Times New Roman" w:hAnsi="Times New Roman"/>
                <w:sz w:val="26"/>
                <w:szCs w:val="26"/>
              </w:rPr>
              <w:t>ри исполнении бюджета муниципального</w:t>
            </w:r>
            <w:r w:rsidRPr="00D0242C">
              <w:rPr>
                <w:rFonts w:ascii="Times New Roman" w:hAnsi="Times New Roman"/>
                <w:sz w:val="26"/>
                <w:szCs w:val="26"/>
              </w:rPr>
              <w:t xml:space="preserve"> округа </w:t>
            </w:r>
          </w:p>
        </w:tc>
        <w:tc>
          <w:tcPr>
            <w:tcW w:w="3279" w:type="dxa"/>
            <w:gridSpan w:val="3"/>
          </w:tcPr>
          <w:p w:rsidR="00A95355" w:rsidRPr="0057715E" w:rsidRDefault="00A95355" w:rsidP="00274D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57715E">
              <w:rPr>
                <w:rFonts w:ascii="Times New Roman" w:hAnsi="Times New Roman"/>
                <w:sz w:val="26"/>
                <w:szCs w:val="26"/>
              </w:rPr>
              <w:t>проведение</w:t>
            </w:r>
            <w:proofErr w:type="gramEnd"/>
            <w:r w:rsidRPr="0057715E">
              <w:rPr>
                <w:rFonts w:ascii="Times New Roman" w:hAnsi="Times New Roman"/>
                <w:sz w:val="26"/>
                <w:szCs w:val="26"/>
              </w:rPr>
              <w:t xml:space="preserve"> проверок</w:t>
            </w:r>
          </w:p>
        </w:tc>
        <w:tc>
          <w:tcPr>
            <w:tcW w:w="4751" w:type="dxa"/>
            <w:gridSpan w:val="2"/>
          </w:tcPr>
          <w:p w:rsidR="00A95355" w:rsidRPr="0057715E" w:rsidRDefault="00A95355" w:rsidP="00C77A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7715E">
              <w:rPr>
                <w:rFonts w:ascii="Times New Roman" w:hAnsi="Times New Roman"/>
                <w:sz w:val="26"/>
                <w:szCs w:val="26"/>
              </w:rPr>
              <w:t>Все проверки предусмотренные планом проведены</w:t>
            </w:r>
          </w:p>
        </w:tc>
        <w:tc>
          <w:tcPr>
            <w:tcW w:w="2337" w:type="dxa"/>
          </w:tcPr>
          <w:p w:rsidR="00A95355" w:rsidRPr="00322F9B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5355" w:rsidRPr="006A681D">
        <w:trPr>
          <w:gridBefore w:val="1"/>
          <w:wBefore w:w="12" w:type="dxa"/>
          <w:cantSplit/>
          <w:trHeight w:val="397"/>
        </w:trPr>
        <w:tc>
          <w:tcPr>
            <w:tcW w:w="539" w:type="dxa"/>
            <w:gridSpan w:val="2"/>
          </w:tcPr>
          <w:p w:rsidR="00A95355" w:rsidRPr="00D0242C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00" w:type="dxa"/>
            <w:gridSpan w:val="2"/>
          </w:tcPr>
          <w:p w:rsidR="00A95355" w:rsidRPr="00D0242C" w:rsidRDefault="00A95355" w:rsidP="00D024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0242C">
              <w:rPr>
                <w:rFonts w:ascii="Times New Roman" w:hAnsi="Times New Roman"/>
                <w:sz w:val="26"/>
                <w:szCs w:val="26"/>
              </w:rPr>
              <w:t>Повышение ответственности главных распоряди</w:t>
            </w:r>
            <w:r w:rsidR="00645388">
              <w:rPr>
                <w:rFonts w:ascii="Times New Roman" w:hAnsi="Times New Roman"/>
                <w:sz w:val="26"/>
                <w:szCs w:val="26"/>
              </w:rPr>
              <w:t>телей средств бюджета муниципального</w:t>
            </w:r>
            <w:r w:rsidRPr="00D0242C">
              <w:rPr>
                <w:rFonts w:ascii="Times New Roman" w:hAnsi="Times New Roman"/>
                <w:sz w:val="26"/>
                <w:szCs w:val="26"/>
              </w:rPr>
              <w:t xml:space="preserve"> округа, получат</w:t>
            </w:r>
            <w:r w:rsidR="00645388">
              <w:rPr>
                <w:rFonts w:ascii="Times New Roman" w:hAnsi="Times New Roman"/>
                <w:sz w:val="26"/>
                <w:szCs w:val="26"/>
              </w:rPr>
              <w:t xml:space="preserve">елей </w:t>
            </w:r>
            <w:proofErr w:type="gramStart"/>
            <w:r w:rsidR="00645388">
              <w:rPr>
                <w:rFonts w:ascii="Times New Roman" w:hAnsi="Times New Roman"/>
                <w:sz w:val="26"/>
                <w:szCs w:val="26"/>
              </w:rPr>
              <w:t>средств  бюджета</w:t>
            </w:r>
            <w:proofErr w:type="gramEnd"/>
            <w:r w:rsidR="00645388">
              <w:rPr>
                <w:rFonts w:ascii="Times New Roman" w:hAnsi="Times New Roman"/>
                <w:sz w:val="26"/>
                <w:szCs w:val="26"/>
              </w:rPr>
              <w:t xml:space="preserve"> муниципального</w:t>
            </w:r>
            <w:r w:rsidRPr="00D0242C">
              <w:rPr>
                <w:rFonts w:ascii="Times New Roman" w:hAnsi="Times New Roman"/>
                <w:sz w:val="26"/>
                <w:szCs w:val="26"/>
              </w:rPr>
              <w:t xml:space="preserve"> округа за нарушение бюджетного законодательства Российской Федерации и Ставропольского края</w:t>
            </w:r>
          </w:p>
        </w:tc>
        <w:tc>
          <w:tcPr>
            <w:tcW w:w="3279" w:type="dxa"/>
            <w:gridSpan w:val="3"/>
          </w:tcPr>
          <w:p w:rsidR="00A95355" w:rsidRPr="0057715E" w:rsidRDefault="00A95355" w:rsidP="00274D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57715E">
              <w:rPr>
                <w:rFonts w:ascii="Times New Roman" w:hAnsi="Times New Roman"/>
                <w:sz w:val="26"/>
                <w:szCs w:val="26"/>
              </w:rPr>
              <w:t>постоянный</w:t>
            </w:r>
            <w:proofErr w:type="gramEnd"/>
            <w:r w:rsidRPr="0057715E">
              <w:rPr>
                <w:rFonts w:ascii="Times New Roman" w:hAnsi="Times New Roman"/>
                <w:sz w:val="26"/>
                <w:szCs w:val="26"/>
              </w:rPr>
              <w:t xml:space="preserve"> контроль </w:t>
            </w:r>
          </w:p>
        </w:tc>
        <w:tc>
          <w:tcPr>
            <w:tcW w:w="4751" w:type="dxa"/>
            <w:gridSpan w:val="2"/>
          </w:tcPr>
          <w:p w:rsidR="00A95355" w:rsidRPr="0057715E" w:rsidRDefault="00A95355" w:rsidP="00D024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7715E">
              <w:rPr>
                <w:rFonts w:ascii="Times New Roman" w:hAnsi="Times New Roman"/>
                <w:sz w:val="26"/>
                <w:szCs w:val="26"/>
              </w:rPr>
              <w:t>Нарушений не допущено</w:t>
            </w:r>
          </w:p>
        </w:tc>
        <w:tc>
          <w:tcPr>
            <w:tcW w:w="2337" w:type="dxa"/>
          </w:tcPr>
          <w:p w:rsidR="00A95355" w:rsidRPr="00322F9B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5355" w:rsidRPr="006A681D">
        <w:trPr>
          <w:gridBefore w:val="1"/>
          <w:wBefore w:w="12" w:type="dxa"/>
          <w:cantSplit/>
          <w:trHeight w:val="505"/>
        </w:trPr>
        <w:tc>
          <w:tcPr>
            <w:tcW w:w="539" w:type="dxa"/>
            <w:gridSpan w:val="2"/>
          </w:tcPr>
          <w:p w:rsidR="00A95355" w:rsidRPr="00D0242C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00" w:type="dxa"/>
            <w:gridSpan w:val="2"/>
          </w:tcPr>
          <w:p w:rsidR="00A95355" w:rsidRPr="00D0242C" w:rsidRDefault="00A95355" w:rsidP="00274D0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0242C">
              <w:rPr>
                <w:rFonts w:ascii="Times New Roman" w:hAnsi="Times New Roman"/>
                <w:sz w:val="26"/>
                <w:szCs w:val="26"/>
              </w:rPr>
              <w:t>Контрольное событие:</w:t>
            </w:r>
          </w:p>
        </w:tc>
        <w:tc>
          <w:tcPr>
            <w:tcW w:w="3279" w:type="dxa"/>
            <w:gridSpan w:val="3"/>
          </w:tcPr>
          <w:p w:rsidR="00A95355" w:rsidRPr="00FA7E14" w:rsidRDefault="00A95355" w:rsidP="00274D0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4751" w:type="dxa"/>
            <w:gridSpan w:val="2"/>
          </w:tcPr>
          <w:p w:rsidR="00A95355" w:rsidRPr="00FA7E14" w:rsidRDefault="00A95355" w:rsidP="005A3D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337" w:type="dxa"/>
          </w:tcPr>
          <w:p w:rsidR="00A95355" w:rsidRPr="0010534F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A95355" w:rsidRPr="0056238B">
        <w:trPr>
          <w:gridBefore w:val="1"/>
          <w:wBefore w:w="12" w:type="dxa"/>
          <w:cantSplit/>
          <w:trHeight w:val="505"/>
        </w:trPr>
        <w:tc>
          <w:tcPr>
            <w:tcW w:w="539" w:type="dxa"/>
            <w:gridSpan w:val="2"/>
          </w:tcPr>
          <w:p w:rsidR="00A95355" w:rsidRPr="00D0242C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00" w:type="dxa"/>
            <w:gridSpan w:val="2"/>
          </w:tcPr>
          <w:p w:rsidR="00A95355" w:rsidRPr="00D30971" w:rsidRDefault="00A95355" w:rsidP="00274D0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30971">
              <w:rPr>
                <w:rFonts w:ascii="Times New Roman" w:hAnsi="Times New Roman"/>
                <w:sz w:val="26"/>
                <w:szCs w:val="26"/>
              </w:rPr>
              <w:t>Составлен отчет о результатах контрольной деятельности</w:t>
            </w:r>
          </w:p>
        </w:tc>
        <w:tc>
          <w:tcPr>
            <w:tcW w:w="3279" w:type="dxa"/>
            <w:gridSpan w:val="3"/>
          </w:tcPr>
          <w:p w:rsidR="00A95355" w:rsidRPr="00D30971" w:rsidRDefault="00775265" w:rsidP="009514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30971">
              <w:rPr>
                <w:rFonts w:ascii="Times New Roman" w:hAnsi="Times New Roman"/>
                <w:sz w:val="26"/>
                <w:szCs w:val="26"/>
              </w:rPr>
              <w:t>31.12.2024 г./31.12</w:t>
            </w:r>
            <w:r w:rsidR="00F07E32" w:rsidRPr="00D30971">
              <w:rPr>
                <w:rFonts w:ascii="Times New Roman" w:hAnsi="Times New Roman"/>
                <w:sz w:val="26"/>
                <w:szCs w:val="26"/>
              </w:rPr>
              <w:t>.2024</w:t>
            </w:r>
            <w:r w:rsidR="00A95355" w:rsidRPr="00D30971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  <w:p w:rsidR="00A95355" w:rsidRPr="00D30971" w:rsidRDefault="00A95355" w:rsidP="00F07E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51" w:type="dxa"/>
            <w:gridSpan w:val="2"/>
          </w:tcPr>
          <w:p w:rsidR="00CB37C5" w:rsidRPr="00CB37C5" w:rsidRDefault="00CB37C5" w:rsidP="00CB37C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37C5">
              <w:rPr>
                <w:rFonts w:ascii="Times New Roman" w:hAnsi="Times New Roman"/>
                <w:sz w:val="26"/>
                <w:szCs w:val="26"/>
              </w:rPr>
              <w:t>В 2024</w:t>
            </w:r>
            <w:r w:rsidR="00A95355" w:rsidRPr="00CB37C5">
              <w:rPr>
                <w:rFonts w:ascii="Times New Roman" w:hAnsi="Times New Roman"/>
                <w:sz w:val="26"/>
                <w:szCs w:val="26"/>
              </w:rPr>
              <w:t xml:space="preserve"> году отделом внутреннего муниципального финансового контроля фин</w:t>
            </w:r>
            <w:r w:rsidRPr="00CB37C5">
              <w:rPr>
                <w:rFonts w:ascii="Times New Roman" w:hAnsi="Times New Roman"/>
                <w:sz w:val="26"/>
                <w:szCs w:val="26"/>
              </w:rPr>
              <w:t>ансового управления проведено 18</w:t>
            </w:r>
            <w:r w:rsidR="00A95355" w:rsidRPr="00CB37C5">
              <w:rPr>
                <w:rFonts w:ascii="Times New Roman" w:hAnsi="Times New Roman"/>
                <w:sz w:val="26"/>
                <w:szCs w:val="26"/>
              </w:rPr>
              <w:t xml:space="preserve"> кон</w:t>
            </w:r>
            <w:r w:rsidRPr="00CB37C5">
              <w:rPr>
                <w:rFonts w:ascii="Times New Roman" w:hAnsi="Times New Roman"/>
                <w:sz w:val="26"/>
                <w:szCs w:val="26"/>
              </w:rPr>
              <w:t>трольных мероприятия, из них: 10</w:t>
            </w:r>
            <w:r w:rsidR="00A95355" w:rsidRPr="00CB37C5">
              <w:rPr>
                <w:rFonts w:ascii="Times New Roman" w:hAnsi="Times New Roman"/>
                <w:sz w:val="26"/>
                <w:szCs w:val="26"/>
              </w:rPr>
              <w:t xml:space="preserve"> плановые контрольны</w:t>
            </w:r>
            <w:r w:rsidRPr="00CB37C5">
              <w:rPr>
                <w:rFonts w:ascii="Times New Roman" w:hAnsi="Times New Roman"/>
                <w:sz w:val="26"/>
                <w:szCs w:val="26"/>
              </w:rPr>
              <w:t>е мероприятия, 8 внеплановые (</w:t>
            </w:r>
            <w:r w:rsidR="00A95355" w:rsidRPr="00CB37C5">
              <w:rPr>
                <w:rFonts w:ascii="Times New Roman" w:hAnsi="Times New Roman"/>
                <w:sz w:val="26"/>
                <w:szCs w:val="26"/>
              </w:rPr>
              <w:t xml:space="preserve">по </w:t>
            </w:r>
            <w:r w:rsidRPr="00CB37C5">
              <w:rPr>
                <w:rFonts w:ascii="Times New Roman" w:hAnsi="Times New Roman"/>
                <w:sz w:val="26"/>
                <w:szCs w:val="26"/>
              </w:rPr>
              <w:t xml:space="preserve">заявлению о возможном нарушении в сфере закупок). </w:t>
            </w:r>
            <w:r w:rsidR="00A95355" w:rsidRPr="00CB37C5">
              <w:rPr>
                <w:rFonts w:ascii="Times New Roman" w:hAnsi="Times New Roman"/>
                <w:sz w:val="26"/>
                <w:szCs w:val="26"/>
              </w:rPr>
              <w:t xml:space="preserve">Плановые контрольные мероприятия по теме: </w:t>
            </w:r>
            <w:r w:rsidRPr="00CB37C5">
              <w:rPr>
                <w:rFonts w:ascii="Times New Roman" w:hAnsi="Times New Roman"/>
                <w:sz w:val="26"/>
                <w:szCs w:val="26"/>
              </w:rPr>
              <w:t xml:space="preserve">«Проверка предоставления и использования субсидий, </w:t>
            </w:r>
            <w:proofErr w:type="gramStart"/>
            <w:r w:rsidRPr="00CB37C5">
              <w:rPr>
                <w:rFonts w:ascii="Times New Roman" w:hAnsi="Times New Roman"/>
                <w:sz w:val="26"/>
                <w:szCs w:val="26"/>
              </w:rPr>
              <w:t>предоставлен</w:t>
            </w:r>
            <w:r>
              <w:rPr>
                <w:rFonts w:ascii="Times New Roman" w:hAnsi="Times New Roman"/>
                <w:sz w:val="26"/>
                <w:szCs w:val="26"/>
              </w:rPr>
              <w:t>-</w:t>
            </w:r>
            <w:proofErr w:type="spellStart"/>
            <w:r w:rsidRPr="00CB37C5">
              <w:rPr>
                <w:rFonts w:ascii="Times New Roman" w:hAnsi="Times New Roman"/>
                <w:sz w:val="26"/>
                <w:szCs w:val="26"/>
              </w:rPr>
              <w:t>ных</w:t>
            </w:r>
            <w:proofErr w:type="spellEnd"/>
            <w:proofErr w:type="gramEnd"/>
            <w:r w:rsidRPr="00CB37C5">
              <w:rPr>
                <w:rFonts w:ascii="Times New Roman" w:hAnsi="Times New Roman"/>
                <w:sz w:val="26"/>
                <w:szCs w:val="26"/>
              </w:rPr>
              <w:t xml:space="preserve"> из бюджета Кировского городского округа Ставропольского края на обеспечение отдыха и оздоровления детей, и их отражения в бухгалтерском учете и бухгалтерской (финансовой) отчетности» проведена в следующих учреждениях: </w:t>
            </w:r>
          </w:p>
          <w:p w:rsidR="00CB37C5" w:rsidRPr="00CF02AF" w:rsidRDefault="00CB37C5" w:rsidP="00CB37C5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37C5">
              <w:rPr>
                <w:rFonts w:ascii="Times New Roman" w:hAnsi="Times New Roman"/>
                <w:sz w:val="26"/>
                <w:szCs w:val="26"/>
              </w:rPr>
              <w:t xml:space="preserve">- МБОУ «СОШ № </w:t>
            </w:r>
            <w:smartTag w:uri="urn:schemas-microsoft-com:office:smarttags" w:element="metricconverter">
              <w:smartTagPr>
                <w:attr w:name="ProductID" w:val="13 г"/>
              </w:smartTagPr>
              <w:r w:rsidRPr="00CB37C5">
                <w:rPr>
                  <w:rFonts w:ascii="Times New Roman" w:hAnsi="Times New Roman"/>
                  <w:sz w:val="26"/>
                  <w:szCs w:val="26"/>
                </w:rPr>
                <w:t xml:space="preserve">13 </w:t>
              </w:r>
              <w:proofErr w:type="spellStart"/>
              <w:r w:rsidRPr="00CB37C5">
                <w:rPr>
                  <w:rFonts w:ascii="Times New Roman" w:hAnsi="Times New Roman"/>
                  <w:sz w:val="26"/>
                  <w:szCs w:val="26"/>
                </w:rPr>
                <w:t>г</w:t>
              </w:r>
            </w:smartTag>
            <w:r w:rsidRPr="00CB37C5">
              <w:rPr>
                <w:rFonts w:ascii="Times New Roman" w:hAnsi="Times New Roman"/>
                <w:sz w:val="26"/>
                <w:szCs w:val="26"/>
              </w:rPr>
              <w:t>.Новопавловска</w:t>
            </w:r>
            <w:proofErr w:type="spellEnd"/>
            <w:r w:rsidRPr="00CB37C5">
              <w:rPr>
                <w:rFonts w:ascii="Times New Roman" w:hAnsi="Times New Roman"/>
                <w:sz w:val="26"/>
                <w:szCs w:val="26"/>
              </w:rPr>
              <w:t xml:space="preserve">». Объем проверенных средств составил в сумме 709,33 тыс. рублей. В ходе проведенного контрольного мероприятия выявлены </w:t>
            </w:r>
            <w:r w:rsidRPr="00CF02AF">
              <w:rPr>
                <w:rFonts w:ascii="Times New Roman" w:hAnsi="Times New Roman"/>
                <w:sz w:val="26"/>
                <w:szCs w:val="26"/>
              </w:rPr>
              <w:t xml:space="preserve">нефинансовые нарушения. </w:t>
            </w:r>
          </w:p>
          <w:p w:rsidR="00CF02AF" w:rsidRPr="00CF02AF" w:rsidRDefault="00CF02AF" w:rsidP="00CF02AF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F02AF">
              <w:rPr>
                <w:rFonts w:ascii="Times New Roman" w:hAnsi="Times New Roman"/>
                <w:sz w:val="26"/>
                <w:szCs w:val="26"/>
              </w:rPr>
              <w:t>- МБОУ «СОШ № 6» пос. Комсомолец. Объем проверенных средств составил в сумме 305,58 тыс. рублей. В ходе проведенного контрольного мероприятия выявлены нефинансовые нарушения.</w:t>
            </w:r>
          </w:p>
          <w:p w:rsidR="00CF02AF" w:rsidRPr="00CB37C5" w:rsidRDefault="00CF02AF" w:rsidP="00CB37C5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CB37C5" w:rsidRPr="00CB37C5" w:rsidRDefault="00CB37C5" w:rsidP="00CB37C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A95355" w:rsidRPr="0056238B" w:rsidRDefault="00A95355" w:rsidP="00CB37C5">
            <w:pPr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337" w:type="dxa"/>
          </w:tcPr>
          <w:p w:rsidR="00A95355" w:rsidRPr="0056238B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highlight w:val="yellow"/>
              </w:rPr>
            </w:pPr>
          </w:p>
        </w:tc>
      </w:tr>
      <w:tr w:rsidR="00A95355" w:rsidRPr="0056238B">
        <w:trPr>
          <w:gridBefore w:val="1"/>
          <w:wBefore w:w="12" w:type="dxa"/>
          <w:cantSplit/>
          <w:trHeight w:val="10770"/>
        </w:trPr>
        <w:tc>
          <w:tcPr>
            <w:tcW w:w="539" w:type="dxa"/>
            <w:gridSpan w:val="2"/>
          </w:tcPr>
          <w:p w:rsidR="00A95355" w:rsidRPr="0056238B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4700" w:type="dxa"/>
            <w:gridSpan w:val="2"/>
          </w:tcPr>
          <w:p w:rsidR="00A95355" w:rsidRPr="0056238B" w:rsidRDefault="00A95355" w:rsidP="00274D0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3279" w:type="dxa"/>
            <w:gridSpan w:val="3"/>
          </w:tcPr>
          <w:p w:rsidR="00A95355" w:rsidRPr="0056238B" w:rsidRDefault="00A95355" w:rsidP="009514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4751" w:type="dxa"/>
            <w:gridSpan w:val="2"/>
          </w:tcPr>
          <w:p w:rsidR="00CF02AF" w:rsidRPr="00CF02AF" w:rsidRDefault="00CF02AF" w:rsidP="00CF02AF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F02AF">
              <w:rPr>
                <w:rFonts w:ascii="Times New Roman" w:hAnsi="Times New Roman"/>
                <w:sz w:val="26"/>
                <w:szCs w:val="26"/>
              </w:rPr>
              <w:t>Плановые проверки по теме: «Проверка финансово-хозяйственной деятельности» проведены в следующих учреждениях:</w:t>
            </w:r>
          </w:p>
          <w:p w:rsidR="00CF02AF" w:rsidRPr="00CF02AF" w:rsidRDefault="00CF02AF" w:rsidP="00CF02AF">
            <w:pPr>
              <w:pStyle w:val="aa"/>
              <w:ind w:left="0" w:firstLine="709"/>
              <w:jc w:val="both"/>
              <w:rPr>
                <w:sz w:val="26"/>
                <w:szCs w:val="26"/>
              </w:rPr>
            </w:pPr>
            <w:r w:rsidRPr="00CF02AF">
              <w:rPr>
                <w:sz w:val="26"/>
                <w:szCs w:val="26"/>
              </w:rPr>
              <w:t>- МБОУ «СОШ № 8» с. Горнозаводского. Объем проверенных средств составил в сумме 43954,61 тыс. рублей. В ходе проверки выявлены финансовые нарушения на общую сумму 18715,55 тыс. рублей, из них за счет средств на выполнение муниципального задания в сумме 1519,49 тыс. рублей, за счет средств на иные цели в сумме 343,92 тыс. рублей, за счет средств от приносящей доход деятельности в сумме 8,14 тыс. рублей (нарушения порядка ведения бухгалтерского учета, нарушения составления бюджетной отчетности, неправомерные выплаты и прочие нефинансовые нарушения);</w:t>
            </w:r>
          </w:p>
          <w:p w:rsidR="00CF02AF" w:rsidRPr="00CF02AF" w:rsidRDefault="00CF02AF" w:rsidP="00CF02AF">
            <w:pPr>
              <w:pStyle w:val="aa"/>
              <w:ind w:left="0" w:firstLine="709"/>
              <w:jc w:val="both"/>
              <w:rPr>
                <w:sz w:val="26"/>
                <w:szCs w:val="26"/>
              </w:rPr>
            </w:pPr>
            <w:r w:rsidRPr="00CF02AF">
              <w:rPr>
                <w:sz w:val="26"/>
                <w:szCs w:val="26"/>
              </w:rPr>
              <w:t xml:space="preserve">- МКОУ «СОШ № 18» п. </w:t>
            </w:r>
            <w:proofErr w:type="spellStart"/>
            <w:r w:rsidRPr="00CF02AF">
              <w:rPr>
                <w:sz w:val="26"/>
                <w:szCs w:val="26"/>
              </w:rPr>
              <w:t>Фазанный</w:t>
            </w:r>
            <w:proofErr w:type="spellEnd"/>
            <w:r w:rsidRPr="00CF02AF">
              <w:rPr>
                <w:sz w:val="26"/>
                <w:szCs w:val="26"/>
              </w:rPr>
              <w:t>. Объем проверенных средств составил в сумме 23174,20 тыс. рублей. В ходе проверки выявлены финансовые нарушения на общую сумму 304,91 тыс. рублей (неэффективное расходование бюджетных средств; нарушения порядка ведения бухгалтерского учета, нарушения составления бюджетной отчетности, неправомерные выплаты и прочие нефинансовые нарушения).</w:t>
            </w:r>
          </w:p>
          <w:p w:rsidR="00CF02AF" w:rsidRPr="00CF02AF" w:rsidRDefault="00CF02AF" w:rsidP="00CF02AF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F02AF">
              <w:rPr>
                <w:rFonts w:ascii="Times New Roman" w:hAnsi="Times New Roman"/>
                <w:sz w:val="26"/>
                <w:szCs w:val="26"/>
              </w:rPr>
              <w:t xml:space="preserve">Проведены плановые проверки по теме: «Проверка соблюдения части 8 статьи 99 Федерального закона от 05 апреля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CF02AF">
                <w:rPr>
                  <w:rFonts w:ascii="Times New Roman" w:hAnsi="Times New Roman"/>
                  <w:sz w:val="26"/>
                  <w:szCs w:val="26"/>
                </w:rPr>
                <w:t>2013 г</w:t>
              </w:r>
            </w:smartTag>
            <w:r w:rsidRPr="00CF02AF">
              <w:rPr>
                <w:rFonts w:ascii="Times New Roman" w:hAnsi="Times New Roman"/>
                <w:sz w:val="26"/>
                <w:szCs w:val="26"/>
              </w:rPr>
              <w:t>. № 44-ФЗ «О контрактной системе в сфере закупок товаров, работ, услуг для обеспечения государственных и муниципальных нужд» в следующих учреждениях:</w:t>
            </w:r>
          </w:p>
          <w:p w:rsidR="00A95355" w:rsidRPr="00CF02AF" w:rsidRDefault="00A95355" w:rsidP="00CF02AF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337" w:type="dxa"/>
          </w:tcPr>
          <w:p w:rsidR="00A95355" w:rsidRPr="00CF02AF" w:rsidRDefault="00A95355" w:rsidP="00105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A95355" w:rsidRPr="0056238B">
        <w:trPr>
          <w:gridBefore w:val="1"/>
          <w:wBefore w:w="12" w:type="dxa"/>
          <w:cantSplit/>
          <w:trHeight w:val="10421"/>
        </w:trPr>
        <w:tc>
          <w:tcPr>
            <w:tcW w:w="539" w:type="dxa"/>
            <w:gridSpan w:val="2"/>
          </w:tcPr>
          <w:p w:rsidR="00A95355" w:rsidRPr="0056238B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4700" w:type="dxa"/>
            <w:gridSpan w:val="2"/>
          </w:tcPr>
          <w:p w:rsidR="00A95355" w:rsidRPr="0056238B" w:rsidRDefault="00A95355" w:rsidP="00274D05">
            <w:pPr>
              <w:autoSpaceDE w:val="0"/>
              <w:autoSpaceDN w:val="0"/>
              <w:adjustRightInd w:val="0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279" w:type="dxa"/>
            <w:gridSpan w:val="3"/>
          </w:tcPr>
          <w:p w:rsidR="00A95355" w:rsidRPr="0056238B" w:rsidRDefault="00A95355" w:rsidP="00274D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4751" w:type="dxa"/>
            <w:gridSpan w:val="2"/>
          </w:tcPr>
          <w:p w:rsidR="00CF02AF" w:rsidRPr="00CF02AF" w:rsidRDefault="00CF02AF" w:rsidP="00CF02AF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F02AF">
              <w:rPr>
                <w:rFonts w:ascii="Times New Roman" w:hAnsi="Times New Roman"/>
                <w:sz w:val="26"/>
                <w:szCs w:val="26"/>
              </w:rPr>
              <w:t xml:space="preserve">- МКДОУ «Детский сад № 29 «Росинка» г. </w:t>
            </w:r>
            <w:proofErr w:type="spellStart"/>
            <w:r w:rsidRPr="00CF02AF">
              <w:rPr>
                <w:rFonts w:ascii="Times New Roman" w:hAnsi="Times New Roman"/>
                <w:sz w:val="26"/>
                <w:szCs w:val="26"/>
              </w:rPr>
              <w:t>Новопавловска</w:t>
            </w:r>
            <w:proofErr w:type="spellEnd"/>
            <w:r w:rsidRPr="00CF02AF">
              <w:rPr>
                <w:rFonts w:ascii="Times New Roman" w:hAnsi="Times New Roman"/>
                <w:sz w:val="26"/>
                <w:szCs w:val="26"/>
              </w:rPr>
              <w:t>. В ходе проведенной проверки выявлено финансовое нарушение на сумму 1,46 тыс. рублей (</w:t>
            </w:r>
            <w:r w:rsidRPr="00CF02AF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увеличение цены контракта более чем на 10%)</w:t>
            </w:r>
            <w:r w:rsidRPr="00CF02AF">
              <w:rPr>
                <w:rFonts w:ascii="Times New Roman" w:hAnsi="Times New Roman"/>
                <w:sz w:val="26"/>
                <w:szCs w:val="26"/>
              </w:rPr>
              <w:t xml:space="preserve"> и 2 нефинансовых нарушения, а именно: </w:t>
            </w:r>
            <w:r w:rsidRPr="00CF02AF">
              <w:rPr>
                <w:rFonts w:ascii="Times New Roman" w:eastAsia="SimSun" w:hAnsi="Times New Roman"/>
                <w:sz w:val="26"/>
                <w:szCs w:val="26"/>
              </w:rPr>
              <w:t>не исполнение обязательств в отношении оплаты за оказанные услуги, в установленные договорами для оплаты сроки, не своевременное предоставление документов согласно графика документооборота. Общий объем проверенных средств составил 4491,99 тыс. рублей;</w:t>
            </w:r>
          </w:p>
          <w:p w:rsidR="00CF02AF" w:rsidRPr="00CF02AF" w:rsidRDefault="00CF02AF" w:rsidP="00CF02AF">
            <w:pPr>
              <w:ind w:firstLine="709"/>
              <w:jc w:val="both"/>
              <w:rPr>
                <w:rFonts w:ascii="Times New Roman" w:eastAsia="SimSun" w:hAnsi="Times New Roman"/>
                <w:sz w:val="26"/>
                <w:szCs w:val="26"/>
              </w:rPr>
            </w:pPr>
            <w:r w:rsidRPr="00CF02AF">
              <w:rPr>
                <w:rFonts w:ascii="Times New Roman" w:hAnsi="Times New Roman"/>
                <w:sz w:val="26"/>
                <w:szCs w:val="26"/>
              </w:rPr>
              <w:t xml:space="preserve">- МБОУ «СОШ № 9» ст. </w:t>
            </w:r>
            <w:proofErr w:type="spellStart"/>
            <w:r w:rsidRPr="00CF02AF">
              <w:rPr>
                <w:rFonts w:ascii="Times New Roman" w:hAnsi="Times New Roman"/>
                <w:sz w:val="26"/>
                <w:szCs w:val="26"/>
              </w:rPr>
              <w:t>Старопавловской</w:t>
            </w:r>
            <w:proofErr w:type="spellEnd"/>
            <w:r w:rsidRPr="00CF02AF">
              <w:rPr>
                <w:rFonts w:ascii="Times New Roman" w:hAnsi="Times New Roman"/>
                <w:sz w:val="26"/>
                <w:szCs w:val="26"/>
              </w:rPr>
              <w:t>. В ходе проведенного контрольного мероприятия выявлено финансовое нарушение на сумму 0,5 тыс. рублей (</w:t>
            </w:r>
            <w:r w:rsidRPr="00CF02AF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превышена предельная цена закупаемых товаров) и</w:t>
            </w:r>
            <w:r w:rsidRPr="00CF02AF">
              <w:rPr>
                <w:rFonts w:ascii="Times New Roman" w:hAnsi="Times New Roman"/>
                <w:sz w:val="26"/>
                <w:szCs w:val="26"/>
              </w:rPr>
              <w:t xml:space="preserve"> 2 нефинансовых нарушения, а именно: </w:t>
            </w:r>
            <w:r w:rsidRPr="00CF02AF">
              <w:rPr>
                <w:rFonts w:ascii="Times New Roman" w:eastAsia="SimSun" w:hAnsi="Times New Roman"/>
                <w:sz w:val="26"/>
                <w:szCs w:val="26"/>
              </w:rPr>
              <w:t>не исполнение обязательств в отношении оплаты за оказанные услуги, в установленные договорами для оплаты сроки, не своевременное предоставление документов согласно графика документооборота. Общий объем проверенных средств составил 12820,75 тыс. рублей.</w:t>
            </w:r>
          </w:p>
          <w:p w:rsidR="00A95355" w:rsidRPr="00CF02AF" w:rsidRDefault="00A95355" w:rsidP="00D3455A">
            <w:pPr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337" w:type="dxa"/>
          </w:tcPr>
          <w:p w:rsidR="00A95355" w:rsidRPr="00CF02AF" w:rsidRDefault="00A95355" w:rsidP="00105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A95355" w:rsidRPr="0056238B">
        <w:trPr>
          <w:gridBefore w:val="1"/>
          <w:wBefore w:w="12" w:type="dxa"/>
          <w:cantSplit/>
          <w:trHeight w:val="10421"/>
        </w:trPr>
        <w:tc>
          <w:tcPr>
            <w:tcW w:w="539" w:type="dxa"/>
            <w:gridSpan w:val="2"/>
          </w:tcPr>
          <w:p w:rsidR="00A95355" w:rsidRPr="0056238B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4700" w:type="dxa"/>
            <w:gridSpan w:val="2"/>
          </w:tcPr>
          <w:p w:rsidR="00A95355" w:rsidRPr="0056238B" w:rsidRDefault="00A95355" w:rsidP="00274D05">
            <w:pPr>
              <w:autoSpaceDE w:val="0"/>
              <w:autoSpaceDN w:val="0"/>
              <w:adjustRightInd w:val="0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279" w:type="dxa"/>
            <w:gridSpan w:val="3"/>
          </w:tcPr>
          <w:p w:rsidR="00A95355" w:rsidRPr="0056238B" w:rsidRDefault="00A95355" w:rsidP="00274D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4751" w:type="dxa"/>
            <w:gridSpan w:val="2"/>
          </w:tcPr>
          <w:p w:rsidR="00CF02AF" w:rsidRPr="00CF02AF" w:rsidRDefault="00CF02AF" w:rsidP="00CF02AF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F02AF">
              <w:rPr>
                <w:rFonts w:ascii="Times New Roman" w:hAnsi="Times New Roman"/>
                <w:sz w:val="26"/>
                <w:szCs w:val="26"/>
              </w:rPr>
              <w:t>Количество нефинансовых нарушений в сфере закупок рассчитано по видам нарушений по каждому учреждению.</w:t>
            </w:r>
          </w:p>
          <w:p w:rsidR="00CF02AF" w:rsidRPr="00CF02AF" w:rsidRDefault="00CF02AF" w:rsidP="00CF02AF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F02AF">
              <w:rPr>
                <w:rFonts w:ascii="Times New Roman" w:hAnsi="Times New Roman"/>
                <w:sz w:val="26"/>
                <w:szCs w:val="26"/>
              </w:rPr>
              <w:t>По результатам проведенных плановых контрольных мероприятий составлено 6 Представлений. По 3 учреждениям материалы проверок направлены в прокуратуру Кировского района Ставропольского края. Направлены письма учредителям, с информацией о результатах проведенных контрольных мероприятий.</w:t>
            </w:r>
          </w:p>
          <w:p w:rsidR="00CF02AF" w:rsidRPr="00CF02AF" w:rsidRDefault="00CF02AF" w:rsidP="00CF02AF">
            <w:pPr>
              <w:ind w:firstLine="709"/>
              <w:jc w:val="both"/>
              <w:rPr>
                <w:rFonts w:ascii="Times New Roman" w:eastAsia="SimSun" w:hAnsi="Times New Roman"/>
                <w:sz w:val="26"/>
                <w:szCs w:val="26"/>
              </w:rPr>
            </w:pPr>
            <w:r w:rsidRPr="00CF02AF">
              <w:rPr>
                <w:rFonts w:ascii="Times New Roman" w:eastAsia="SimSun" w:hAnsi="Times New Roman"/>
                <w:sz w:val="26"/>
                <w:szCs w:val="26"/>
              </w:rPr>
              <w:t xml:space="preserve">Плановые контрольные мероприятия по теме: «Проверка соблюдения </w:t>
            </w:r>
            <w:r w:rsidRPr="00CF02AF">
              <w:rPr>
                <w:rFonts w:ascii="Times New Roman" w:hAnsi="Times New Roman"/>
                <w:sz w:val="26"/>
                <w:szCs w:val="26"/>
              </w:rPr>
              <w:t xml:space="preserve">требований </w:t>
            </w:r>
            <w:proofErr w:type="spellStart"/>
            <w:proofErr w:type="gramStart"/>
            <w:r w:rsidRPr="00CF02AF">
              <w:rPr>
                <w:rFonts w:ascii="Times New Roman" w:hAnsi="Times New Roman"/>
                <w:sz w:val="26"/>
                <w:szCs w:val="26"/>
              </w:rPr>
              <w:t>законодательст</w:t>
            </w: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CF02AF">
              <w:rPr>
                <w:rFonts w:ascii="Times New Roman" w:hAnsi="Times New Roman"/>
                <w:sz w:val="26"/>
                <w:szCs w:val="26"/>
              </w:rPr>
              <w:t>ва</w:t>
            </w:r>
            <w:proofErr w:type="spellEnd"/>
            <w:proofErr w:type="gramEnd"/>
            <w:r w:rsidRPr="00CF02AF">
              <w:rPr>
                <w:rFonts w:ascii="Times New Roman" w:hAnsi="Times New Roman"/>
                <w:sz w:val="26"/>
                <w:szCs w:val="26"/>
              </w:rPr>
              <w:t xml:space="preserve"> в сфере закупок</w:t>
            </w:r>
            <w:r w:rsidRPr="00CF02AF">
              <w:rPr>
                <w:rFonts w:ascii="Times New Roman" w:eastAsia="SimSun" w:hAnsi="Times New Roman"/>
                <w:sz w:val="26"/>
                <w:szCs w:val="26"/>
              </w:rPr>
              <w:t xml:space="preserve"> (части 1, 3 статьи 99 Федерального закона от 05 апреля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CF02AF">
                <w:rPr>
                  <w:rFonts w:ascii="Times New Roman" w:eastAsia="SimSun" w:hAnsi="Times New Roman"/>
                  <w:sz w:val="26"/>
                  <w:szCs w:val="26"/>
                </w:rPr>
                <w:t>2013 г</w:t>
              </w:r>
            </w:smartTag>
            <w:r w:rsidRPr="00CF02AF">
              <w:rPr>
                <w:rFonts w:ascii="Times New Roman" w:eastAsia="SimSun" w:hAnsi="Times New Roman"/>
                <w:sz w:val="26"/>
                <w:szCs w:val="26"/>
              </w:rPr>
              <w:t>. № 44-ФЗ «О контрактной системе в сфере закупок товаров, работ, услуг для обеспечения государственных и муниципальных нужд») проведены в следующих учреждениях:</w:t>
            </w:r>
          </w:p>
          <w:p w:rsidR="00CF02AF" w:rsidRPr="00CF02AF" w:rsidRDefault="00CF02AF" w:rsidP="00CF02AF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F02AF">
              <w:rPr>
                <w:rFonts w:ascii="Times New Roman" w:eastAsia="SimSun" w:hAnsi="Times New Roman"/>
                <w:sz w:val="26"/>
                <w:szCs w:val="26"/>
              </w:rPr>
              <w:t>- Советский территориальный</w:t>
            </w:r>
            <w:r w:rsidRPr="00CF02AF">
              <w:rPr>
                <w:rFonts w:ascii="Times New Roman" w:hAnsi="Times New Roman"/>
                <w:bCs/>
                <w:sz w:val="26"/>
                <w:szCs w:val="26"/>
              </w:rPr>
              <w:t xml:space="preserve"> отдел АКМО СК</w:t>
            </w:r>
            <w:r w:rsidRPr="00CF02AF">
              <w:rPr>
                <w:rFonts w:ascii="Times New Roman" w:eastAsia="SimSun" w:hAnsi="Times New Roman"/>
                <w:sz w:val="26"/>
                <w:szCs w:val="26"/>
              </w:rPr>
              <w:t xml:space="preserve">, проверка проведена за 2023 год – истекший период 2024 года. </w:t>
            </w:r>
            <w:r w:rsidRPr="00CF02AF">
              <w:rPr>
                <w:rFonts w:ascii="Times New Roman" w:hAnsi="Times New Roman"/>
                <w:sz w:val="26"/>
                <w:szCs w:val="26"/>
              </w:rPr>
              <w:t>В результате контрольного мероприятия выявлены нарушения в сфере закупок, а именно: не своевременно направлена информация в ЕИС; осуществлены закупки не предусмотренные планом-графиком; не соблюдены ограничения годового объема закупок;</w:t>
            </w:r>
          </w:p>
          <w:p w:rsidR="00A95355" w:rsidRPr="0056238B" w:rsidRDefault="00A95355" w:rsidP="007472CB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337" w:type="dxa"/>
          </w:tcPr>
          <w:p w:rsidR="00A95355" w:rsidRDefault="00A95355" w:rsidP="00105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CF02AF" w:rsidRPr="0056238B" w:rsidRDefault="00CF02AF" w:rsidP="00105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A95355" w:rsidRPr="0056238B">
        <w:trPr>
          <w:gridBefore w:val="1"/>
          <w:wBefore w:w="12" w:type="dxa"/>
          <w:cantSplit/>
          <w:trHeight w:val="10421"/>
        </w:trPr>
        <w:tc>
          <w:tcPr>
            <w:tcW w:w="539" w:type="dxa"/>
            <w:gridSpan w:val="2"/>
          </w:tcPr>
          <w:p w:rsidR="00A95355" w:rsidRPr="0056238B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4700" w:type="dxa"/>
            <w:gridSpan w:val="2"/>
          </w:tcPr>
          <w:p w:rsidR="00A95355" w:rsidRPr="0056238B" w:rsidRDefault="00A95355" w:rsidP="00274D05">
            <w:pPr>
              <w:autoSpaceDE w:val="0"/>
              <w:autoSpaceDN w:val="0"/>
              <w:adjustRightInd w:val="0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279" w:type="dxa"/>
            <w:gridSpan w:val="3"/>
          </w:tcPr>
          <w:p w:rsidR="00A95355" w:rsidRPr="00741275" w:rsidRDefault="00A95355" w:rsidP="00AE14ED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4751" w:type="dxa"/>
            <w:gridSpan w:val="2"/>
          </w:tcPr>
          <w:p w:rsidR="00CF02AF" w:rsidRPr="00741275" w:rsidRDefault="00CF02AF" w:rsidP="00CF02AF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1275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 w:rsidRPr="00741275">
              <w:rPr>
                <w:rFonts w:ascii="Times New Roman" w:eastAsia="SimSun" w:hAnsi="Times New Roman"/>
                <w:sz w:val="26"/>
                <w:szCs w:val="26"/>
              </w:rPr>
              <w:t>Старопавловский</w:t>
            </w:r>
            <w:proofErr w:type="spellEnd"/>
            <w:r w:rsidRPr="00741275">
              <w:rPr>
                <w:rFonts w:ascii="Times New Roman" w:eastAsia="SimSun" w:hAnsi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741275">
              <w:rPr>
                <w:rFonts w:ascii="Times New Roman" w:eastAsia="SimSun" w:hAnsi="Times New Roman"/>
                <w:sz w:val="26"/>
                <w:szCs w:val="26"/>
              </w:rPr>
              <w:t>территориаль-ный</w:t>
            </w:r>
            <w:proofErr w:type="spellEnd"/>
            <w:proofErr w:type="gramEnd"/>
            <w:r w:rsidRPr="00741275">
              <w:rPr>
                <w:rFonts w:ascii="Times New Roman" w:hAnsi="Times New Roman"/>
                <w:bCs/>
                <w:sz w:val="26"/>
                <w:szCs w:val="26"/>
              </w:rPr>
              <w:t xml:space="preserve"> отдел АКМО СК</w:t>
            </w:r>
            <w:r w:rsidRPr="00741275">
              <w:rPr>
                <w:rFonts w:ascii="Times New Roman" w:hAnsi="Times New Roman"/>
                <w:sz w:val="26"/>
                <w:szCs w:val="26"/>
              </w:rPr>
              <w:t>, проверка проведена за 2023 год – истекший период 2024 года. В результате контрольного мероприятия выявлены нарушения в сфере закупок, а именно: не своевременно направлена информация в ЕИС; осуществлены закупки не предусмотренные планом-графиком; не соблюдены ограничения годового объема закупок;</w:t>
            </w:r>
          </w:p>
          <w:p w:rsidR="00CF02AF" w:rsidRPr="00741275" w:rsidRDefault="00CF02AF" w:rsidP="00CF02AF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bdr w:val="none" w:sz="0" w:space="0" w:color="auto" w:frame="1"/>
                <w:shd w:val="clear" w:color="auto" w:fill="FFFFFF"/>
              </w:rPr>
            </w:pPr>
            <w:r w:rsidRPr="00741275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741275">
              <w:rPr>
                <w:rFonts w:ascii="Times New Roman" w:eastAsia="SimSun" w:hAnsi="Times New Roman"/>
                <w:sz w:val="26"/>
                <w:szCs w:val="26"/>
              </w:rPr>
              <w:t>МБОУ «СОШ № 3» станицы Советской. П</w:t>
            </w:r>
            <w:r w:rsidRPr="00741275">
              <w:rPr>
                <w:rFonts w:ascii="Times New Roman" w:hAnsi="Times New Roman"/>
                <w:sz w:val="26"/>
                <w:szCs w:val="26"/>
              </w:rPr>
              <w:t xml:space="preserve">роверка проведена за 2023 год – истекший период 2024 года. В результате контрольного мероприятия выявлены нарушения в сфере закупок, а именно: нарушен срок утверждения плана-графика; не своевременно направлена информация в ЕИС; допущены разночтения в документации; </w:t>
            </w:r>
            <w:r w:rsidRPr="00741275">
              <w:rPr>
                <w:rFonts w:ascii="Times New Roman" w:hAnsi="Times New Roman"/>
                <w:sz w:val="26"/>
                <w:szCs w:val="26"/>
                <w:bdr w:val="none" w:sz="0" w:space="0" w:color="auto" w:frame="1"/>
                <w:shd w:val="clear" w:color="auto" w:fill="FFFFFF"/>
              </w:rPr>
              <w:t>прочие нарушения в сфере закупок;</w:t>
            </w:r>
          </w:p>
          <w:p w:rsidR="00A95355" w:rsidRPr="00741275" w:rsidRDefault="00741275" w:rsidP="000303DA">
            <w:pPr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741275">
              <w:rPr>
                <w:rFonts w:ascii="Times New Roman" w:hAnsi="Times New Roman"/>
                <w:sz w:val="26"/>
                <w:szCs w:val="26"/>
                <w:bdr w:val="none" w:sz="0" w:space="0" w:color="auto" w:frame="1"/>
                <w:shd w:val="clear" w:color="auto" w:fill="FFFFFF"/>
              </w:rPr>
              <w:t xml:space="preserve">- </w:t>
            </w:r>
            <w:r w:rsidRPr="00741275">
              <w:rPr>
                <w:rFonts w:ascii="Times New Roman" w:eastAsia="SimSun" w:hAnsi="Times New Roman"/>
                <w:sz w:val="26"/>
                <w:szCs w:val="26"/>
              </w:rPr>
              <w:t xml:space="preserve">МКУ «Зелёный город» КМО СК, проверка проведена за 2023 год – истекший период 2024 года. </w:t>
            </w:r>
            <w:r w:rsidRPr="00741275">
              <w:rPr>
                <w:rFonts w:ascii="Times New Roman" w:hAnsi="Times New Roman"/>
                <w:sz w:val="26"/>
                <w:szCs w:val="26"/>
              </w:rPr>
              <w:t>В результате контрольного мероприятия выявлены нарушения в сфере закупок, а именно: нарушен срок утверждения плана-графика;</w:t>
            </w:r>
          </w:p>
          <w:p w:rsidR="00741275" w:rsidRPr="00741275" w:rsidRDefault="00741275" w:rsidP="00741275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bdr w:val="none" w:sz="0" w:space="0" w:color="auto" w:frame="1"/>
                <w:shd w:val="clear" w:color="auto" w:fill="FFFFFF"/>
              </w:rPr>
            </w:pPr>
            <w:proofErr w:type="gramStart"/>
            <w:r w:rsidRPr="00741275">
              <w:rPr>
                <w:rFonts w:ascii="Times New Roman" w:hAnsi="Times New Roman"/>
                <w:sz w:val="26"/>
                <w:szCs w:val="26"/>
              </w:rPr>
              <w:t>не</w:t>
            </w:r>
            <w:proofErr w:type="gramEnd"/>
            <w:r w:rsidRPr="00741275">
              <w:rPr>
                <w:rFonts w:ascii="Times New Roman" w:hAnsi="Times New Roman"/>
                <w:sz w:val="26"/>
                <w:szCs w:val="26"/>
              </w:rPr>
              <w:t xml:space="preserve"> своевременно направлена информация в ЕИС; осуществлены закупки не предусмотренные планом-графиком; не соблюдены ограничения годового объема закупок; допущены разночтения в документации, прочие нарушения в сфере закупок. </w:t>
            </w:r>
            <w:r w:rsidRPr="00741275">
              <w:rPr>
                <w:rFonts w:ascii="Times New Roman" w:hAnsi="Times New Roman"/>
                <w:sz w:val="26"/>
                <w:szCs w:val="26"/>
                <w:bdr w:val="none" w:sz="0" w:space="0" w:color="auto" w:frame="1"/>
                <w:shd w:val="clear" w:color="auto" w:fill="FFFFFF"/>
              </w:rPr>
              <w:t xml:space="preserve"> </w:t>
            </w:r>
          </w:p>
          <w:p w:rsidR="00A95355" w:rsidRPr="00741275" w:rsidRDefault="00A95355" w:rsidP="000303DA">
            <w:pPr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337" w:type="dxa"/>
          </w:tcPr>
          <w:p w:rsidR="00A95355" w:rsidRPr="00741275" w:rsidRDefault="00A95355" w:rsidP="00105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A95355" w:rsidRPr="0056238B">
        <w:trPr>
          <w:gridBefore w:val="1"/>
          <w:wBefore w:w="12" w:type="dxa"/>
          <w:cantSplit/>
          <w:trHeight w:val="3413"/>
        </w:trPr>
        <w:tc>
          <w:tcPr>
            <w:tcW w:w="539" w:type="dxa"/>
            <w:gridSpan w:val="2"/>
          </w:tcPr>
          <w:p w:rsidR="00A95355" w:rsidRPr="0056238B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4700" w:type="dxa"/>
            <w:gridSpan w:val="2"/>
          </w:tcPr>
          <w:p w:rsidR="00A95355" w:rsidRPr="0056238B" w:rsidRDefault="00A95355" w:rsidP="00274D05">
            <w:pPr>
              <w:autoSpaceDE w:val="0"/>
              <w:autoSpaceDN w:val="0"/>
              <w:adjustRightInd w:val="0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279" w:type="dxa"/>
            <w:gridSpan w:val="3"/>
          </w:tcPr>
          <w:p w:rsidR="00A95355" w:rsidRPr="0056238B" w:rsidRDefault="00A95355" w:rsidP="00AE14ED">
            <w:pPr>
              <w:autoSpaceDE w:val="0"/>
              <w:autoSpaceDN w:val="0"/>
              <w:adjustRightInd w:val="0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4751" w:type="dxa"/>
            <w:gridSpan w:val="2"/>
          </w:tcPr>
          <w:p w:rsidR="00741275" w:rsidRPr="00264357" w:rsidRDefault="00741275" w:rsidP="0074127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4357">
              <w:rPr>
                <w:rFonts w:ascii="Times New Roman" w:hAnsi="Times New Roman"/>
                <w:sz w:val="26"/>
                <w:szCs w:val="26"/>
              </w:rPr>
              <w:t>Материалы всех проверок направлены уполномоченным должностным лицам министерства финансов Ставропольского края для рассмотрения вопросов о возбуждении дел об административных правонарушениях по выявленным нарушениям, срок давности по которым не истек.</w:t>
            </w:r>
          </w:p>
          <w:p w:rsidR="00A95355" w:rsidRPr="00264357" w:rsidRDefault="00741275" w:rsidP="00741275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4357">
              <w:rPr>
                <w:rFonts w:ascii="Times New Roman" w:hAnsi="Times New Roman"/>
                <w:sz w:val="26"/>
                <w:szCs w:val="26"/>
              </w:rPr>
              <w:t xml:space="preserve">Кроме того, проведено 8 внеплановых проверок: (одна на основании поступившего </w:t>
            </w:r>
            <w:proofErr w:type="gramStart"/>
            <w:r w:rsidRPr="00264357">
              <w:rPr>
                <w:rFonts w:ascii="Times New Roman" w:hAnsi="Times New Roman"/>
                <w:sz w:val="26"/>
                <w:szCs w:val="26"/>
              </w:rPr>
              <w:t>письма  УФАС</w:t>
            </w:r>
            <w:proofErr w:type="gramEnd"/>
            <w:r w:rsidRPr="00264357">
              <w:rPr>
                <w:rFonts w:ascii="Times New Roman" w:hAnsi="Times New Roman"/>
                <w:sz w:val="26"/>
                <w:szCs w:val="26"/>
              </w:rPr>
              <w:t xml:space="preserve"> по Ставропольскому краю, два на основании поступившей жалобы, и 5 по заявлению о возможных нарушениях в сфере закупок).</w:t>
            </w:r>
          </w:p>
          <w:p w:rsidR="00264357" w:rsidRPr="00264357" w:rsidRDefault="00264357" w:rsidP="00264357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4357">
              <w:rPr>
                <w:rFonts w:ascii="Times New Roman" w:hAnsi="Times New Roman"/>
                <w:sz w:val="26"/>
                <w:szCs w:val="26"/>
              </w:rPr>
              <w:t>Руководителям учреждений, по результатам контрольных мероприятий, имеющих нарушения, направлены Представления. Материалы двух контрольных мероприятий направлены уполномоченным должностным лицам министерства финансов Ставропольского края для рассмотрения вопросов о возбуждении дел об административных правонарушениях по выявленным нарушениям, срок давности по которым не истек. В доход бюджета Кировского муниципального округа Ставропольского края поступило денежных средств по результатам исполнения Представления финансового управления в сумме 3,46 тыс. рублей.</w:t>
            </w:r>
          </w:p>
          <w:p w:rsidR="00264357" w:rsidRPr="00264357" w:rsidRDefault="00264357" w:rsidP="00741275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A95355" w:rsidRPr="00264357" w:rsidRDefault="00A95355" w:rsidP="00391B49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337" w:type="dxa"/>
          </w:tcPr>
          <w:p w:rsidR="00A95355" w:rsidRPr="00264357" w:rsidRDefault="00A95355" w:rsidP="00AE14E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A95355" w:rsidRPr="0056238B" w:rsidTr="007246EF">
        <w:trPr>
          <w:gridBefore w:val="1"/>
          <w:wBefore w:w="12" w:type="dxa"/>
          <w:cantSplit/>
          <w:trHeight w:val="2835"/>
        </w:trPr>
        <w:tc>
          <w:tcPr>
            <w:tcW w:w="539" w:type="dxa"/>
            <w:gridSpan w:val="2"/>
          </w:tcPr>
          <w:p w:rsidR="00A95355" w:rsidRPr="0056238B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4700" w:type="dxa"/>
            <w:gridSpan w:val="2"/>
          </w:tcPr>
          <w:p w:rsidR="00A95355" w:rsidRPr="0056238B" w:rsidRDefault="00A95355" w:rsidP="00274D05">
            <w:pPr>
              <w:autoSpaceDE w:val="0"/>
              <w:autoSpaceDN w:val="0"/>
              <w:adjustRightInd w:val="0"/>
              <w:rPr>
                <w:rFonts w:ascii="Times New Roman" w:hAnsi="Times New Roman"/>
                <w:highlight w:val="yellow"/>
              </w:rPr>
            </w:pPr>
          </w:p>
          <w:p w:rsidR="00A95355" w:rsidRPr="0056238B" w:rsidRDefault="00A95355" w:rsidP="00274D05">
            <w:pPr>
              <w:autoSpaceDE w:val="0"/>
              <w:autoSpaceDN w:val="0"/>
              <w:adjustRightInd w:val="0"/>
              <w:rPr>
                <w:rFonts w:ascii="Times New Roman" w:hAnsi="Times New Roman"/>
                <w:highlight w:val="yellow"/>
              </w:rPr>
            </w:pPr>
          </w:p>
          <w:p w:rsidR="00A95355" w:rsidRPr="0056238B" w:rsidRDefault="00A95355" w:rsidP="00274D05">
            <w:pPr>
              <w:autoSpaceDE w:val="0"/>
              <w:autoSpaceDN w:val="0"/>
              <w:adjustRightInd w:val="0"/>
              <w:rPr>
                <w:rFonts w:ascii="Times New Roman" w:hAnsi="Times New Roman"/>
                <w:highlight w:val="yellow"/>
              </w:rPr>
            </w:pPr>
          </w:p>
          <w:p w:rsidR="00A95355" w:rsidRPr="0056238B" w:rsidRDefault="00A95355" w:rsidP="00274D05">
            <w:pPr>
              <w:autoSpaceDE w:val="0"/>
              <w:autoSpaceDN w:val="0"/>
              <w:adjustRightInd w:val="0"/>
              <w:rPr>
                <w:rFonts w:ascii="Times New Roman" w:hAnsi="Times New Roman"/>
                <w:highlight w:val="yellow"/>
              </w:rPr>
            </w:pPr>
          </w:p>
          <w:p w:rsidR="00A95355" w:rsidRPr="0056238B" w:rsidRDefault="00A95355" w:rsidP="00274D05">
            <w:pPr>
              <w:autoSpaceDE w:val="0"/>
              <w:autoSpaceDN w:val="0"/>
              <w:adjustRightInd w:val="0"/>
              <w:rPr>
                <w:rFonts w:ascii="Times New Roman" w:hAnsi="Times New Roman"/>
                <w:highlight w:val="yellow"/>
              </w:rPr>
            </w:pPr>
          </w:p>
          <w:p w:rsidR="00A95355" w:rsidRPr="0056238B" w:rsidRDefault="00A95355" w:rsidP="00274D05">
            <w:pPr>
              <w:autoSpaceDE w:val="0"/>
              <w:autoSpaceDN w:val="0"/>
              <w:adjustRightInd w:val="0"/>
              <w:rPr>
                <w:rFonts w:ascii="Times New Roman" w:hAnsi="Times New Roman"/>
                <w:highlight w:val="yellow"/>
              </w:rPr>
            </w:pPr>
          </w:p>
          <w:p w:rsidR="00A95355" w:rsidRPr="0056238B" w:rsidRDefault="00A95355" w:rsidP="00274D05">
            <w:pPr>
              <w:autoSpaceDE w:val="0"/>
              <w:autoSpaceDN w:val="0"/>
              <w:adjustRightInd w:val="0"/>
              <w:rPr>
                <w:rFonts w:ascii="Times New Roman" w:hAnsi="Times New Roman"/>
                <w:highlight w:val="yellow"/>
              </w:rPr>
            </w:pPr>
          </w:p>
          <w:p w:rsidR="00A95355" w:rsidRPr="0056238B" w:rsidRDefault="00A95355" w:rsidP="00274D05">
            <w:pPr>
              <w:autoSpaceDE w:val="0"/>
              <w:autoSpaceDN w:val="0"/>
              <w:adjustRightInd w:val="0"/>
              <w:rPr>
                <w:rFonts w:ascii="Times New Roman" w:hAnsi="Times New Roman"/>
                <w:highlight w:val="yellow"/>
              </w:rPr>
            </w:pPr>
          </w:p>
          <w:p w:rsidR="00A95355" w:rsidRPr="0056238B" w:rsidRDefault="00A95355" w:rsidP="00274D05">
            <w:pPr>
              <w:autoSpaceDE w:val="0"/>
              <w:autoSpaceDN w:val="0"/>
              <w:adjustRightInd w:val="0"/>
              <w:rPr>
                <w:rFonts w:ascii="Times New Roman" w:hAnsi="Times New Roman"/>
                <w:highlight w:val="yellow"/>
              </w:rPr>
            </w:pPr>
          </w:p>
          <w:p w:rsidR="00A95355" w:rsidRPr="0056238B" w:rsidRDefault="00A95355" w:rsidP="00274D05">
            <w:pPr>
              <w:autoSpaceDE w:val="0"/>
              <w:autoSpaceDN w:val="0"/>
              <w:adjustRightInd w:val="0"/>
              <w:rPr>
                <w:rFonts w:ascii="Times New Roman" w:hAnsi="Times New Roman"/>
                <w:highlight w:val="yellow"/>
              </w:rPr>
            </w:pPr>
          </w:p>
          <w:p w:rsidR="00A95355" w:rsidRPr="0056238B" w:rsidRDefault="00A95355" w:rsidP="00274D05">
            <w:pPr>
              <w:autoSpaceDE w:val="0"/>
              <w:autoSpaceDN w:val="0"/>
              <w:adjustRightInd w:val="0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279" w:type="dxa"/>
            <w:gridSpan w:val="3"/>
          </w:tcPr>
          <w:p w:rsidR="00A95355" w:rsidRPr="0056238B" w:rsidRDefault="00A95355" w:rsidP="00AE14ED">
            <w:pPr>
              <w:autoSpaceDE w:val="0"/>
              <w:autoSpaceDN w:val="0"/>
              <w:adjustRightInd w:val="0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4751" w:type="dxa"/>
            <w:gridSpan w:val="2"/>
          </w:tcPr>
          <w:p w:rsidR="00A95355" w:rsidRPr="0056238B" w:rsidRDefault="00264357" w:rsidP="007246EF">
            <w:pPr>
              <w:ind w:firstLine="709"/>
              <w:jc w:val="both"/>
              <w:rPr>
                <w:highlight w:val="yellow"/>
              </w:rPr>
            </w:pPr>
            <w:r w:rsidRPr="00264357">
              <w:rPr>
                <w:rFonts w:ascii="Times New Roman" w:hAnsi="Times New Roman"/>
                <w:sz w:val="26"/>
                <w:szCs w:val="26"/>
              </w:rPr>
              <w:t>В рамках осуществления внутреннего финансового аудита проведено 2 аудиторские проверки в отделах финансового управления, по результатам которых составлены рекомендации и предложения в работе отделов. Срок проведения контрольных мероприятий 1 квартал 2024 года, проверяемый период – 2023 год.</w:t>
            </w:r>
          </w:p>
        </w:tc>
        <w:tc>
          <w:tcPr>
            <w:tcW w:w="2337" w:type="dxa"/>
          </w:tcPr>
          <w:p w:rsidR="00A95355" w:rsidRPr="0056238B" w:rsidRDefault="00A95355" w:rsidP="00AE14ED">
            <w:pPr>
              <w:autoSpaceDE w:val="0"/>
              <w:autoSpaceDN w:val="0"/>
              <w:adjustRightInd w:val="0"/>
              <w:rPr>
                <w:rFonts w:ascii="Times New Roman" w:hAnsi="Times New Roman"/>
                <w:highlight w:val="yellow"/>
              </w:rPr>
            </w:pPr>
          </w:p>
        </w:tc>
      </w:tr>
      <w:tr w:rsidR="00A95355" w:rsidRPr="0056238B">
        <w:trPr>
          <w:gridBefore w:val="1"/>
          <w:wBefore w:w="12" w:type="dxa"/>
          <w:cantSplit/>
          <w:trHeight w:val="397"/>
        </w:trPr>
        <w:tc>
          <w:tcPr>
            <w:tcW w:w="15606" w:type="dxa"/>
            <w:gridSpan w:val="10"/>
          </w:tcPr>
          <w:p w:rsidR="00A95355" w:rsidRPr="007C6ED0" w:rsidRDefault="00A95355" w:rsidP="003371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  <w:p w:rsidR="00A95355" w:rsidRPr="007C6ED0" w:rsidRDefault="00A95355" w:rsidP="003371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C6ED0">
              <w:rPr>
                <w:rFonts w:ascii="Times New Roman" w:hAnsi="Times New Roman"/>
                <w:sz w:val="26"/>
                <w:szCs w:val="26"/>
              </w:rPr>
              <w:t>Задача 5. Повышение качества управления финансами Кировского городского округа</w:t>
            </w:r>
          </w:p>
        </w:tc>
      </w:tr>
      <w:tr w:rsidR="00A95355" w:rsidRPr="0056238B">
        <w:trPr>
          <w:gridBefore w:val="1"/>
          <w:wBefore w:w="12" w:type="dxa"/>
          <w:cantSplit/>
          <w:trHeight w:val="397"/>
        </w:trPr>
        <w:tc>
          <w:tcPr>
            <w:tcW w:w="539" w:type="dxa"/>
            <w:gridSpan w:val="2"/>
          </w:tcPr>
          <w:p w:rsidR="00A95355" w:rsidRPr="0056238B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4700" w:type="dxa"/>
            <w:gridSpan w:val="2"/>
          </w:tcPr>
          <w:p w:rsidR="00A95355" w:rsidRPr="007C6ED0" w:rsidRDefault="00A95355" w:rsidP="005A3D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7C6ED0">
              <w:rPr>
                <w:rFonts w:ascii="Times New Roman" w:hAnsi="Times New Roman"/>
                <w:sz w:val="26"/>
                <w:szCs w:val="26"/>
              </w:rPr>
              <w:t>Основные мероприятия:</w:t>
            </w:r>
          </w:p>
        </w:tc>
        <w:tc>
          <w:tcPr>
            <w:tcW w:w="3257" w:type="dxa"/>
            <w:gridSpan w:val="2"/>
          </w:tcPr>
          <w:p w:rsidR="00A95355" w:rsidRPr="007C6ED0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73" w:type="dxa"/>
            <w:gridSpan w:val="3"/>
          </w:tcPr>
          <w:p w:rsidR="00A95355" w:rsidRPr="007C6ED0" w:rsidRDefault="00A95355" w:rsidP="005A3D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A95355" w:rsidRPr="0056238B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A95355" w:rsidRPr="0056238B">
        <w:trPr>
          <w:gridBefore w:val="1"/>
          <w:wBefore w:w="12" w:type="dxa"/>
          <w:cantSplit/>
          <w:trHeight w:val="397"/>
        </w:trPr>
        <w:tc>
          <w:tcPr>
            <w:tcW w:w="539" w:type="dxa"/>
            <w:gridSpan w:val="2"/>
          </w:tcPr>
          <w:p w:rsidR="00A95355" w:rsidRPr="0056238B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4700" w:type="dxa"/>
            <w:gridSpan w:val="2"/>
          </w:tcPr>
          <w:p w:rsidR="00A95355" w:rsidRPr="007C6ED0" w:rsidRDefault="007C6ED0" w:rsidP="00C175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C6ED0">
              <w:rPr>
                <w:rFonts w:ascii="Times New Roman" w:hAnsi="Times New Roman"/>
                <w:sz w:val="26"/>
                <w:szCs w:val="26"/>
              </w:rPr>
              <w:t>Проведение мониторинга качества финансового менеджмента</w:t>
            </w:r>
          </w:p>
        </w:tc>
        <w:tc>
          <w:tcPr>
            <w:tcW w:w="3257" w:type="dxa"/>
            <w:gridSpan w:val="2"/>
          </w:tcPr>
          <w:p w:rsidR="00A95355" w:rsidRPr="007C6ED0" w:rsidRDefault="007C6ED0" w:rsidP="00E249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C6ED0">
              <w:rPr>
                <w:rFonts w:ascii="Times New Roman" w:hAnsi="Times New Roman"/>
                <w:sz w:val="26"/>
                <w:szCs w:val="26"/>
              </w:rPr>
              <w:t>30.04.2024</w:t>
            </w:r>
            <w:r w:rsidR="00A06859">
              <w:rPr>
                <w:rFonts w:ascii="Times New Roman" w:hAnsi="Times New Roman"/>
                <w:sz w:val="26"/>
                <w:szCs w:val="26"/>
              </w:rPr>
              <w:t xml:space="preserve"> г./26</w:t>
            </w:r>
            <w:r w:rsidRPr="007C6ED0">
              <w:rPr>
                <w:rFonts w:ascii="Times New Roman" w:hAnsi="Times New Roman"/>
                <w:sz w:val="26"/>
                <w:szCs w:val="26"/>
              </w:rPr>
              <w:t>.04.2024</w:t>
            </w:r>
            <w:r w:rsidR="00A95355" w:rsidRPr="007C6ED0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  <w:tc>
          <w:tcPr>
            <w:tcW w:w="4773" w:type="dxa"/>
            <w:gridSpan w:val="3"/>
          </w:tcPr>
          <w:p w:rsidR="00A95355" w:rsidRPr="007C6ED0" w:rsidRDefault="00A95355" w:rsidP="005A3D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37" w:type="dxa"/>
          </w:tcPr>
          <w:p w:rsidR="00A95355" w:rsidRPr="0056238B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A95355" w:rsidRPr="0056238B">
        <w:trPr>
          <w:gridBefore w:val="1"/>
          <w:wBefore w:w="12" w:type="dxa"/>
          <w:cantSplit/>
          <w:trHeight w:val="397"/>
        </w:trPr>
        <w:tc>
          <w:tcPr>
            <w:tcW w:w="5239" w:type="dxa"/>
            <w:gridSpan w:val="4"/>
          </w:tcPr>
          <w:p w:rsidR="00A95355" w:rsidRPr="007C6ED0" w:rsidRDefault="00A95355" w:rsidP="005A3D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7C6ED0">
              <w:rPr>
                <w:rFonts w:ascii="Times New Roman" w:hAnsi="Times New Roman"/>
                <w:sz w:val="26"/>
                <w:szCs w:val="26"/>
              </w:rPr>
              <w:t>Контрольное событие:</w:t>
            </w:r>
          </w:p>
        </w:tc>
        <w:tc>
          <w:tcPr>
            <w:tcW w:w="3257" w:type="dxa"/>
            <w:gridSpan w:val="2"/>
          </w:tcPr>
          <w:p w:rsidR="00A95355" w:rsidRPr="007C6ED0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73" w:type="dxa"/>
            <w:gridSpan w:val="3"/>
          </w:tcPr>
          <w:p w:rsidR="00A95355" w:rsidRPr="007C6ED0" w:rsidRDefault="00A95355" w:rsidP="005A3D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A95355" w:rsidRPr="0056238B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A95355" w:rsidRPr="0056238B">
        <w:trPr>
          <w:gridBefore w:val="1"/>
          <w:wBefore w:w="12" w:type="dxa"/>
          <w:cantSplit/>
          <w:trHeight w:val="397"/>
        </w:trPr>
        <w:tc>
          <w:tcPr>
            <w:tcW w:w="539" w:type="dxa"/>
            <w:gridSpan w:val="2"/>
          </w:tcPr>
          <w:p w:rsidR="00A95355" w:rsidRPr="0056238B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4700" w:type="dxa"/>
            <w:gridSpan w:val="2"/>
          </w:tcPr>
          <w:p w:rsidR="00A95355" w:rsidRPr="007C6ED0" w:rsidRDefault="00A95355" w:rsidP="00C175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C6ED0">
              <w:rPr>
                <w:rFonts w:ascii="Times New Roman" w:hAnsi="Times New Roman"/>
                <w:sz w:val="26"/>
                <w:szCs w:val="26"/>
              </w:rPr>
              <w:t>Подведены итоги оценки качества финансового менеджмента</w:t>
            </w:r>
          </w:p>
        </w:tc>
        <w:tc>
          <w:tcPr>
            <w:tcW w:w="3257" w:type="dxa"/>
            <w:gridSpan w:val="2"/>
          </w:tcPr>
          <w:p w:rsidR="00A95355" w:rsidRPr="007C6ED0" w:rsidRDefault="007C6ED0" w:rsidP="00C175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C6ED0">
              <w:rPr>
                <w:rFonts w:ascii="Times New Roman" w:hAnsi="Times New Roman"/>
                <w:sz w:val="26"/>
                <w:szCs w:val="26"/>
              </w:rPr>
              <w:t>30.04.2024</w:t>
            </w:r>
            <w:r w:rsidR="00A06859">
              <w:rPr>
                <w:rFonts w:ascii="Times New Roman" w:hAnsi="Times New Roman"/>
                <w:sz w:val="26"/>
                <w:szCs w:val="26"/>
              </w:rPr>
              <w:t xml:space="preserve"> г./26</w:t>
            </w:r>
            <w:r w:rsidRPr="007C6ED0">
              <w:rPr>
                <w:rFonts w:ascii="Times New Roman" w:hAnsi="Times New Roman"/>
                <w:sz w:val="26"/>
                <w:szCs w:val="26"/>
              </w:rPr>
              <w:t>.04.2024</w:t>
            </w:r>
            <w:r w:rsidR="00A95355" w:rsidRPr="007C6ED0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  <w:tc>
          <w:tcPr>
            <w:tcW w:w="4773" w:type="dxa"/>
            <w:gridSpan w:val="3"/>
          </w:tcPr>
          <w:p w:rsidR="00A95355" w:rsidRDefault="00A95355" w:rsidP="007C6E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C6ED0">
              <w:rPr>
                <w:rFonts w:ascii="Times New Roman" w:hAnsi="Times New Roman"/>
                <w:sz w:val="26"/>
                <w:szCs w:val="26"/>
              </w:rPr>
              <w:t xml:space="preserve">Приказом финансового управления администрации Кировского </w:t>
            </w:r>
            <w:r w:rsidR="007C6ED0">
              <w:rPr>
                <w:rFonts w:ascii="Times New Roman" w:hAnsi="Times New Roman"/>
                <w:sz w:val="26"/>
                <w:szCs w:val="26"/>
              </w:rPr>
              <w:t>муниципального</w:t>
            </w:r>
            <w:r w:rsidRPr="007C6ED0">
              <w:rPr>
                <w:rFonts w:ascii="Times New Roman" w:hAnsi="Times New Roman"/>
                <w:sz w:val="26"/>
                <w:szCs w:val="26"/>
              </w:rPr>
              <w:t xml:space="preserve"> о</w:t>
            </w:r>
            <w:r w:rsidR="007C6ED0">
              <w:rPr>
                <w:rFonts w:ascii="Times New Roman" w:hAnsi="Times New Roman"/>
                <w:sz w:val="26"/>
                <w:szCs w:val="26"/>
              </w:rPr>
              <w:t>круга Ставропольского края от 26 апреля 2024 года № 50</w:t>
            </w:r>
            <w:r w:rsidRPr="007C6ED0">
              <w:rPr>
                <w:rFonts w:ascii="Times New Roman" w:hAnsi="Times New Roman"/>
                <w:sz w:val="26"/>
                <w:szCs w:val="26"/>
              </w:rPr>
              <w:t>-иб утвержден отчет о результатах проведения мониторинга качества финансового мен</w:t>
            </w:r>
            <w:r w:rsidR="007C6ED0">
              <w:rPr>
                <w:rFonts w:ascii="Times New Roman" w:hAnsi="Times New Roman"/>
                <w:sz w:val="26"/>
                <w:szCs w:val="26"/>
              </w:rPr>
              <w:t>еджмента за 2023</w:t>
            </w:r>
            <w:r w:rsidRPr="007C6ED0">
              <w:rPr>
                <w:rFonts w:ascii="Times New Roman" w:hAnsi="Times New Roman"/>
                <w:sz w:val="26"/>
                <w:szCs w:val="26"/>
              </w:rPr>
              <w:t xml:space="preserve"> год. Главным распорядителям бюджетн</w:t>
            </w:r>
            <w:r w:rsidR="007C6ED0">
              <w:rPr>
                <w:rFonts w:ascii="Times New Roman" w:hAnsi="Times New Roman"/>
                <w:sz w:val="26"/>
                <w:szCs w:val="26"/>
              </w:rPr>
              <w:t>ых средств Кировского муниципального</w:t>
            </w:r>
            <w:r w:rsidRPr="007C6ED0">
              <w:rPr>
                <w:rFonts w:ascii="Times New Roman" w:hAnsi="Times New Roman"/>
                <w:sz w:val="26"/>
                <w:szCs w:val="26"/>
              </w:rPr>
              <w:t xml:space="preserve"> округа Ставропольского края, набравшим наименьшее количество баллов, принять меры по повышению качества соблюдения бюджетного законодательства.</w:t>
            </w:r>
          </w:p>
          <w:p w:rsidR="007246EF" w:rsidRDefault="007246EF" w:rsidP="007C6E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7246EF" w:rsidRPr="007C6ED0" w:rsidRDefault="007246EF" w:rsidP="007C6E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37" w:type="dxa"/>
          </w:tcPr>
          <w:p w:rsidR="00A95355" w:rsidRPr="0056238B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highlight w:val="yellow"/>
              </w:rPr>
            </w:pPr>
          </w:p>
        </w:tc>
      </w:tr>
      <w:tr w:rsidR="00A95355" w:rsidRPr="00BC21C8">
        <w:trPr>
          <w:gridBefore w:val="1"/>
          <w:wBefore w:w="12" w:type="dxa"/>
          <w:cantSplit/>
          <w:trHeight w:val="87"/>
        </w:trPr>
        <w:tc>
          <w:tcPr>
            <w:tcW w:w="15606" w:type="dxa"/>
            <w:gridSpan w:val="10"/>
          </w:tcPr>
          <w:p w:rsidR="00A95355" w:rsidRPr="00BC21C8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BC21C8">
              <w:rPr>
                <w:rFonts w:ascii="Times New Roman" w:hAnsi="Times New Roman"/>
                <w:b/>
                <w:bCs/>
                <w:sz w:val="26"/>
                <w:szCs w:val="26"/>
              </w:rPr>
              <w:lastRenderedPageBreak/>
              <w:t xml:space="preserve">Подпрограмма «Обеспечение реализации </w:t>
            </w:r>
            <w:proofErr w:type="gramStart"/>
            <w:r w:rsidRPr="00BC21C8">
              <w:rPr>
                <w:rFonts w:ascii="Times New Roman" w:hAnsi="Times New Roman"/>
                <w:b/>
                <w:bCs/>
                <w:sz w:val="26"/>
                <w:szCs w:val="26"/>
              </w:rPr>
              <w:t>программы  «</w:t>
            </w:r>
            <w:proofErr w:type="gramEnd"/>
            <w:r w:rsidRPr="00BC21C8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Управление финансами»  и </w:t>
            </w:r>
            <w:proofErr w:type="spellStart"/>
            <w:r w:rsidRPr="00BC21C8">
              <w:rPr>
                <w:rFonts w:ascii="Times New Roman" w:hAnsi="Times New Roman"/>
                <w:b/>
                <w:bCs/>
                <w:sz w:val="26"/>
                <w:szCs w:val="26"/>
              </w:rPr>
              <w:t>общепрограммные</w:t>
            </w:r>
            <w:proofErr w:type="spellEnd"/>
            <w:r w:rsidRPr="00BC21C8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мероприятия»</w:t>
            </w:r>
          </w:p>
        </w:tc>
      </w:tr>
      <w:tr w:rsidR="00A95355" w:rsidRPr="00BC21C8">
        <w:trPr>
          <w:gridBefore w:val="1"/>
          <w:wBefore w:w="12" w:type="dxa"/>
          <w:cantSplit/>
          <w:trHeight w:val="87"/>
        </w:trPr>
        <w:tc>
          <w:tcPr>
            <w:tcW w:w="539" w:type="dxa"/>
            <w:gridSpan w:val="2"/>
          </w:tcPr>
          <w:p w:rsidR="00A95355" w:rsidRPr="00BC21C8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0" w:type="dxa"/>
            <w:gridSpan w:val="2"/>
          </w:tcPr>
          <w:p w:rsidR="00A95355" w:rsidRPr="00BC21C8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BC21C8">
              <w:rPr>
                <w:rFonts w:ascii="Times New Roman" w:hAnsi="Times New Roman"/>
                <w:sz w:val="26"/>
                <w:szCs w:val="26"/>
              </w:rPr>
              <w:t xml:space="preserve">Основное мероприятие </w:t>
            </w:r>
          </w:p>
        </w:tc>
        <w:tc>
          <w:tcPr>
            <w:tcW w:w="3257" w:type="dxa"/>
            <w:gridSpan w:val="2"/>
          </w:tcPr>
          <w:p w:rsidR="00A95355" w:rsidRPr="00BC21C8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73" w:type="dxa"/>
            <w:gridSpan w:val="3"/>
          </w:tcPr>
          <w:p w:rsidR="00A95355" w:rsidRPr="00BC21C8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A95355" w:rsidRPr="00BC21C8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5355" w:rsidRPr="00BC21C8">
        <w:trPr>
          <w:gridBefore w:val="1"/>
          <w:wBefore w:w="12" w:type="dxa"/>
          <w:cantSplit/>
          <w:trHeight w:val="87"/>
        </w:trPr>
        <w:tc>
          <w:tcPr>
            <w:tcW w:w="539" w:type="dxa"/>
            <w:gridSpan w:val="2"/>
          </w:tcPr>
          <w:p w:rsidR="00A95355" w:rsidRPr="00BC21C8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0" w:type="dxa"/>
            <w:gridSpan w:val="2"/>
          </w:tcPr>
          <w:p w:rsidR="00A95355" w:rsidRPr="00BC21C8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BC21C8">
              <w:rPr>
                <w:rFonts w:ascii="Times New Roman" w:hAnsi="Times New Roman"/>
                <w:sz w:val="26"/>
                <w:szCs w:val="26"/>
              </w:rPr>
              <w:t>Обеспечение деятельности финансового управления по реализации Программы</w:t>
            </w:r>
          </w:p>
        </w:tc>
        <w:tc>
          <w:tcPr>
            <w:tcW w:w="3257" w:type="dxa"/>
            <w:gridSpan w:val="2"/>
          </w:tcPr>
          <w:p w:rsidR="00A95355" w:rsidRPr="00BC21C8" w:rsidRDefault="00A95355" w:rsidP="00DD16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73" w:type="dxa"/>
            <w:gridSpan w:val="3"/>
          </w:tcPr>
          <w:p w:rsidR="00A95355" w:rsidRPr="00BC21C8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A95355" w:rsidRPr="00BC21C8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5355" w:rsidRPr="00BC21C8">
        <w:trPr>
          <w:gridBefore w:val="1"/>
          <w:wBefore w:w="12" w:type="dxa"/>
          <w:cantSplit/>
          <w:trHeight w:val="87"/>
        </w:trPr>
        <w:tc>
          <w:tcPr>
            <w:tcW w:w="539" w:type="dxa"/>
            <w:gridSpan w:val="2"/>
          </w:tcPr>
          <w:p w:rsidR="00A95355" w:rsidRPr="00BC21C8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00" w:type="dxa"/>
            <w:gridSpan w:val="2"/>
          </w:tcPr>
          <w:p w:rsidR="00A95355" w:rsidRPr="00BC21C8" w:rsidRDefault="00A95355" w:rsidP="00C175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BC21C8">
              <w:rPr>
                <w:rFonts w:ascii="Times New Roman" w:hAnsi="Times New Roman"/>
                <w:sz w:val="26"/>
                <w:szCs w:val="26"/>
              </w:rPr>
              <w:t>создание</w:t>
            </w:r>
            <w:proofErr w:type="gramEnd"/>
            <w:r w:rsidRPr="00BC21C8">
              <w:rPr>
                <w:rFonts w:ascii="Times New Roman" w:hAnsi="Times New Roman"/>
                <w:sz w:val="26"/>
                <w:szCs w:val="26"/>
              </w:rPr>
              <w:t xml:space="preserve"> условий для реализации Программы (процент)</w:t>
            </w:r>
          </w:p>
        </w:tc>
        <w:tc>
          <w:tcPr>
            <w:tcW w:w="3257" w:type="dxa"/>
            <w:gridSpan w:val="2"/>
          </w:tcPr>
          <w:p w:rsidR="00A95355" w:rsidRPr="00BC21C8" w:rsidRDefault="00A06859" w:rsidP="00C175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30.12.2024 г./30.12.2024</w:t>
            </w:r>
            <w:r w:rsidR="00A95355" w:rsidRPr="00BC21C8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  <w:tc>
          <w:tcPr>
            <w:tcW w:w="4773" w:type="dxa"/>
            <w:gridSpan w:val="3"/>
          </w:tcPr>
          <w:p w:rsidR="00A95355" w:rsidRPr="00BC21C8" w:rsidRDefault="00A95355" w:rsidP="00C175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BC21C8">
              <w:rPr>
                <w:rFonts w:ascii="Times New Roman" w:hAnsi="Times New Roman"/>
                <w:sz w:val="26"/>
                <w:szCs w:val="26"/>
              </w:rPr>
              <w:t>все</w:t>
            </w:r>
            <w:proofErr w:type="gramEnd"/>
            <w:r w:rsidRPr="00BC21C8">
              <w:rPr>
                <w:rFonts w:ascii="Times New Roman" w:hAnsi="Times New Roman"/>
                <w:sz w:val="26"/>
                <w:szCs w:val="26"/>
              </w:rPr>
              <w:t xml:space="preserve"> условия для реализации программы созданы</w:t>
            </w:r>
          </w:p>
        </w:tc>
        <w:tc>
          <w:tcPr>
            <w:tcW w:w="2337" w:type="dxa"/>
          </w:tcPr>
          <w:p w:rsidR="00A95355" w:rsidRPr="00BC21C8" w:rsidRDefault="00A06859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исполнение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составило 99,7</w:t>
            </w:r>
            <w:r w:rsidR="00A95355" w:rsidRPr="00BC21C8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</w:tr>
      <w:tr w:rsidR="00A95355" w:rsidRPr="00BC21C8">
        <w:trPr>
          <w:gridBefore w:val="1"/>
          <w:wBefore w:w="12" w:type="dxa"/>
          <w:cantSplit/>
          <w:trHeight w:val="87"/>
        </w:trPr>
        <w:tc>
          <w:tcPr>
            <w:tcW w:w="5239" w:type="dxa"/>
            <w:gridSpan w:val="4"/>
          </w:tcPr>
          <w:p w:rsidR="00A95355" w:rsidRPr="00BC21C8" w:rsidRDefault="00A95355" w:rsidP="002A33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BC21C8">
              <w:rPr>
                <w:rFonts w:ascii="Times New Roman" w:hAnsi="Times New Roman"/>
                <w:sz w:val="26"/>
                <w:szCs w:val="26"/>
              </w:rPr>
              <w:t>Контрольное событие:</w:t>
            </w:r>
          </w:p>
        </w:tc>
        <w:tc>
          <w:tcPr>
            <w:tcW w:w="3257" w:type="dxa"/>
            <w:gridSpan w:val="2"/>
          </w:tcPr>
          <w:p w:rsidR="00A95355" w:rsidRPr="00BC21C8" w:rsidRDefault="00A95355" w:rsidP="00C175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73" w:type="dxa"/>
            <w:gridSpan w:val="3"/>
          </w:tcPr>
          <w:p w:rsidR="00A95355" w:rsidRPr="00BC21C8" w:rsidRDefault="00A95355" w:rsidP="00C175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37" w:type="dxa"/>
          </w:tcPr>
          <w:p w:rsidR="00A95355" w:rsidRPr="00BC21C8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95355" w:rsidRPr="00BC21C8">
        <w:trPr>
          <w:gridBefore w:val="1"/>
          <w:wBefore w:w="12" w:type="dxa"/>
          <w:cantSplit/>
          <w:trHeight w:val="87"/>
        </w:trPr>
        <w:tc>
          <w:tcPr>
            <w:tcW w:w="539" w:type="dxa"/>
            <w:gridSpan w:val="2"/>
          </w:tcPr>
          <w:p w:rsidR="00A95355" w:rsidRPr="00BC21C8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00" w:type="dxa"/>
            <w:gridSpan w:val="2"/>
          </w:tcPr>
          <w:p w:rsidR="00A95355" w:rsidRPr="00BC21C8" w:rsidRDefault="00A95355" w:rsidP="00C175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C21C8">
              <w:rPr>
                <w:rFonts w:ascii="Times New Roman" w:hAnsi="Times New Roman"/>
                <w:sz w:val="26"/>
                <w:szCs w:val="26"/>
              </w:rPr>
              <w:t>Произведена выплата заработной платы</w:t>
            </w:r>
          </w:p>
        </w:tc>
        <w:tc>
          <w:tcPr>
            <w:tcW w:w="3257" w:type="dxa"/>
            <w:gridSpan w:val="2"/>
          </w:tcPr>
          <w:p w:rsidR="00A95355" w:rsidRPr="00BC21C8" w:rsidRDefault="00A95355" w:rsidP="00C175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C21C8">
              <w:rPr>
                <w:rFonts w:ascii="Times New Roman" w:hAnsi="Times New Roman"/>
                <w:sz w:val="26"/>
                <w:szCs w:val="26"/>
              </w:rPr>
              <w:t>01/16 числа каждого месяца</w:t>
            </w:r>
          </w:p>
        </w:tc>
        <w:tc>
          <w:tcPr>
            <w:tcW w:w="4773" w:type="dxa"/>
            <w:gridSpan w:val="3"/>
          </w:tcPr>
          <w:p w:rsidR="00A95355" w:rsidRPr="00BC21C8" w:rsidRDefault="00A95355" w:rsidP="00A068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C21C8">
              <w:rPr>
                <w:rFonts w:ascii="Times New Roman" w:hAnsi="Times New Roman"/>
                <w:sz w:val="26"/>
                <w:szCs w:val="26"/>
              </w:rPr>
              <w:t>За 202</w:t>
            </w:r>
            <w:r w:rsidR="00A06859">
              <w:rPr>
                <w:rFonts w:ascii="Times New Roman" w:hAnsi="Times New Roman"/>
                <w:sz w:val="26"/>
                <w:szCs w:val="26"/>
              </w:rPr>
              <w:t>4</w:t>
            </w:r>
            <w:r w:rsidRPr="00BC21C8">
              <w:rPr>
                <w:rFonts w:ascii="Times New Roman" w:hAnsi="Times New Roman"/>
                <w:sz w:val="26"/>
                <w:szCs w:val="26"/>
              </w:rPr>
              <w:t xml:space="preserve"> год выплата заработной п</w:t>
            </w:r>
            <w:r w:rsidR="00A06859">
              <w:rPr>
                <w:rFonts w:ascii="Times New Roman" w:hAnsi="Times New Roman"/>
                <w:sz w:val="26"/>
                <w:szCs w:val="26"/>
              </w:rPr>
              <w:t>латы составила на сумму 11601,00</w:t>
            </w:r>
            <w:r w:rsidRPr="00BC21C8">
              <w:rPr>
                <w:rFonts w:ascii="Times New Roman" w:hAnsi="Times New Roman"/>
                <w:sz w:val="26"/>
                <w:szCs w:val="26"/>
              </w:rPr>
              <w:t xml:space="preserve"> тыс. рублей. </w:t>
            </w:r>
          </w:p>
        </w:tc>
        <w:tc>
          <w:tcPr>
            <w:tcW w:w="2337" w:type="dxa"/>
          </w:tcPr>
          <w:p w:rsidR="00A95355" w:rsidRPr="00BC21C8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95355" w:rsidRPr="00BC21C8">
        <w:trPr>
          <w:gridBefore w:val="1"/>
          <w:wBefore w:w="12" w:type="dxa"/>
          <w:cantSplit/>
          <w:trHeight w:val="87"/>
        </w:trPr>
        <w:tc>
          <w:tcPr>
            <w:tcW w:w="539" w:type="dxa"/>
            <w:gridSpan w:val="2"/>
          </w:tcPr>
          <w:p w:rsidR="00A95355" w:rsidRPr="00BC21C8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00" w:type="dxa"/>
            <w:gridSpan w:val="2"/>
          </w:tcPr>
          <w:p w:rsidR="00A95355" w:rsidRPr="00BC21C8" w:rsidRDefault="00A95355" w:rsidP="00C175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C21C8">
              <w:rPr>
                <w:rFonts w:ascii="Times New Roman" w:hAnsi="Times New Roman"/>
                <w:sz w:val="26"/>
                <w:szCs w:val="26"/>
              </w:rPr>
              <w:t>Произведена уплата налогов с заработной платы</w:t>
            </w:r>
          </w:p>
        </w:tc>
        <w:tc>
          <w:tcPr>
            <w:tcW w:w="3257" w:type="dxa"/>
            <w:gridSpan w:val="2"/>
          </w:tcPr>
          <w:p w:rsidR="00A95355" w:rsidRPr="00BC21C8" w:rsidRDefault="00A95355" w:rsidP="00C175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C21C8">
              <w:rPr>
                <w:rFonts w:ascii="Times New Roman" w:hAnsi="Times New Roman"/>
                <w:sz w:val="26"/>
                <w:szCs w:val="26"/>
              </w:rPr>
              <w:t>28 числа каждого месяца</w:t>
            </w:r>
          </w:p>
        </w:tc>
        <w:tc>
          <w:tcPr>
            <w:tcW w:w="4773" w:type="dxa"/>
            <w:gridSpan w:val="3"/>
          </w:tcPr>
          <w:p w:rsidR="00A95355" w:rsidRPr="00BC21C8" w:rsidRDefault="00A95355" w:rsidP="00C175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C21C8">
              <w:rPr>
                <w:rFonts w:ascii="Times New Roman" w:hAnsi="Times New Roman"/>
                <w:sz w:val="26"/>
                <w:szCs w:val="26"/>
              </w:rPr>
              <w:t>Уплата на</w:t>
            </w:r>
            <w:r w:rsidR="00A06859">
              <w:rPr>
                <w:rFonts w:ascii="Times New Roman" w:hAnsi="Times New Roman"/>
                <w:sz w:val="26"/>
                <w:szCs w:val="26"/>
              </w:rPr>
              <w:t>логов с заработной платы за 2024 года составила 3499,13</w:t>
            </w:r>
            <w:r w:rsidRPr="00BC21C8">
              <w:rPr>
                <w:rFonts w:ascii="Times New Roman" w:hAnsi="Times New Roman"/>
                <w:sz w:val="26"/>
                <w:szCs w:val="26"/>
              </w:rPr>
              <w:t xml:space="preserve"> тыс. рублей.</w:t>
            </w:r>
          </w:p>
        </w:tc>
        <w:tc>
          <w:tcPr>
            <w:tcW w:w="2337" w:type="dxa"/>
          </w:tcPr>
          <w:p w:rsidR="00A95355" w:rsidRPr="00BC21C8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95355" w:rsidRPr="00BC21C8">
        <w:trPr>
          <w:gridBefore w:val="1"/>
          <w:wBefore w:w="12" w:type="dxa"/>
          <w:cantSplit/>
          <w:trHeight w:val="87"/>
        </w:trPr>
        <w:tc>
          <w:tcPr>
            <w:tcW w:w="539" w:type="dxa"/>
            <w:gridSpan w:val="2"/>
          </w:tcPr>
          <w:p w:rsidR="00A95355" w:rsidRPr="00BC21C8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00" w:type="dxa"/>
            <w:gridSpan w:val="2"/>
          </w:tcPr>
          <w:p w:rsidR="00A95355" w:rsidRPr="00BC21C8" w:rsidRDefault="00A95355" w:rsidP="00C175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C21C8">
              <w:rPr>
                <w:rFonts w:ascii="Times New Roman" w:hAnsi="Times New Roman"/>
                <w:sz w:val="26"/>
                <w:szCs w:val="26"/>
              </w:rPr>
              <w:t>Произведена оплата за услуги связи</w:t>
            </w:r>
          </w:p>
        </w:tc>
        <w:tc>
          <w:tcPr>
            <w:tcW w:w="3257" w:type="dxa"/>
            <w:gridSpan w:val="2"/>
          </w:tcPr>
          <w:p w:rsidR="00A95355" w:rsidRPr="00BC21C8" w:rsidRDefault="00A95355" w:rsidP="00C175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C21C8">
              <w:rPr>
                <w:rFonts w:ascii="Times New Roman" w:hAnsi="Times New Roman"/>
                <w:sz w:val="26"/>
                <w:szCs w:val="26"/>
              </w:rPr>
              <w:t>20 числа каждого месяца</w:t>
            </w:r>
          </w:p>
        </w:tc>
        <w:tc>
          <w:tcPr>
            <w:tcW w:w="4773" w:type="dxa"/>
            <w:gridSpan w:val="3"/>
          </w:tcPr>
          <w:p w:rsidR="00A95355" w:rsidRPr="00BC21C8" w:rsidRDefault="00A06859" w:rsidP="00C175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Расходы на услуги связи за 2024 год составили 104,25</w:t>
            </w:r>
            <w:r w:rsidR="00A95355" w:rsidRPr="00BC21C8">
              <w:rPr>
                <w:rFonts w:ascii="Times New Roman" w:hAnsi="Times New Roman"/>
                <w:sz w:val="26"/>
                <w:szCs w:val="26"/>
              </w:rPr>
              <w:t xml:space="preserve"> тыс. рублей. </w:t>
            </w:r>
          </w:p>
        </w:tc>
        <w:tc>
          <w:tcPr>
            <w:tcW w:w="2337" w:type="dxa"/>
          </w:tcPr>
          <w:p w:rsidR="00A95355" w:rsidRPr="00BC21C8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95355" w:rsidRPr="00BC21C8">
        <w:trPr>
          <w:gridBefore w:val="1"/>
          <w:wBefore w:w="12" w:type="dxa"/>
          <w:cantSplit/>
          <w:trHeight w:val="87"/>
        </w:trPr>
        <w:tc>
          <w:tcPr>
            <w:tcW w:w="539" w:type="dxa"/>
            <w:gridSpan w:val="2"/>
          </w:tcPr>
          <w:p w:rsidR="00A95355" w:rsidRPr="00BC21C8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00" w:type="dxa"/>
            <w:gridSpan w:val="2"/>
          </w:tcPr>
          <w:p w:rsidR="00A95355" w:rsidRPr="00BC21C8" w:rsidRDefault="00A95355" w:rsidP="00C175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C21C8">
              <w:rPr>
                <w:rFonts w:ascii="Times New Roman" w:hAnsi="Times New Roman"/>
                <w:sz w:val="26"/>
                <w:szCs w:val="26"/>
              </w:rPr>
              <w:t>Произведена выплата денежной компенсации стоимости санаторно-курортной путевки с начислениями</w:t>
            </w:r>
          </w:p>
        </w:tc>
        <w:tc>
          <w:tcPr>
            <w:tcW w:w="3257" w:type="dxa"/>
            <w:gridSpan w:val="2"/>
          </w:tcPr>
          <w:p w:rsidR="00A95355" w:rsidRPr="00BC21C8" w:rsidRDefault="00A06859" w:rsidP="00C175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Согласно графику отпусков до 30.12.2024</w:t>
            </w:r>
            <w:r w:rsidR="00A95355" w:rsidRPr="00BC21C8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  <w:tc>
          <w:tcPr>
            <w:tcW w:w="4773" w:type="dxa"/>
            <w:gridSpan w:val="3"/>
          </w:tcPr>
          <w:p w:rsidR="00A95355" w:rsidRPr="00BC21C8" w:rsidRDefault="00A95355" w:rsidP="00C175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C21C8">
              <w:rPr>
                <w:rFonts w:ascii="Times New Roman" w:hAnsi="Times New Roman"/>
                <w:sz w:val="26"/>
                <w:szCs w:val="26"/>
              </w:rPr>
              <w:t>Выплата денежной компенсации стоимости санаторно-курортной путевки</w:t>
            </w:r>
            <w:r w:rsidR="00A06859">
              <w:rPr>
                <w:rFonts w:ascii="Times New Roman" w:hAnsi="Times New Roman"/>
                <w:sz w:val="26"/>
                <w:szCs w:val="26"/>
              </w:rPr>
              <w:t xml:space="preserve"> с начислениями составила 199,44</w:t>
            </w:r>
            <w:r w:rsidRPr="00BC21C8">
              <w:rPr>
                <w:rFonts w:ascii="Times New Roman" w:hAnsi="Times New Roman"/>
                <w:sz w:val="26"/>
                <w:szCs w:val="26"/>
              </w:rPr>
              <w:t xml:space="preserve"> тыс. рублей</w:t>
            </w:r>
          </w:p>
        </w:tc>
        <w:tc>
          <w:tcPr>
            <w:tcW w:w="2337" w:type="dxa"/>
          </w:tcPr>
          <w:p w:rsidR="00A95355" w:rsidRPr="00BC21C8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95355" w:rsidRPr="009F49EC">
        <w:trPr>
          <w:gridBefore w:val="1"/>
          <w:wBefore w:w="12" w:type="dxa"/>
          <w:cantSplit/>
          <w:trHeight w:val="87"/>
        </w:trPr>
        <w:tc>
          <w:tcPr>
            <w:tcW w:w="539" w:type="dxa"/>
            <w:gridSpan w:val="2"/>
          </w:tcPr>
          <w:p w:rsidR="00A95355" w:rsidRPr="00BC21C8" w:rsidRDefault="00A95355" w:rsidP="00E1115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00" w:type="dxa"/>
            <w:gridSpan w:val="2"/>
          </w:tcPr>
          <w:p w:rsidR="00A95355" w:rsidRPr="00BC21C8" w:rsidRDefault="00A95355" w:rsidP="00C175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C21C8">
              <w:rPr>
                <w:rFonts w:ascii="Times New Roman" w:hAnsi="Times New Roman"/>
                <w:sz w:val="26"/>
                <w:szCs w:val="26"/>
              </w:rPr>
              <w:t>Произведена оплата за прочие работы и услуги</w:t>
            </w:r>
          </w:p>
        </w:tc>
        <w:tc>
          <w:tcPr>
            <w:tcW w:w="3257" w:type="dxa"/>
            <w:gridSpan w:val="2"/>
          </w:tcPr>
          <w:p w:rsidR="00A95355" w:rsidRPr="00BC21C8" w:rsidRDefault="00A06859" w:rsidP="00C175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31.01.2024</w:t>
            </w:r>
            <w:r w:rsidR="00A95355" w:rsidRPr="00BC21C8">
              <w:rPr>
                <w:rFonts w:ascii="Times New Roman" w:hAnsi="Times New Roman"/>
                <w:sz w:val="26"/>
                <w:szCs w:val="26"/>
              </w:rPr>
              <w:t xml:space="preserve"> г.;</w:t>
            </w:r>
          </w:p>
          <w:p w:rsidR="00A95355" w:rsidRPr="00BC21C8" w:rsidRDefault="00A06859" w:rsidP="00C175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29.02.2024</w:t>
            </w:r>
            <w:r w:rsidR="00A95355" w:rsidRPr="00BC21C8">
              <w:rPr>
                <w:rFonts w:ascii="Times New Roman" w:hAnsi="Times New Roman"/>
                <w:sz w:val="26"/>
                <w:szCs w:val="26"/>
              </w:rPr>
              <w:t xml:space="preserve"> г.;</w:t>
            </w:r>
          </w:p>
          <w:p w:rsidR="00A95355" w:rsidRPr="00BC21C8" w:rsidRDefault="00A06859" w:rsidP="00C175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29.03.2024</w:t>
            </w:r>
            <w:r w:rsidR="00A95355" w:rsidRPr="00BC21C8">
              <w:rPr>
                <w:rFonts w:ascii="Times New Roman" w:hAnsi="Times New Roman"/>
                <w:sz w:val="26"/>
                <w:szCs w:val="26"/>
              </w:rPr>
              <w:t xml:space="preserve"> г.;</w:t>
            </w:r>
          </w:p>
          <w:p w:rsidR="00A95355" w:rsidRPr="00BC21C8" w:rsidRDefault="00A06859" w:rsidP="00C175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30.04.2024</w:t>
            </w:r>
            <w:r w:rsidR="00A95355" w:rsidRPr="00BC21C8">
              <w:rPr>
                <w:rFonts w:ascii="Times New Roman" w:hAnsi="Times New Roman"/>
                <w:sz w:val="26"/>
                <w:szCs w:val="26"/>
              </w:rPr>
              <w:t xml:space="preserve"> г.;</w:t>
            </w:r>
          </w:p>
          <w:p w:rsidR="00A95355" w:rsidRPr="00BC21C8" w:rsidRDefault="00A95355" w:rsidP="00C175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C21C8">
              <w:rPr>
                <w:rFonts w:ascii="Times New Roman" w:hAnsi="Times New Roman"/>
                <w:sz w:val="26"/>
                <w:szCs w:val="26"/>
              </w:rPr>
              <w:t>31.05.202</w:t>
            </w:r>
            <w:r w:rsidR="00A06859">
              <w:rPr>
                <w:rFonts w:ascii="Times New Roman" w:hAnsi="Times New Roman"/>
                <w:sz w:val="26"/>
                <w:szCs w:val="26"/>
              </w:rPr>
              <w:t>4</w:t>
            </w:r>
            <w:r w:rsidRPr="00BC21C8">
              <w:rPr>
                <w:rFonts w:ascii="Times New Roman" w:hAnsi="Times New Roman"/>
                <w:sz w:val="26"/>
                <w:szCs w:val="26"/>
              </w:rPr>
              <w:t xml:space="preserve"> г.;</w:t>
            </w:r>
          </w:p>
          <w:p w:rsidR="00A95355" w:rsidRPr="00BC21C8" w:rsidRDefault="00A06859" w:rsidP="00C175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28.06.2024</w:t>
            </w:r>
            <w:r w:rsidR="00A95355" w:rsidRPr="00BC21C8">
              <w:rPr>
                <w:rFonts w:ascii="Times New Roman" w:hAnsi="Times New Roman"/>
                <w:sz w:val="26"/>
                <w:szCs w:val="26"/>
              </w:rPr>
              <w:t xml:space="preserve"> г.;</w:t>
            </w:r>
          </w:p>
          <w:p w:rsidR="00A95355" w:rsidRPr="00BC21C8" w:rsidRDefault="00A95355" w:rsidP="00C175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C21C8">
              <w:rPr>
                <w:rFonts w:ascii="Times New Roman" w:hAnsi="Times New Roman"/>
                <w:sz w:val="26"/>
                <w:szCs w:val="26"/>
              </w:rPr>
              <w:t>31.07.202</w:t>
            </w:r>
            <w:r w:rsidR="00A06859">
              <w:rPr>
                <w:rFonts w:ascii="Times New Roman" w:hAnsi="Times New Roman"/>
                <w:sz w:val="26"/>
                <w:szCs w:val="26"/>
              </w:rPr>
              <w:t>4</w:t>
            </w:r>
            <w:r w:rsidRPr="00BC21C8">
              <w:rPr>
                <w:rFonts w:ascii="Times New Roman" w:hAnsi="Times New Roman"/>
                <w:sz w:val="26"/>
                <w:szCs w:val="26"/>
              </w:rPr>
              <w:t xml:space="preserve"> г.;</w:t>
            </w:r>
          </w:p>
          <w:p w:rsidR="00A95355" w:rsidRPr="00BC21C8" w:rsidRDefault="00A06859" w:rsidP="00C175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30.08.2024</w:t>
            </w:r>
            <w:r w:rsidR="00A95355" w:rsidRPr="00BC21C8">
              <w:rPr>
                <w:rFonts w:ascii="Times New Roman" w:hAnsi="Times New Roman"/>
                <w:sz w:val="26"/>
                <w:szCs w:val="26"/>
              </w:rPr>
              <w:t xml:space="preserve"> г.;</w:t>
            </w:r>
          </w:p>
          <w:p w:rsidR="00A95355" w:rsidRPr="00BC21C8" w:rsidRDefault="00A06859" w:rsidP="00C175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30.09.2024</w:t>
            </w:r>
            <w:r w:rsidR="00A95355" w:rsidRPr="00BC21C8">
              <w:rPr>
                <w:rFonts w:ascii="Times New Roman" w:hAnsi="Times New Roman"/>
                <w:sz w:val="26"/>
                <w:szCs w:val="26"/>
              </w:rPr>
              <w:t xml:space="preserve"> г.;</w:t>
            </w:r>
          </w:p>
          <w:p w:rsidR="00A95355" w:rsidRPr="00BC21C8" w:rsidRDefault="00A06859" w:rsidP="00C175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31.10.2024</w:t>
            </w:r>
            <w:r w:rsidR="00A95355" w:rsidRPr="00BC21C8">
              <w:rPr>
                <w:rFonts w:ascii="Times New Roman" w:hAnsi="Times New Roman"/>
                <w:sz w:val="26"/>
                <w:szCs w:val="26"/>
              </w:rPr>
              <w:t xml:space="preserve"> г.;</w:t>
            </w:r>
          </w:p>
          <w:p w:rsidR="00A95355" w:rsidRPr="00BC21C8" w:rsidRDefault="00A06859" w:rsidP="00C175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29.11.2024</w:t>
            </w:r>
            <w:r w:rsidR="00A95355" w:rsidRPr="00BC21C8">
              <w:rPr>
                <w:rFonts w:ascii="Times New Roman" w:hAnsi="Times New Roman"/>
                <w:sz w:val="26"/>
                <w:szCs w:val="26"/>
              </w:rPr>
              <w:t xml:space="preserve"> г.;</w:t>
            </w:r>
          </w:p>
          <w:p w:rsidR="00A95355" w:rsidRPr="00BC21C8" w:rsidRDefault="00A06859" w:rsidP="00C175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30.12.2024</w:t>
            </w:r>
            <w:r w:rsidR="00A95355" w:rsidRPr="00BC21C8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  <w:p w:rsidR="00A95355" w:rsidRPr="00BC21C8" w:rsidRDefault="00A95355" w:rsidP="00C175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73" w:type="dxa"/>
            <w:gridSpan w:val="3"/>
          </w:tcPr>
          <w:p w:rsidR="00A95355" w:rsidRPr="009F49EC" w:rsidRDefault="00A95355" w:rsidP="00C175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C21C8">
              <w:rPr>
                <w:rFonts w:ascii="Times New Roman" w:hAnsi="Times New Roman"/>
                <w:sz w:val="26"/>
                <w:szCs w:val="26"/>
              </w:rPr>
              <w:t>Расходы н</w:t>
            </w:r>
            <w:r w:rsidR="00A06859">
              <w:rPr>
                <w:rFonts w:ascii="Times New Roman" w:hAnsi="Times New Roman"/>
                <w:sz w:val="26"/>
                <w:szCs w:val="26"/>
              </w:rPr>
              <w:t>а прочие работы и услуги за 2024</w:t>
            </w:r>
            <w:r w:rsidRPr="00BC21C8">
              <w:rPr>
                <w:rFonts w:ascii="Times New Roman" w:hAnsi="Times New Roman"/>
                <w:sz w:val="26"/>
                <w:szCs w:val="26"/>
              </w:rPr>
              <w:t xml:space="preserve"> год сост</w:t>
            </w:r>
            <w:r w:rsidR="00A06859">
              <w:rPr>
                <w:rFonts w:ascii="Times New Roman" w:hAnsi="Times New Roman"/>
                <w:sz w:val="26"/>
                <w:szCs w:val="26"/>
              </w:rPr>
              <w:t>авили 701,42</w:t>
            </w:r>
            <w:r w:rsidRPr="00BC21C8">
              <w:rPr>
                <w:rFonts w:ascii="Times New Roman" w:hAnsi="Times New Roman"/>
                <w:sz w:val="26"/>
                <w:szCs w:val="26"/>
              </w:rPr>
              <w:t xml:space="preserve"> тыс. рублей</w:t>
            </w:r>
          </w:p>
        </w:tc>
        <w:tc>
          <w:tcPr>
            <w:tcW w:w="2337" w:type="dxa"/>
          </w:tcPr>
          <w:p w:rsidR="00A95355" w:rsidRDefault="00A95355" w:rsidP="00DD16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246EF" w:rsidRDefault="007246EF" w:rsidP="007246EF">
      <w:pPr>
        <w:autoSpaceDE w:val="0"/>
        <w:autoSpaceDN w:val="0"/>
        <w:adjustRightInd w:val="0"/>
        <w:outlineLvl w:val="2"/>
        <w:rPr>
          <w:rFonts w:ascii="Times New Roman" w:hAnsi="Times New Roman"/>
          <w:sz w:val="16"/>
          <w:szCs w:val="16"/>
        </w:rPr>
      </w:pPr>
    </w:p>
    <w:p w:rsidR="00A95355" w:rsidRDefault="00A95355" w:rsidP="00D813E3">
      <w:pPr>
        <w:autoSpaceDE w:val="0"/>
        <w:autoSpaceDN w:val="0"/>
        <w:adjustRightInd w:val="0"/>
        <w:outlineLvl w:val="2"/>
        <w:rPr>
          <w:rFonts w:ascii="Times New Roman" w:hAnsi="Times New Roman"/>
          <w:sz w:val="16"/>
          <w:szCs w:val="16"/>
        </w:rPr>
      </w:pPr>
    </w:p>
    <w:p w:rsidR="00A95355" w:rsidRDefault="00A95355" w:rsidP="00D813E3">
      <w:pPr>
        <w:widowControl w:val="0"/>
        <w:autoSpaceDE w:val="0"/>
        <w:autoSpaceDN w:val="0"/>
        <w:jc w:val="right"/>
        <w:rPr>
          <w:rFonts w:ascii="Times New Roman" w:hAnsi="Times New Roman"/>
          <w:sz w:val="28"/>
          <w:szCs w:val="28"/>
        </w:rPr>
      </w:pPr>
    </w:p>
    <w:p w:rsidR="00A95355" w:rsidRPr="005871D2" w:rsidRDefault="00A95355" w:rsidP="00D813E3">
      <w:pPr>
        <w:widowControl w:val="0"/>
        <w:autoSpaceDE w:val="0"/>
        <w:autoSpaceDN w:val="0"/>
        <w:jc w:val="right"/>
        <w:rPr>
          <w:rFonts w:ascii="Times New Roman" w:hAnsi="Times New Roman"/>
          <w:sz w:val="28"/>
          <w:szCs w:val="28"/>
        </w:rPr>
      </w:pPr>
      <w:r w:rsidRPr="00BA3EC3">
        <w:rPr>
          <w:rFonts w:ascii="Times New Roman" w:hAnsi="Times New Roman"/>
          <w:sz w:val="28"/>
          <w:szCs w:val="28"/>
        </w:rPr>
        <w:lastRenderedPageBreak/>
        <w:t>Таблица 12</w:t>
      </w:r>
    </w:p>
    <w:p w:rsidR="00A95355" w:rsidRPr="005871D2" w:rsidRDefault="00A95355" w:rsidP="00D813E3">
      <w:pPr>
        <w:widowControl w:val="0"/>
        <w:autoSpaceDE w:val="0"/>
        <w:autoSpaceDN w:val="0"/>
        <w:rPr>
          <w:rFonts w:ascii="Times New Roman" w:hAnsi="Times New Roman"/>
          <w:sz w:val="28"/>
          <w:szCs w:val="28"/>
        </w:rPr>
      </w:pPr>
    </w:p>
    <w:p w:rsidR="00A95355" w:rsidRPr="005871D2" w:rsidRDefault="00A95355" w:rsidP="00D813E3">
      <w:pPr>
        <w:widowControl w:val="0"/>
        <w:autoSpaceDE w:val="0"/>
        <w:autoSpaceDN w:val="0"/>
        <w:jc w:val="center"/>
        <w:rPr>
          <w:rFonts w:ascii="Times New Roman" w:hAnsi="Times New Roman"/>
          <w:sz w:val="28"/>
          <w:szCs w:val="28"/>
        </w:rPr>
      </w:pPr>
      <w:bookmarkStart w:id="0" w:name="P2013"/>
      <w:bookmarkEnd w:id="0"/>
      <w:r w:rsidRPr="005871D2">
        <w:rPr>
          <w:rFonts w:ascii="Times New Roman" w:hAnsi="Times New Roman"/>
          <w:sz w:val="28"/>
          <w:szCs w:val="28"/>
        </w:rPr>
        <w:t>ИНФОРМАЦИЯ</w:t>
      </w:r>
    </w:p>
    <w:p w:rsidR="00A95355" w:rsidRDefault="00A95355" w:rsidP="00D813E3">
      <w:pPr>
        <w:widowControl w:val="0"/>
        <w:autoSpaceDE w:val="0"/>
        <w:autoSpaceDN w:val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5871D2">
        <w:rPr>
          <w:rFonts w:ascii="Times New Roman" w:hAnsi="Times New Roman"/>
          <w:sz w:val="28"/>
          <w:szCs w:val="28"/>
        </w:rPr>
        <w:t>о</w:t>
      </w:r>
      <w:proofErr w:type="gramEnd"/>
      <w:r w:rsidRPr="005871D2">
        <w:rPr>
          <w:rFonts w:ascii="Times New Roman" w:hAnsi="Times New Roman"/>
          <w:sz w:val="28"/>
          <w:szCs w:val="28"/>
        </w:rPr>
        <w:t xml:space="preserve"> расходах федерального бюджета, бюджета Ставропольского края (далее – краевой бюджет</w:t>
      </w:r>
      <w:r>
        <w:rPr>
          <w:rFonts w:ascii="Times New Roman" w:hAnsi="Times New Roman"/>
          <w:sz w:val="28"/>
          <w:szCs w:val="28"/>
        </w:rPr>
        <w:t>), бюджета Кировского муниципального</w:t>
      </w:r>
      <w:r w:rsidRPr="005871D2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>круга (далее – бюджет муниципального</w:t>
      </w:r>
      <w:r w:rsidRPr="005871D2">
        <w:rPr>
          <w:rFonts w:ascii="Times New Roman" w:hAnsi="Times New Roman"/>
          <w:sz w:val="28"/>
          <w:szCs w:val="28"/>
        </w:rPr>
        <w:t xml:space="preserve"> округа), внебюджетных фондов и юридических лиц на реализацию Программы</w:t>
      </w:r>
    </w:p>
    <w:p w:rsidR="00A95355" w:rsidRDefault="00A95355" w:rsidP="00D813E3">
      <w:pPr>
        <w:widowControl w:val="0"/>
        <w:autoSpaceDE w:val="0"/>
        <w:autoSpaceDN w:val="0"/>
        <w:rPr>
          <w:rFonts w:ascii="Times New Roman" w:hAnsi="Times New Roman"/>
          <w:sz w:val="28"/>
          <w:szCs w:val="28"/>
        </w:rPr>
      </w:pPr>
    </w:p>
    <w:p w:rsidR="00A95355" w:rsidRDefault="00A95355" w:rsidP="00D813E3">
      <w:pPr>
        <w:widowControl w:val="0"/>
        <w:autoSpaceDE w:val="0"/>
        <w:autoSpaceDN w:val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proofErr w:type="gramStart"/>
      <w:r>
        <w:rPr>
          <w:rFonts w:ascii="Times New Roman" w:hAnsi="Times New Roman"/>
          <w:sz w:val="28"/>
          <w:szCs w:val="28"/>
        </w:rPr>
        <w:t>тыс.</w:t>
      </w:r>
      <w:proofErr w:type="gramEnd"/>
      <w:r>
        <w:rPr>
          <w:rFonts w:ascii="Times New Roman" w:hAnsi="Times New Roman"/>
          <w:sz w:val="28"/>
          <w:szCs w:val="28"/>
        </w:rPr>
        <w:t xml:space="preserve"> рублей)</w:t>
      </w:r>
    </w:p>
    <w:tbl>
      <w:tblPr>
        <w:tblW w:w="1839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4253"/>
        <w:gridCol w:w="5245"/>
        <w:gridCol w:w="2835"/>
        <w:gridCol w:w="2678"/>
        <w:gridCol w:w="2678"/>
      </w:tblGrid>
      <w:tr w:rsidR="00A95355">
        <w:trPr>
          <w:gridAfter w:val="1"/>
          <w:wAfter w:w="2678" w:type="dxa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253" w:type="dxa"/>
          </w:tcPr>
          <w:p w:rsidR="00A95355" w:rsidRDefault="00A9535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5245" w:type="dxa"/>
          </w:tcPr>
          <w:p w:rsidR="00A95355" w:rsidRDefault="00A9535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Источники ресурсного обеспечения</w:t>
            </w:r>
          </w:p>
        </w:tc>
        <w:tc>
          <w:tcPr>
            <w:tcW w:w="2835" w:type="dxa"/>
          </w:tcPr>
          <w:p w:rsidR="00A95355" w:rsidRDefault="00A9535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Объемы финансового обеспечения по Программе</w:t>
            </w:r>
          </w:p>
        </w:tc>
        <w:tc>
          <w:tcPr>
            <w:tcW w:w="2678" w:type="dxa"/>
          </w:tcPr>
          <w:p w:rsidR="00A95355" w:rsidRDefault="00A9535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</w:t>
            </w:r>
          </w:p>
        </w:tc>
      </w:tr>
      <w:tr w:rsidR="00A95355">
        <w:trPr>
          <w:gridAfter w:val="1"/>
          <w:wAfter w:w="2678" w:type="dxa"/>
          <w:trHeight w:val="161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A95355" w:rsidRDefault="00A95355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</w:tcPr>
          <w:p w:rsidR="00A95355" w:rsidRDefault="00A95355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A95355" w:rsidRDefault="00A95355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678" w:type="dxa"/>
          </w:tcPr>
          <w:p w:rsidR="00A95355" w:rsidRDefault="00A95355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A95355">
        <w:trPr>
          <w:gridAfter w:val="1"/>
          <w:wAfter w:w="2678" w:type="dxa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I.</w:t>
            </w:r>
          </w:p>
        </w:tc>
        <w:tc>
          <w:tcPr>
            <w:tcW w:w="4253" w:type="dxa"/>
          </w:tcPr>
          <w:p w:rsidR="00A95355" w:rsidRDefault="00A95355" w:rsidP="00DD212F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</w:t>
            </w:r>
            <w:r w:rsidR="00BA3EC3">
              <w:rPr>
                <w:rFonts w:ascii="Times New Roman" w:hAnsi="Times New Roman"/>
                <w:sz w:val="28"/>
                <w:szCs w:val="28"/>
              </w:rPr>
              <w:t xml:space="preserve"> Программа Кировского 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 «Управление финансами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»,  всего</w:t>
            </w:r>
            <w:proofErr w:type="gramEnd"/>
          </w:p>
        </w:tc>
        <w:tc>
          <w:tcPr>
            <w:tcW w:w="5245" w:type="dxa"/>
          </w:tcPr>
          <w:p w:rsidR="00A95355" w:rsidRDefault="00A95355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95355" w:rsidRDefault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61356,70</w:t>
            </w:r>
          </w:p>
        </w:tc>
        <w:tc>
          <w:tcPr>
            <w:tcW w:w="2678" w:type="dxa"/>
          </w:tcPr>
          <w:p w:rsidR="00A95355" w:rsidRDefault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58564,01</w:t>
            </w:r>
          </w:p>
        </w:tc>
      </w:tr>
      <w:tr w:rsidR="00E711B3">
        <w:trPr>
          <w:gridAfter w:val="1"/>
          <w:wAfter w:w="2678" w:type="dxa"/>
        </w:trPr>
        <w:tc>
          <w:tcPr>
            <w:tcW w:w="709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бюджет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Кировского муниципального  округа Ставропольского края (далее- бюджет муниципального округа),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61356,70</w:t>
            </w:r>
          </w:p>
        </w:tc>
        <w:tc>
          <w:tcPr>
            <w:tcW w:w="2678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58564,01</w:t>
            </w:r>
          </w:p>
        </w:tc>
      </w:tr>
      <w:tr w:rsidR="00E711B3">
        <w:trPr>
          <w:gridAfter w:val="1"/>
          <w:wAfter w:w="2678" w:type="dxa"/>
        </w:trPr>
        <w:tc>
          <w:tcPr>
            <w:tcW w:w="709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средства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федерального бюджета</w:t>
            </w:r>
          </w:p>
        </w:tc>
        <w:tc>
          <w:tcPr>
            <w:tcW w:w="283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8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11B3">
        <w:trPr>
          <w:gridAfter w:val="1"/>
          <w:wAfter w:w="2678" w:type="dxa"/>
        </w:trPr>
        <w:tc>
          <w:tcPr>
            <w:tcW w:w="709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предусмотренные:</w:t>
            </w:r>
          </w:p>
        </w:tc>
        <w:tc>
          <w:tcPr>
            <w:tcW w:w="283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8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11B3">
        <w:trPr>
          <w:gridAfter w:val="1"/>
          <w:wAfter w:w="2678" w:type="dxa"/>
        </w:trPr>
        <w:tc>
          <w:tcPr>
            <w:tcW w:w="709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финансовому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управлению</w:t>
            </w:r>
          </w:p>
        </w:tc>
        <w:tc>
          <w:tcPr>
            <w:tcW w:w="283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61356,70</w:t>
            </w:r>
          </w:p>
        </w:tc>
        <w:tc>
          <w:tcPr>
            <w:tcW w:w="2678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58564,01</w:t>
            </w:r>
          </w:p>
        </w:tc>
      </w:tr>
      <w:tr w:rsidR="00E711B3">
        <w:trPr>
          <w:gridAfter w:val="1"/>
          <w:wAfter w:w="2678" w:type="dxa"/>
        </w:trPr>
        <w:tc>
          <w:tcPr>
            <w:tcW w:w="709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средства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бюджета Ставропольского края (далее – краевой бюджет),</w:t>
            </w:r>
          </w:p>
        </w:tc>
        <w:tc>
          <w:tcPr>
            <w:tcW w:w="283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8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11B3">
        <w:trPr>
          <w:gridAfter w:val="1"/>
          <w:wAfter w:w="2678" w:type="dxa"/>
        </w:trPr>
        <w:tc>
          <w:tcPr>
            <w:tcW w:w="709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предусмотренные:</w:t>
            </w:r>
          </w:p>
        </w:tc>
        <w:tc>
          <w:tcPr>
            <w:tcW w:w="283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8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11B3">
        <w:trPr>
          <w:gridAfter w:val="1"/>
          <w:wAfter w:w="2678" w:type="dxa"/>
        </w:trPr>
        <w:tc>
          <w:tcPr>
            <w:tcW w:w="709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финансовому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управлению</w:t>
            </w:r>
          </w:p>
        </w:tc>
        <w:tc>
          <w:tcPr>
            <w:tcW w:w="283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61356,70</w:t>
            </w:r>
          </w:p>
        </w:tc>
        <w:tc>
          <w:tcPr>
            <w:tcW w:w="2678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58564,01</w:t>
            </w:r>
          </w:p>
        </w:tc>
      </w:tr>
      <w:tr w:rsidR="00E711B3">
        <w:trPr>
          <w:gridAfter w:val="1"/>
          <w:wAfter w:w="2678" w:type="dxa"/>
        </w:trPr>
        <w:tc>
          <w:tcPr>
            <w:tcW w:w="709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средства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бюджета муниципального округа,</w:t>
            </w:r>
          </w:p>
        </w:tc>
        <w:tc>
          <w:tcPr>
            <w:tcW w:w="283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61356,70</w:t>
            </w:r>
          </w:p>
        </w:tc>
        <w:tc>
          <w:tcPr>
            <w:tcW w:w="2678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58564,01</w:t>
            </w:r>
          </w:p>
        </w:tc>
      </w:tr>
      <w:tr w:rsidR="00E711B3">
        <w:trPr>
          <w:gridAfter w:val="1"/>
          <w:wAfter w:w="2678" w:type="dxa"/>
        </w:trPr>
        <w:tc>
          <w:tcPr>
            <w:tcW w:w="709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предусмотренные</w:t>
            </w:r>
          </w:p>
        </w:tc>
        <w:tc>
          <w:tcPr>
            <w:tcW w:w="283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8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11B3">
        <w:trPr>
          <w:gridAfter w:val="1"/>
          <w:wAfter w:w="2678" w:type="dxa"/>
        </w:trPr>
        <w:tc>
          <w:tcPr>
            <w:tcW w:w="709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финансовому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управлению</w:t>
            </w:r>
          </w:p>
        </w:tc>
        <w:tc>
          <w:tcPr>
            <w:tcW w:w="283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8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11B3">
        <w:trPr>
          <w:gridAfter w:val="1"/>
          <w:wAfter w:w="2678" w:type="dxa"/>
        </w:trPr>
        <w:tc>
          <w:tcPr>
            <w:tcW w:w="709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E711B3" w:rsidRDefault="00E711B3" w:rsidP="00E711B3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налоговые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расходы Кировского муниципального округа Ставропольского края</w:t>
            </w:r>
          </w:p>
        </w:tc>
        <w:tc>
          <w:tcPr>
            <w:tcW w:w="283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8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11B3">
        <w:trPr>
          <w:gridAfter w:val="1"/>
          <w:wAfter w:w="2678" w:type="dxa"/>
        </w:trPr>
        <w:tc>
          <w:tcPr>
            <w:tcW w:w="709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E711B3" w:rsidRDefault="00E711B3" w:rsidP="00E711B3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средства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участников Программы, в т. ч.</w:t>
            </w:r>
          </w:p>
        </w:tc>
        <w:tc>
          <w:tcPr>
            <w:tcW w:w="283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8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11B3">
        <w:trPr>
          <w:gridAfter w:val="1"/>
          <w:wAfter w:w="2678" w:type="dxa"/>
        </w:trPr>
        <w:tc>
          <w:tcPr>
            <w:tcW w:w="709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E711B3" w:rsidRDefault="00E711B3" w:rsidP="00E711B3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средства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юридических лиц</w:t>
            </w:r>
          </w:p>
        </w:tc>
        <w:tc>
          <w:tcPr>
            <w:tcW w:w="283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8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11B3">
        <w:trPr>
          <w:gridAfter w:val="1"/>
          <w:wAfter w:w="2678" w:type="dxa"/>
        </w:trPr>
        <w:tc>
          <w:tcPr>
            <w:tcW w:w="709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E711B3" w:rsidRDefault="00E711B3" w:rsidP="00E711B3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средства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индивидуальных предпринимателей, физических лиц</w:t>
            </w:r>
          </w:p>
        </w:tc>
        <w:tc>
          <w:tcPr>
            <w:tcW w:w="283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8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11B3">
        <w:trPr>
          <w:gridAfter w:val="1"/>
          <w:wAfter w:w="2678" w:type="dxa"/>
        </w:trPr>
        <w:tc>
          <w:tcPr>
            <w:tcW w:w="709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II.</w:t>
            </w:r>
          </w:p>
        </w:tc>
        <w:tc>
          <w:tcPr>
            <w:tcW w:w="4253" w:type="dxa"/>
          </w:tcPr>
          <w:p w:rsidR="00E711B3" w:rsidRDefault="00E711B3" w:rsidP="00E711B3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1 «Повышение сбалансированности и устойчивости бюджетной системы Кировского муниципального округа, всего</w:t>
            </w:r>
          </w:p>
        </w:tc>
        <w:tc>
          <w:tcPr>
            <w:tcW w:w="524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42339,16</w:t>
            </w:r>
          </w:p>
        </w:tc>
        <w:tc>
          <w:tcPr>
            <w:tcW w:w="2678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42246,96</w:t>
            </w:r>
          </w:p>
        </w:tc>
      </w:tr>
      <w:tr w:rsidR="00E711B3">
        <w:tc>
          <w:tcPr>
            <w:tcW w:w="709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бюджет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округа,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42339,16</w:t>
            </w:r>
          </w:p>
        </w:tc>
        <w:tc>
          <w:tcPr>
            <w:tcW w:w="2678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42246,96</w:t>
            </w:r>
          </w:p>
        </w:tc>
        <w:tc>
          <w:tcPr>
            <w:tcW w:w="2678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31311,73</w:t>
            </w:r>
          </w:p>
        </w:tc>
      </w:tr>
      <w:tr w:rsidR="00E711B3">
        <w:trPr>
          <w:gridAfter w:val="1"/>
          <w:wAfter w:w="2678" w:type="dxa"/>
        </w:trPr>
        <w:tc>
          <w:tcPr>
            <w:tcW w:w="709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средства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федерального бюджета</w:t>
            </w:r>
          </w:p>
        </w:tc>
        <w:tc>
          <w:tcPr>
            <w:tcW w:w="283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8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11B3">
        <w:trPr>
          <w:gridAfter w:val="1"/>
          <w:wAfter w:w="2678" w:type="dxa"/>
        </w:trPr>
        <w:tc>
          <w:tcPr>
            <w:tcW w:w="709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предусмотренные:</w:t>
            </w:r>
          </w:p>
        </w:tc>
        <w:tc>
          <w:tcPr>
            <w:tcW w:w="283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8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11B3">
        <w:trPr>
          <w:gridAfter w:val="1"/>
          <w:wAfter w:w="2678" w:type="dxa"/>
        </w:trPr>
        <w:tc>
          <w:tcPr>
            <w:tcW w:w="709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финансовому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управлению</w:t>
            </w:r>
          </w:p>
        </w:tc>
        <w:tc>
          <w:tcPr>
            <w:tcW w:w="283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8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11B3">
        <w:trPr>
          <w:gridAfter w:val="1"/>
          <w:wAfter w:w="2678" w:type="dxa"/>
        </w:trPr>
        <w:tc>
          <w:tcPr>
            <w:tcW w:w="709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средства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краевого бюджета,</w:t>
            </w:r>
          </w:p>
        </w:tc>
        <w:tc>
          <w:tcPr>
            <w:tcW w:w="283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8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11B3">
        <w:trPr>
          <w:gridAfter w:val="1"/>
          <w:wAfter w:w="2678" w:type="dxa"/>
        </w:trPr>
        <w:tc>
          <w:tcPr>
            <w:tcW w:w="709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предусмотренные:</w:t>
            </w:r>
          </w:p>
        </w:tc>
        <w:tc>
          <w:tcPr>
            <w:tcW w:w="283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8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11B3">
        <w:trPr>
          <w:gridAfter w:val="1"/>
          <w:wAfter w:w="2678" w:type="dxa"/>
        </w:trPr>
        <w:tc>
          <w:tcPr>
            <w:tcW w:w="709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финансовому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управлению</w:t>
            </w:r>
          </w:p>
        </w:tc>
        <w:tc>
          <w:tcPr>
            <w:tcW w:w="283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42339,16</w:t>
            </w:r>
          </w:p>
        </w:tc>
        <w:tc>
          <w:tcPr>
            <w:tcW w:w="2678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42246,96</w:t>
            </w:r>
          </w:p>
        </w:tc>
      </w:tr>
      <w:tr w:rsidR="00E711B3">
        <w:trPr>
          <w:gridAfter w:val="1"/>
          <w:wAfter w:w="2678" w:type="dxa"/>
        </w:trPr>
        <w:tc>
          <w:tcPr>
            <w:tcW w:w="709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средства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бюджета муниципального округа,</w:t>
            </w:r>
          </w:p>
        </w:tc>
        <w:tc>
          <w:tcPr>
            <w:tcW w:w="283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42339,16</w:t>
            </w:r>
          </w:p>
        </w:tc>
        <w:tc>
          <w:tcPr>
            <w:tcW w:w="2678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42246,96</w:t>
            </w:r>
          </w:p>
        </w:tc>
      </w:tr>
      <w:tr w:rsidR="00E711B3">
        <w:trPr>
          <w:gridAfter w:val="1"/>
          <w:wAfter w:w="2678" w:type="dxa"/>
        </w:trPr>
        <w:tc>
          <w:tcPr>
            <w:tcW w:w="709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предусмотренные</w:t>
            </w:r>
          </w:p>
        </w:tc>
        <w:tc>
          <w:tcPr>
            <w:tcW w:w="283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8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11B3">
        <w:trPr>
          <w:gridAfter w:val="1"/>
          <w:wAfter w:w="2678" w:type="dxa"/>
        </w:trPr>
        <w:tc>
          <w:tcPr>
            <w:tcW w:w="709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финансовому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управлению</w:t>
            </w:r>
          </w:p>
        </w:tc>
        <w:tc>
          <w:tcPr>
            <w:tcW w:w="283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8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11B3">
        <w:trPr>
          <w:gridAfter w:val="1"/>
          <w:wAfter w:w="2678" w:type="dxa"/>
        </w:trPr>
        <w:tc>
          <w:tcPr>
            <w:tcW w:w="709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налоговые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расходы Кировского муниципального округа Ставропольского края</w:t>
            </w:r>
          </w:p>
        </w:tc>
        <w:tc>
          <w:tcPr>
            <w:tcW w:w="283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8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11B3">
        <w:trPr>
          <w:gridAfter w:val="1"/>
          <w:wAfter w:w="2678" w:type="dxa"/>
        </w:trPr>
        <w:tc>
          <w:tcPr>
            <w:tcW w:w="709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средства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участников Программы, в т. ч.</w:t>
            </w:r>
          </w:p>
        </w:tc>
        <w:tc>
          <w:tcPr>
            <w:tcW w:w="283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8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11B3">
        <w:trPr>
          <w:gridAfter w:val="1"/>
          <w:wAfter w:w="2678" w:type="dxa"/>
        </w:trPr>
        <w:tc>
          <w:tcPr>
            <w:tcW w:w="709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средства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юридических лиц</w:t>
            </w:r>
          </w:p>
        </w:tc>
        <w:tc>
          <w:tcPr>
            <w:tcW w:w="283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8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11B3">
        <w:trPr>
          <w:gridAfter w:val="1"/>
          <w:wAfter w:w="2678" w:type="dxa"/>
        </w:trPr>
        <w:tc>
          <w:tcPr>
            <w:tcW w:w="709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средства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индивидуальных предпринимателей, физических лиц</w:t>
            </w:r>
          </w:p>
        </w:tc>
        <w:tc>
          <w:tcPr>
            <w:tcW w:w="283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8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11B3">
        <w:trPr>
          <w:gridAfter w:val="1"/>
          <w:wAfter w:w="2678" w:type="dxa"/>
        </w:trPr>
        <w:tc>
          <w:tcPr>
            <w:tcW w:w="709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E711B3" w:rsidRDefault="00E711B3" w:rsidP="00E711B3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Основное мероприятие 1.1 Повышение доходной базы бюджета муниципального округа</w:t>
            </w:r>
          </w:p>
        </w:tc>
        <w:tc>
          <w:tcPr>
            <w:tcW w:w="524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2678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E711B3">
        <w:trPr>
          <w:gridAfter w:val="1"/>
          <w:wAfter w:w="2678" w:type="dxa"/>
          <w:trHeight w:val="26"/>
        </w:trPr>
        <w:tc>
          <w:tcPr>
            <w:tcW w:w="709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E711B3" w:rsidRDefault="00E711B3" w:rsidP="00E711B3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Основное мероприятие 1.2 Координация стратегического и бюджетного планирования, создание инструментов долгосрочного бюджетного планирования </w:t>
            </w:r>
          </w:p>
        </w:tc>
        <w:tc>
          <w:tcPr>
            <w:tcW w:w="524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2678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E711B3">
        <w:trPr>
          <w:gridAfter w:val="1"/>
          <w:wAfter w:w="2678" w:type="dxa"/>
          <w:trHeight w:val="26"/>
        </w:trPr>
        <w:tc>
          <w:tcPr>
            <w:tcW w:w="709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E711B3" w:rsidRDefault="00E711B3" w:rsidP="00E711B3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Основное мероприятие 1.3.</w:t>
            </w:r>
          </w:p>
          <w:p w:rsidR="00E711B3" w:rsidRDefault="00E711B3" w:rsidP="00E711B3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планирования и исполнения бюджета муниципального округа</w:t>
            </w:r>
          </w:p>
        </w:tc>
        <w:tc>
          <w:tcPr>
            <w:tcW w:w="524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2678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E711B3">
        <w:trPr>
          <w:gridAfter w:val="1"/>
          <w:wAfter w:w="2678" w:type="dxa"/>
          <w:trHeight w:val="2157"/>
        </w:trPr>
        <w:tc>
          <w:tcPr>
            <w:tcW w:w="709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E711B3" w:rsidRDefault="00E711B3" w:rsidP="00E711B3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Основное мероприятие 1.4.  </w:t>
            </w:r>
          </w:p>
          <w:p w:rsidR="00E711B3" w:rsidRDefault="00E711B3" w:rsidP="00E711B3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Централизованное ведение бюджетного (бухгалтерского) учета и формирование отчетности органов и подведомственных им учреждений</w:t>
            </w:r>
          </w:p>
        </w:tc>
        <w:tc>
          <w:tcPr>
            <w:tcW w:w="524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42335,28</w:t>
            </w:r>
          </w:p>
        </w:tc>
        <w:tc>
          <w:tcPr>
            <w:tcW w:w="2678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42243,08</w:t>
            </w:r>
          </w:p>
        </w:tc>
      </w:tr>
      <w:tr w:rsidR="00E711B3">
        <w:trPr>
          <w:gridAfter w:val="1"/>
          <w:wAfter w:w="2678" w:type="dxa"/>
          <w:trHeight w:val="26"/>
        </w:trPr>
        <w:tc>
          <w:tcPr>
            <w:tcW w:w="709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E711B3" w:rsidRDefault="00E711B3" w:rsidP="00E711B3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Основное мероприятие 1.5.  </w:t>
            </w:r>
          </w:p>
          <w:p w:rsidR="00E711B3" w:rsidRDefault="00E711B3" w:rsidP="00E711B3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6D1A13">
              <w:rPr>
                <w:rFonts w:ascii="Times New Roman" w:hAnsi="Times New Roman"/>
                <w:sz w:val="28"/>
                <w:szCs w:val="28"/>
              </w:rPr>
              <w:lastRenderedPageBreak/>
              <w:t>Предоставление органам местного само</w:t>
            </w:r>
            <w:r>
              <w:rPr>
                <w:rFonts w:ascii="Times New Roman" w:hAnsi="Times New Roman"/>
                <w:sz w:val="28"/>
                <w:szCs w:val="28"/>
              </w:rPr>
              <w:t>управления Кировского муниципального</w:t>
            </w:r>
            <w:r w:rsidRPr="006D1A13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 и их структурным подразделениям с правами юридического лица, а также муниципальным учреждениям, финансируемых </w:t>
            </w:r>
            <w:r>
              <w:rPr>
                <w:rFonts w:ascii="Times New Roman" w:hAnsi="Times New Roman"/>
                <w:sz w:val="28"/>
                <w:szCs w:val="28"/>
              </w:rPr>
              <w:t>из бюджета Кировского муниципального</w:t>
            </w:r>
            <w:r w:rsidRPr="006D1A13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края, льготу в виде полного освобождения от уплаты земельного налога</w:t>
            </w:r>
          </w:p>
        </w:tc>
        <w:tc>
          <w:tcPr>
            <w:tcW w:w="524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2678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E711B3">
        <w:trPr>
          <w:gridAfter w:val="1"/>
          <w:wAfter w:w="2678" w:type="dxa"/>
          <w:trHeight w:val="26"/>
        </w:trPr>
        <w:tc>
          <w:tcPr>
            <w:tcW w:w="709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E711B3" w:rsidRDefault="00E711B3" w:rsidP="00E711B3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Основное мероприятие 1.6.  </w:t>
            </w:r>
          </w:p>
          <w:p w:rsidR="00E711B3" w:rsidRDefault="00E711B3" w:rsidP="00E711B3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Своевременное исполнение обязательств по обслуживанию муниципального долга Кировского муниципального округа Ставропольского края</w:t>
            </w:r>
          </w:p>
        </w:tc>
        <w:tc>
          <w:tcPr>
            <w:tcW w:w="524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3,88</w:t>
            </w:r>
          </w:p>
        </w:tc>
        <w:tc>
          <w:tcPr>
            <w:tcW w:w="2678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3,88</w:t>
            </w:r>
          </w:p>
        </w:tc>
      </w:tr>
      <w:tr w:rsidR="00E711B3">
        <w:trPr>
          <w:gridAfter w:val="1"/>
          <w:wAfter w:w="2678" w:type="dxa"/>
          <w:trHeight w:val="26"/>
        </w:trPr>
        <w:tc>
          <w:tcPr>
            <w:tcW w:w="709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E711B3" w:rsidRDefault="00E711B3" w:rsidP="00E711B3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Основное мероприятие 1.7. Организация и осуществление внутреннего муниципального финансового контроля </w:t>
            </w:r>
          </w:p>
        </w:tc>
        <w:tc>
          <w:tcPr>
            <w:tcW w:w="524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2678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E711B3">
        <w:trPr>
          <w:gridAfter w:val="1"/>
          <w:wAfter w:w="2678" w:type="dxa"/>
          <w:trHeight w:val="26"/>
        </w:trPr>
        <w:tc>
          <w:tcPr>
            <w:tcW w:w="709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E711B3" w:rsidRDefault="00E711B3" w:rsidP="00E711B3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Основное мероприятие 1.8.</w:t>
            </w:r>
          </w:p>
          <w:p w:rsidR="00E711B3" w:rsidRDefault="00E711B3" w:rsidP="00E711B3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Мотивация органов администрации Кировского муниципального округа к повышению качества финансового менеджмента</w:t>
            </w:r>
          </w:p>
        </w:tc>
        <w:tc>
          <w:tcPr>
            <w:tcW w:w="524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2678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E711B3">
        <w:trPr>
          <w:gridAfter w:val="1"/>
          <w:wAfter w:w="2678" w:type="dxa"/>
          <w:trHeight w:val="26"/>
        </w:trPr>
        <w:tc>
          <w:tcPr>
            <w:tcW w:w="709" w:type="dxa"/>
          </w:tcPr>
          <w:p w:rsidR="00E711B3" w:rsidRP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III</w:t>
            </w:r>
          </w:p>
        </w:tc>
        <w:tc>
          <w:tcPr>
            <w:tcW w:w="4253" w:type="dxa"/>
          </w:tcPr>
          <w:p w:rsidR="00E711B3" w:rsidRDefault="00E711B3" w:rsidP="00E711B3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2 «Обеспечение реализации программы «Управление финансами»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общепрограммные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мероприятия, всего</w:t>
            </w:r>
          </w:p>
        </w:tc>
        <w:tc>
          <w:tcPr>
            <w:tcW w:w="5245" w:type="dxa"/>
          </w:tcPr>
          <w:p w:rsidR="00E711B3" w:rsidRDefault="00E711B3" w:rsidP="00E711B3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E711B3" w:rsidRDefault="001D48E9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16149,29</w:t>
            </w:r>
          </w:p>
        </w:tc>
        <w:tc>
          <w:tcPr>
            <w:tcW w:w="2678" w:type="dxa"/>
          </w:tcPr>
          <w:p w:rsidR="00E711B3" w:rsidRDefault="001D48E9" w:rsidP="00E711B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16105,24</w:t>
            </w:r>
          </w:p>
        </w:tc>
      </w:tr>
      <w:tr w:rsidR="001D48E9">
        <w:trPr>
          <w:gridAfter w:val="1"/>
          <w:wAfter w:w="2678" w:type="dxa"/>
          <w:trHeight w:val="26"/>
        </w:trPr>
        <w:tc>
          <w:tcPr>
            <w:tcW w:w="709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бюджет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округа,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16149,29</w:t>
            </w:r>
          </w:p>
        </w:tc>
        <w:tc>
          <w:tcPr>
            <w:tcW w:w="2678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16105,24</w:t>
            </w:r>
          </w:p>
        </w:tc>
      </w:tr>
      <w:tr w:rsidR="001D48E9">
        <w:trPr>
          <w:gridAfter w:val="1"/>
          <w:wAfter w:w="2678" w:type="dxa"/>
          <w:trHeight w:val="26"/>
        </w:trPr>
        <w:tc>
          <w:tcPr>
            <w:tcW w:w="709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средства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федерального бюджета</w:t>
            </w:r>
          </w:p>
        </w:tc>
        <w:tc>
          <w:tcPr>
            <w:tcW w:w="2835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8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48E9">
        <w:trPr>
          <w:gridAfter w:val="1"/>
          <w:wAfter w:w="2678" w:type="dxa"/>
          <w:trHeight w:val="26"/>
        </w:trPr>
        <w:tc>
          <w:tcPr>
            <w:tcW w:w="709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предусмотренные:</w:t>
            </w:r>
          </w:p>
        </w:tc>
        <w:tc>
          <w:tcPr>
            <w:tcW w:w="2835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8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48E9">
        <w:trPr>
          <w:gridAfter w:val="1"/>
          <w:wAfter w:w="2678" w:type="dxa"/>
          <w:trHeight w:val="26"/>
        </w:trPr>
        <w:tc>
          <w:tcPr>
            <w:tcW w:w="709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финансовому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управлению</w:t>
            </w:r>
          </w:p>
        </w:tc>
        <w:tc>
          <w:tcPr>
            <w:tcW w:w="2835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16149,29</w:t>
            </w:r>
          </w:p>
        </w:tc>
        <w:tc>
          <w:tcPr>
            <w:tcW w:w="2678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16105,24</w:t>
            </w:r>
          </w:p>
        </w:tc>
      </w:tr>
      <w:tr w:rsidR="001D48E9">
        <w:trPr>
          <w:gridAfter w:val="1"/>
          <w:wAfter w:w="2678" w:type="dxa"/>
          <w:trHeight w:val="26"/>
        </w:trPr>
        <w:tc>
          <w:tcPr>
            <w:tcW w:w="709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средства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бюджета муниципального округа,</w:t>
            </w:r>
          </w:p>
        </w:tc>
        <w:tc>
          <w:tcPr>
            <w:tcW w:w="2835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16149,29</w:t>
            </w:r>
          </w:p>
        </w:tc>
        <w:tc>
          <w:tcPr>
            <w:tcW w:w="2678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16105,24</w:t>
            </w:r>
          </w:p>
        </w:tc>
      </w:tr>
      <w:tr w:rsidR="001D48E9">
        <w:trPr>
          <w:gridAfter w:val="1"/>
          <w:wAfter w:w="2678" w:type="dxa"/>
          <w:trHeight w:val="26"/>
        </w:trPr>
        <w:tc>
          <w:tcPr>
            <w:tcW w:w="709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предусмотренные</w:t>
            </w:r>
          </w:p>
        </w:tc>
        <w:tc>
          <w:tcPr>
            <w:tcW w:w="2835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8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48E9">
        <w:trPr>
          <w:gridAfter w:val="1"/>
          <w:wAfter w:w="2678" w:type="dxa"/>
          <w:trHeight w:val="26"/>
        </w:trPr>
        <w:tc>
          <w:tcPr>
            <w:tcW w:w="709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финансовому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управлению</w:t>
            </w:r>
          </w:p>
        </w:tc>
        <w:tc>
          <w:tcPr>
            <w:tcW w:w="2835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8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48E9">
        <w:trPr>
          <w:gridAfter w:val="1"/>
          <w:wAfter w:w="2678" w:type="dxa"/>
          <w:trHeight w:val="26"/>
        </w:trPr>
        <w:tc>
          <w:tcPr>
            <w:tcW w:w="709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1D48E9" w:rsidRDefault="001D48E9" w:rsidP="001D48E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налоговые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расходы Кировского муниципального округа Ставропольского края</w:t>
            </w:r>
          </w:p>
        </w:tc>
        <w:tc>
          <w:tcPr>
            <w:tcW w:w="2835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8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48E9">
        <w:trPr>
          <w:gridAfter w:val="1"/>
          <w:wAfter w:w="2678" w:type="dxa"/>
          <w:trHeight w:val="26"/>
        </w:trPr>
        <w:tc>
          <w:tcPr>
            <w:tcW w:w="709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1D48E9" w:rsidRDefault="001D48E9" w:rsidP="001D48E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средства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участников Программы, в т. ч.</w:t>
            </w:r>
          </w:p>
        </w:tc>
        <w:tc>
          <w:tcPr>
            <w:tcW w:w="2835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8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48E9">
        <w:trPr>
          <w:gridAfter w:val="1"/>
          <w:wAfter w:w="2678" w:type="dxa"/>
          <w:trHeight w:val="26"/>
        </w:trPr>
        <w:tc>
          <w:tcPr>
            <w:tcW w:w="709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1D48E9" w:rsidRDefault="001D48E9" w:rsidP="001D48E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средства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юридических лиц</w:t>
            </w:r>
          </w:p>
        </w:tc>
        <w:tc>
          <w:tcPr>
            <w:tcW w:w="2835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8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48E9">
        <w:trPr>
          <w:gridAfter w:val="1"/>
          <w:wAfter w:w="2678" w:type="dxa"/>
          <w:trHeight w:val="26"/>
        </w:trPr>
        <w:tc>
          <w:tcPr>
            <w:tcW w:w="709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1D48E9" w:rsidRDefault="001D48E9" w:rsidP="001D48E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средства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индивидуальных предпринимателей, физических лиц</w:t>
            </w:r>
          </w:p>
        </w:tc>
        <w:tc>
          <w:tcPr>
            <w:tcW w:w="2835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8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48E9">
        <w:trPr>
          <w:gridAfter w:val="1"/>
          <w:wAfter w:w="2678" w:type="dxa"/>
          <w:trHeight w:val="26"/>
        </w:trPr>
        <w:tc>
          <w:tcPr>
            <w:tcW w:w="709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1D48E9" w:rsidRDefault="001D48E9" w:rsidP="001D48E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Основное мероприятие 2.1. Обеспечение деятельности финансового управления по реализации Программы</w:t>
            </w:r>
          </w:p>
        </w:tc>
        <w:tc>
          <w:tcPr>
            <w:tcW w:w="5245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16149,29</w:t>
            </w:r>
          </w:p>
        </w:tc>
        <w:tc>
          <w:tcPr>
            <w:tcW w:w="2678" w:type="dxa"/>
          </w:tcPr>
          <w:p w:rsidR="001D48E9" w:rsidRDefault="001D48E9" w:rsidP="001D48E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16105,24</w:t>
            </w:r>
          </w:p>
        </w:tc>
      </w:tr>
    </w:tbl>
    <w:p w:rsidR="00A95355" w:rsidRDefault="00A95355" w:rsidP="006B7B28">
      <w:pPr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  <w:highlight w:val="yellow"/>
        </w:rPr>
      </w:pPr>
    </w:p>
    <w:p w:rsidR="006B7B28" w:rsidRDefault="006B7B28" w:rsidP="006B7B28">
      <w:pPr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  <w:highlight w:val="yellow"/>
        </w:rPr>
      </w:pPr>
    </w:p>
    <w:p w:rsidR="00A95355" w:rsidRPr="00E808D2" w:rsidRDefault="00A95355" w:rsidP="00F67E0F">
      <w:pPr>
        <w:widowControl w:val="0"/>
        <w:jc w:val="center"/>
        <w:rPr>
          <w:rFonts w:ascii="Times New Roman" w:hAnsi="Times New Roman"/>
          <w:sz w:val="28"/>
          <w:szCs w:val="28"/>
        </w:rPr>
      </w:pPr>
      <w:r w:rsidRPr="00E808D2">
        <w:rPr>
          <w:rFonts w:ascii="Times New Roman" w:hAnsi="Times New Roman"/>
          <w:sz w:val="28"/>
          <w:szCs w:val="28"/>
        </w:rPr>
        <w:lastRenderedPageBreak/>
        <w:t>ГОДОВОЙ ОТЧЕТ</w:t>
      </w:r>
    </w:p>
    <w:p w:rsidR="00A95355" w:rsidRPr="00E808D2" w:rsidRDefault="00A95355" w:rsidP="005E72FC">
      <w:pPr>
        <w:widowControl w:val="0"/>
        <w:spacing w:line="240" w:lineRule="exact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E808D2">
        <w:rPr>
          <w:rFonts w:ascii="Times New Roman" w:hAnsi="Times New Roman"/>
          <w:sz w:val="28"/>
          <w:szCs w:val="28"/>
        </w:rPr>
        <w:t>о</w:t>
      </w:r>
      <w:proofErr w:type="gramEnd"/>
      <w:r w:rsidRPr="00E808D2">
        <w:rPr>
          <w:rFonts w:ascii="Times New Roman" w:hAnsi="Times New Roman"/>
          <w:sz w:val="28"/>
          <w:szCs w:val="28"/>
        </w:rPr>
        <w:t xml:space="preserve"> ходе реализации муниципальной</w:t>
      </w:r>
      <w:r w:rsidR="00E808D2" w:rsidRPr="00E808D2">
        <w:rPr>
          <w:rFonts w:ascii="Times New Roman" w:hAnsi="Times New Roman"/>
          <w:sz w:val="28"/>
          <w:szCs w:val="28"/>
        </w:rPr>
        <w:t xml:space="preserve"> программы Кировского муниципального</w:t>
      </w:r>
      <w:r w:rsidRPr="00E808D2">
        <w:rPr>
          <w:rFonts w:ascii="Times New Roman" w:hAnsi="Times New Roman"/>
          <w:sz w:val="28"/>
          <w:szCs w:val="28"/>
        </w:rPr>
        <w:t xml:space="preserve"> округа Ставропольского края </w:t>
      </w:r>
    </w:p>
    <w:p w:rsidR="00A95355" w:rsidRPr="0090316B" w:rsidRDefault="00A95355" w:rsidP="005E72FC">
      <w:pPr>
        <w:widowControl w:val="0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E808D2">
        <w:rPr>
          <w:rFonts w:ascii="Times New Roman" w:hAnsi="Times New Roman"/>
          <w:sz w:val="28"/>
          <w:szCs w:val="28"/>
        </w:rPr>
        <w:t>«Управление фи</w:t>
      </w:r>
      <w:r w:rsidR="00E808D2" w:rsidRPr="00E808D2">
        <w:rPr>
          <w:rFonts w:ascii="Times New Roman" w:hAnsi="Times New Roman"/>
          <w:sz w:val="28"/>
          <w:szCs w:val="28"/>
        </w:rPr>
        <w:t>нансами» в 2024</w:t>
      </w:r>
      <w:r w:rsidRPr="00E808D2">
        <w:rPr>
          <w:rFonts w:ascii="Times New Roman" w:hAnsi="Times New Roman"/>
          <w:sz w:val="28"/>
          <w:szCs w:val="28"/>
        </w:rPr>
        <w:t xml:space="preserve"> году</w:t>
      </w:r>
    </w:p>
    <w:p w:rsidR="00A95355" w:rsidRPr="0090316B" w:rsidRDefault="00A95355" w:rsidP="00F67E0F">
      <w:pPr>
        <w:widowControl w:val="0"/>
        <w:spacing w:line="240" w:lineRule="exact"/>
        <w:rPr>
          <w:rFonts w:ascii="Times New Roman" w:hAnsi="Times New Roman"/>
          <w:color w:val="FF0000"/>
          <w:sz w:val="28"/>
          <w:szCs w:val="28"/>
        </w:rPr>
      </w:pPr>
    </w:p>
    <w:p w:rsidR="00A95355" w:rsidRDefault="00A95355" w:rsidP="00F67E0F">
      <w:pPr>
        <w:pStyle w:val="BodyText21"/>
        <w:ind w:firstLine="709"/>
        <w:jc w:val="both"/>
        <w:rPr>
          <w:rFonts w:cs="Calibri"/>
          <w:lang w:eastAsia="ru-RU"/>
        </w:rPr>
      </w:pPr>
      <w:r w:rsidRPr="0090316B">
        <w:rPr>
          <w:rFonts w:eastAsia="SimSun"/>
          <w:kern w:val="1"/>
          <w:lang w:eastAsia="hi-IN" w:bidi="hi-IN"/>
        </w:rPr>
        <w:t>Муниципальная</w:t>
      </w:r>
      <w:r w:rsidR="00E808D2">
        <w:rPr>
          <w:rFonts w:eastAsia="SimSun"/>
          <w:kern w:val="1"/>
          <w:lang w:eastAsia="hi-IN" w:bidi="hi-IN"/>
        </w:rPr>
        <w:t xml:space="preserve"> программа Кировского муниципального</w:t>
      </w:r>
      <w:r w:rsidRPr="0090316B">
        <w:rPr>
          <w:rFonts w:eastAsia="SimSun"/>
          <w:kern w:val="1"/>
          <w:lang w:eastAsia="hi-IN" w:bidi="hi-IN"/>
        </w:rPr>
        <w:t xml:space="preserve"> округа Ставропольского края «Управление</w:t>
      </w:r>
      <w:r w:rsidRPr="009F655D">
        <w:rPr>
          <w:rFonts w:eastAsia="SimSun"/>
          <w:kern w:val="1"/>
          <w:lang w:eastAsia="hi-IN" w:bidi="hi-IN"/>
        </w:rPr>
        <w:t xml:space="preserve"> фина</w:t>
      </w:r>
      <w:r>
        <w:rPr>
          <w:rFonts w:eastAsia="SimSun"/>
          <w:kern w:val="1"/>
          <w:lang w:eastAsia="hi-IN" w:bidi="hi-IN"/>
        </w:rPr>
        <w:t>н</w:t>
      </w:r>
      <w:r w:rsidRPr="009F655D">
        <w:rPr>
          <w:rFonts w:eastAsia="SimSun"/>
          <w:kern w:val="1"/>
          <w:lang w:eastAsia="hi-IN" w:bidi="hi-IN"/>
        </w:rPr>
        <w:t xml:space="preserve">сами» </w:t>
      </w:r>
      <w:r w:rsidRPr="009F655D">
        <w:rPr>
          <w:lang w:eastAsia="ru-RU"/>
        </w:rPr>
        <w:t xml:space="preserve">утверждена постановлением администрации </w:t>
      </w:r>
      <w:r w:rsidR="00E808D2">
        <w:rPr>
          <w:lang w:eastAsia="ru-RU"/>
        </w:rPr>
        <w:t>Кировского муниципального</w:t>
      </w:r>
      <w:r>
        <w:rPr>
          <w:lang w:eastAsia="ru-RU"/>
        </w:rPr>
        <w:t xml:space="preserve"> округа</w:t>
      </w:r>
      <w:r w:rsidRPr="009F655D">
        <w:rPr>
          <w:lang w:eastAsia="ru-RU"/>
        </w:rPr>
        <w:t xml:space="preserve"> Ставропольского </w:t>
      </w:r>
      <w:r w:rsidR="00E808D2">
        <w:rPr>
          <w:lang w:eastAsia="ru-RU"/>
        </w:rPr>
        <w:t>края от 24.12.2023</w:t>
      </w:r>
      <w:r w:rsidRPr="00C13778">
        <w:rPr>
          <w:lang w:eastAsia="ru-RU"/>
        </w:rPr>
        <w:t xml:space="preserve"> г.</w:t>
      </w:r>
      <w:r w:rsidRPr="009F655D">
        <w:rPr>
          <w:b/>
          <w:bCs/>
          <w:lang w:eastAsia="ru-RU"/>
        </w:rPr>
        <w:t xml:space="preserve"> </w:t>
      </w:r>
      <w:r w:rsidR="00E808D2">
        <w:rPr>
          <w:lang w:eastAsia="ru-RU"/>
        </w:rPr>
        <w:t>№ 2585</w:t>
      </w:r>
      <w:r w:rsidRPr="00C13778">
        <w:t xml:space="preserve"> </w:t>
      </w:r>
      <w:r w:rsidRPr="00C13778">
        <w:rPr>
          <w:lang w:eastAsia="ru-RU"/>
        </w:rPr>
        <w:t xml:space="preserve">(далее – Программа). Программа разработана в соответствии с постановлением </w:t>
      </w:r>
      <w:r w:rsidRPr="00C13778">
        <w:t>администрации Кировского</w:t>
      </w:r>
      <w:r>
        <w:t xml:space="preserve"> </w:t>
      </w:r>
      <w:r w:rsidR="00E808D2">
        <w:t>муниципального</w:t>
      </w:r>
      <w:r>
        <w:t xml:space="preserve"> округа</w:t>
      </w:r>
      <w:r w:rsidRPr="009F655D">
        <w:t xml:space="preserve"> </w:t>
      </w:r>
      <w:proofErr w:type="gramStart"/>
      <w:r w:rsidR="00E808D2">
        <w:rPr>
          <w:color w:val="000000"/>
        </w:rPr>
        <w:t>от  03.11.2023</w:t>
      </w:r>
      <w:proofErr w:type="gramEnd"/>
      <w:r w:rsidR="00E808D2">
        <w:rPr>
          <w:color w:val="000000"/>
        </w:rPr>
        <w:t xml:space="preserve"> года № 2115</w:t>
      </w:r>
      <w:r w:rsidRPr="009F655D">
        <w:rPr>
          <w:color w:val="000000"/>
        </w:rPr>
        <w:t xml:space="preserve"> </w:t>
      </w:r>
      <w:r w:rsidRPr="009F655D">
        <w:t xml:space="preserve">«Об утверждении Порядка разработки, реализации и оценки эффективности муниципальных программ </w:t>
      </w:r>
      <w:r w:rsidR="00E808D2">
        <w:rPr>
          <w:color w:val="000000"/>
        </w:rPr>
        <w:t>Кировского муниципального</w:t>
      </w:r>
      <w:r>
        <w:rPr>
          <w:color w:val="000000"/>
        </w:rPr>
        <w:t xml:space="preserve"> округа</w:t>
      </w:r>
      <w:r w:rsidRPr="009F655D">
        <w:rPr>
          <w:color w:val="000000"/>
        </w:rPr>
        <w:t xml:space="preserve"> Ставропольского края</w:t>
      </w:r>
      <w:r w:rsidRPr="009F655D">
        <w:t>» (далее – Методи</w:t>
      </w:r>
      <w:r w:rsidR="00E808D2">
        <w:t>ческие указания, Порядок), от 14.11.2023 года № 2178</w:t>
      </w:r>
      <w:r w:rsidRPr="009F655D">
        <w:t xml:space="preserve"> «Об утверждении Методических указаний по разработке и </w:t>
      </w:r>
      <w:r w:rsidRPr="009F655D">
        <w:rPr>
          <w:color w:val="000000"/>
        </w:rPr>
        <w:t xml:space="preserve">реализации муниципальных программ </w:t>
      </w:r>
      <w:r w:rsidR="00E808D2">
        <w:rPr>
          <w:color w:val="000000"/>
        </w:rPr>
        <w:t>Кировского муниципального</w:t>
      </w:r>
      <w:r>
        <w:rPr>
          <w:color w:val="000000"/>
        </w:rPr>
        <w:t xml:space="preserve"> округа</w:t>
      </w:r>
      <w:r w:rsidRPr="009F655D">
        <w:rPr>
          <w:color w:val="000000"/>
        </w:rPr>
        <w:t xml:space="preserve"> Ставропольского края»</w:t>
      </w:r>
      <w:r w:rsidRPr="009F655D">
        <w:rPr>
          <w:lang w:eastAsia="ru-RU"/>
        </w:rPr>
        <w:t>.</w:t>
      </w:r>
    </w:p>
    <w:p w:rsidR="00A95355" w:rsidRPr="009F655D" w:rsidRDefault="00A95355" w:rsidP="00F67E0F">
      <w:pPr>
        <w:pStyle w:val="BodyText21"/>
        <w:ind w:firstLine="709"/>
        <w:jc w:val="both"/>
        <w:rPr>
          <w:rFonts w:cs="Calibri"/>
          <w:highlight w:val="yellow"/>
          <w:lang w:eastAsia="ru-RU"/>
        </w:rPr>
      </w:pPr>
    </w:p>
    <w:p w:rsidR="00A95355" w:rsidRDefault="00A95355" w:rsidP="00D4196B">
      <w:pPr>
        <w:widowControl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D4196B">
        <w:rPr>
          <w:rFonts w:ascii="Times New Roman" w:hAnsi="Times New Roman"/>
          <w:b/>
          <w:bCs/>
          <w:sz w:val="28"/>
          <w:szCs w:val="28"/>
        </w:rPr>
        <w:t xml:space="preserve">       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4196B">
        <w:rPr>
          <w:rFonts w:ascii="Times New Roman" w:hAnsi="Times New Roman"/>
          <w:b/>
          <w:bCs/>
          <w:sz w:val="28"/>
          <w:szCs w:val="28"/>
        </w:rPr>
        <w:t>1. Результаты реализации муниципальной</w:t>
      </w:r>
      <w:r w:rsidR="00705BAC">
        <w:rPr>
          <w:rFonts w:ascii="Times New Roman" w:hAnsi="Times New Roman"/>
          <w:b/>
          <w:bCs/>
          <w:sz w:val="28"/>
          <w:szCs w:val="28"/>
        </w:rPr>
        <w:t xml:space="preserve"> программы Кировского муниципального</w:t>
      </w:r>
      <w:r w:rsidRPr="00D4196B">
        <w:rPr>
          <w:rFonts w:ascii="Times New Roman" w:hAnsi="Times New Roman"/>
          <w:b/>
          <w:bCs/>
          <w:sz w:val="28"/>
          <w:szCs w:val="28"/>
        </w:rPr>
        <w:t xml:space="preserve"> округа Ставропольского края «Управление финансами»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4196B">
        <w:rPr>
          <w:rFonts w:ascii="Times New Roman" w:hAnsi="Times New Roman"/>
          <w:b/>
          <w:bCs/>
          <w:sz w:val="28"/>
          <w:szCs w:val="28"/>
        </w:rPr>
        <w:t>(далее-</w:t>
      </w:r>
      <w:r w:rsidR="00705BAC">
        <w:rPr>
          <w:rFonts w:ascii="Times New Roman" w:hAnsi="Times New Roman"/>
          <w:b/>
          <w:bCs/>
          <w:sz w:val="28"/>
          <w:szCs w:val="28"/>
        </w:rPr>
        <w:t xml:space="preserve"> Программа), достигнутые за 2024</w:t>
      </w:r>
      <w:r w:rsidRPr="00D4196B">
        <w:rPr>
          <w:rFonts w:ascii="Times New Roman" w:hAnsi="Times New Roman"/>
          <w:b/>
          <w:bCs/>
          <w:sz w:val="28"/>
          <w:szCs w:val="28"/>
        </w:rPr>
        <w:t xml:space="preserve"> год.</w:t>
      </w:r>
    </w:p>
    <w:p w:rsidR="00A95355" w:rsidRDefault="00A95355" w:rsidP="00D4196B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D4196B">
        <w:rPr>
          <w:rFonts w:ascii="Times New Roman" w:hAnsi="Times New Roman"/>
          <w:sz w:val="28"/>
          <w:szCs w:val="28"/>
        </w:rPr>
        <w:t xml:space="preserve">         Цель. Обеспечение долгосрочной сбалансированности и устойчивости бюджетной системы Кировского </w:t>
      </w:r>
      <w:r w:rsidR="00705BAC">
        <w:rPr>
          <w:rFonts w:ascii="Times New Roman" w:hAnsi="Times New Roman"/>
          <w:sz w:val="28"/>
          <w:szCs w:val="28"/>
        </w:rPr>
        <w:t>муниципального</w:t>
      </w:r>
      <w:r w:rsidRPr="00D4196B">
        <w:rPr>
          <w:rFonts w:ascii="Times New Roman" w:hAnsi="Times New Roman"/>
          <w:sz w:val="28"/>
          <w:szCs w:val="28"/>
        </w:rPr>
        <w:t xml:space="preserve"> округа Ставропольского края, повышение качества управления муниципальными финансами.</w:t>
      </w:r>
    </w:p>
    <w:p w:rsidR="00A95355" w:rsidRPr="00D4196B" w:rsidRDefault="00A95355" w:rsidP="00D4196B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Достижение цели Программы осуществляется путем решения задач и выполнения основных мероприятий подпрограмм Программы.</w:t>
      </w:r>
    </w:p>
    <w:p w:rsidR="00A95355" w:rsidRPr="009F655D" w:rsidRDefault="00A95355" w:rsidP="002201A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9F655D">
        <w:rPr>
          <w:rFonts w:ascii="Times New Roman" w:hAnsi="Times New Roman"/>
          <w:sz w:val="28"/>
          <w:szCs w:val="28"/>
        </w:rPr>
        <w:t xml:space="preserve">На реализацию </w:t>
      </w:r>
      <w:r>
        <w:rPr>
          <w:rFonts w:ascii="Times New Roman" w:hAnsi="Times New Roman"/>
          <w:sz w:val="28"/>
          <w:szCs w:val="28"/>
        </w:rPr>
        <w:t xml:space="preserve">основных </w:t>
      </w:r>
      <w:r w:rsidRPr="009F655D">
        <w:rPr>
          <w:rFonts w:ascii="Times New Roman" w:hAnsi="Times New Roman"/>
          <w:sz w:val="28"/>
          <w:szCs w:val="28"/>
        </w:rPr>
        <w:t xml:space="preserve">мероприятий Программы запланирован объем бюджетных ассигнований бюджета </w:t>
      </w:r>
      <w:r w:rsidR="00705BAC">
        <w:rPr>
          <w:rFonts w:ascii="Times New Roman" w:hAnsi="Times New Roman"/>
          <w:sz w:val="28"/>
          <w:szCs w:val="28"/>
        </w:rPr>
        <w:t>Кировского муниципального</w:t>
      </w:r>
      <w:r>
        <w:rPr>
          <w:rFonts w:ascii="Times New Roman" w:hAnsi="Times New Roman"/>
          <w:sz w:val="28"/>
          <w:szCs w:val="28"/>
        </w:rPr>
        <w:t xml:space="preserve"> округа</w:t>
      </w:r>
      <w:r w:rsidRPr="009F655D">
        <w:rPr>
          <w:rFonts w:ascii="Times New Roman" w:hAnsi="Times New Roman"/>
          <w:sz w:val="28"/>
          <w:szCs w:val="28"/>
        </w:rPr>
        <w:t xml:space="preserve"> Ставропольского края </w:t>
      </w:r>
      <w:r w:rsidR="00D30971">
        <w:rPr>
          <w:rFonts w:ascii="Times New Roman" w:hAnsi="Times New Roman"/>
          <w:sz w:val="28"/>
          <w:szCs w:val="28"/>
        </w:rPr>
        <w:t>в сумме 61356,70</w:t>
      </w:r>
      <w:r w:rsidRPr="009F655D">
        <w:rPr>
          <w:rFonts w:ascii="Times New Roman" w:hAnsi="Times New Roman"/>
          <w:sz w:val="28"/>
          <w:szCs w:val="28"/>
        </w:rPr>
        <w:t xml:space="preserve"> т</w:t>
      </w:r>
      <w:r w:rsidR="00D30971">
        <w:rPr>
          <w:rFonts w:ascii="Times New Roman" w:hAnsi="Times New Roman"/>
          <w:sz w:val="28"/>
          <w:szCs w:val="28"/>
        </w:rPr>
        <w:t>ыс. рублей, освоено на 31.12.2024</w:t>
      </w:r>
      <w:r>
        <w:rPr>
          <w:rFonts w:ascii="Times New Roman" w:hAnsi="Times New Roman"/>
          <w:sz w:val="28"/>
          <w:szCs w:val="28"/>
        </w:rPr>
        <w:t xml:space="preserve"> </w:t>
      </w:r>
      <w:r w:rsidR="00D30971">
        <w:rPr>
          <w:rFonts w:ascii="Times New Roman" w:hAnsi="Times New Roman"/>
          <w:color w:val="000000"/>
          <w:sz w:val="28"/>
          <w:szCs w:val="28"/>
        </w:rPr>
        <w:t>года – 58564,01</w:t>
      </w:r>
      <w:r w:rsidRPr="009F655D">
        <w:rPr>
          <w:rFonts w:ascii="Times New Roman" w:hAnsi="Times New Roman"/>
          <w:color w:val="000000"/>
          <w:sz w:val="28"/>
          <w:szCs w:val="28"/>
        </w:rPr>
        <w:t xml:space="preserve"> тыс. рублей, </w:t>
      </w:r>
      <w:r w:rsidRPr="009F655D">
        <w:rPr>
          <w:rFonts w:ascii="Times New Roman" w:hAnsi="Times New Roman"/>
          <w:sz w:val="28"/>
          <w:szCs w:val="28"/>
        </w:rPr>
        <w:t xml:space="preserve">что составляет </w:t>
      </w:r>
      <w:r w:rsidR="00D30971">
        <w:rPr>
          <w:rFonts w:ascii="Times New Roman" w:hAnsi="Times New Roman"/>
          <w:color w:val="000000"/>
          <w:sz w:val="28"/>
          <w:szCs w:val="28"/>
        </w:rPr>
        <w:t>95,5</w:t>
      </w:r>
      <w:r w:rsidRPr="009F655D">
        <w:rPr>
          <w:rFonts w:ascii="Times New Roman" w:hAnsi="Times New Roman"/>
          <w:color w:val="000000"/>
          <w:sz w:val="28"/>
          <w:szCs w:val="28"/>
        </w:rPr>
        <w:t xml:space="preserve">% </w:t>
      </w:r>
      <w:r w:rsidRPr="009F655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сполнения</w:t>
      </w:r>
      <w:r w:rsidR="00A8016B">
        <w:rPr>
          <w:rFonts w:ascii="Times New Roman" w:hAnsi="Times New Roman"/>
          <w:sz w:val="28"/>
          <w:szCs w:val="28"/>
        </w:rPr>
        <w:t xml:space="preserve"> (таблица 11-12</w:t>
      </w:r>
      <w:r w:rsidRPr="009F655D">
        <w:rPr>
          <w:rFonts w:ascii="Times New Roman" w:hAnsi="Times New Roman"/>
          <w:sz w:val="28"/>
          <w:szCs w:val="28"/>
        </w:rPr>
        <w:t>).</w:t>
      </w:r>
      <w:r>
        <w:rPr>
          <w:rFonts w:ascii="Times New Roman" w:hAnsi="Times New Roman"/>
          <w:sz w:val="28"/>
          <w:szCs w:val="28"/>
        </w:rPr>
        <w:t xml:space="preserve"> Не достижение планового значения показателя обусловлено тем, что оплата налогов с заработной платы 28 января 2024 года, а </w:t>
      </w:r>
      <w:proofErr w:type="gramStart"/>
      <w:r>
        <w:rPr>
          <w:rFonts w:ascii="Times New Roman" w:hAnsi="Times New Roman"/>
          <w:sz w:val="28"/>
          <w:szCs w:val="28"/>
        </w:rPr>
        <w:t>также  расходы</w:t>
      </w:r>
      <w:proofErr w:type="gramEnd"/>
      <w:r>
        <w:rPr>
          <w:rFonts w:ascii="Times New Roman" w:hAnsi="Times New Roman"/>
          <w:sz w:val="28"/>
          <w:szCs w:val="28"/>
        </w:rPr>
        <w:t xml:space="preserve"> по счетам за услуги связи</w:t>
      </w:r>
      <w:r w:rsidR="00D30971">
        <w:rPr>
          <w:rFonts w:ascii="Times New Roman" w:hAnsi="Times New Roman"/>
          <w:sz w:val="28"/>
          <w:szCs w:val="28"/>
        </w:rPr>
        <w:t xml:space="preserve"> выставлены в январе месяце 2025</w:t>
      </w:r>
      <w:r>
        <w:rPr>
          <w:rFonts w:ascii="Times New Roman" w:hAnsi="Times New Roman"/>
          <w:sz w:val="28"/>
          <w:szCs w:val="28"/>
        </w:rPr>
        <w:t xml:space="preserve"> года. Данная Программа состоит из двух </w:t>
      </w:r>
      <w:proofErr w:type="spellStart"/>
      <w:r>
        <w:rPr>
          <w:rFonts w:ascii="Times New Roman" w:hAnsi="Times New Roman"/>
          <w:sz w:val="28"/>
          <w:szCs w:val="28"/>
        </w:rPr>
        <w:t>подпраграмм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A95355" w:rsidRPr="004F3632" w:rsidRDefault="00A95355" w:rsidP="002201AE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r w:rsidRPr="009F655D">
        <w:rPr>
          <w:rFonts w:ascii="Times New Roman" w:hAnsi="Times New Roman"/>
          <w:sz w:val="28"/>
          <w:szCs w:val="28"/>
        </w:rPr>
        <w:t>о</w:t>
      </w:r>
      <w:proofErr w:type="gramEnd"/>
      <w:r w:rsidRPr="009F655D">
        <w:rPr>
          <w:rFonts w:ascii="Times New Roman" w:hAnsi="Times New Roman"/>
          <w:sz w:val="28"/>
          <w:szCs w:val="28"/>
        </w:rPr>
        <w:t xml:space="preserve"> подпрограмме «Повышение сбалансированности и устойчивости бюджетной системы </w:t>
      </w:r>
      <w:r w:rsidR="00D30971">
        <w:rPr>
          <w:rFonts w:ascii="Times New Roman" w:hAnsi="Times New Roman"/>
          <w:sz w:val="28"/>
          <w:szCs w:val="28"/>
        </w:rPr>
        <w:t>Кировского муниципального</w:t>
      </w:r>
      <w:r>
        <w:rPr>
          <w:rFonts w:ascii="Times New Roman" w:hAnsi="Times New Roman"/>
          <w:sz w:val="28"/>
          <w:szCs w:val="28"/>
        </w:rPr>
        <w:t xml:space="preserve"> округа</w:t>
      </w:r>
      <w:r w:rsidRPr="009F655D">
        <w:rPr>
          <w:rFonts w:ascii="Times New Roman" w:hAnsi="Times New Roman"/>
          <w:sz w:val="28"/>
          <w:szCs w:val="28"/>
        </w:rPr>
        <w:t xml:space="preserve">» </w:t>
      </w:r>
      <w:r w:rsidRPr="009F655D">
        <w:rPr>
          <w:rFonts w:ascii="Times New Roman" w:hAnsi="Times New Roman"/>
          <w:sz w:val="28"/>
          <w:szCs w:val="28"/>
          <w:lang w:eastAsia="zh-CN"/>
        </w:rPr>
        <w:t>ра</w:t>
      </w:r>
      <w:r>
        <w:rPr>
          <w:rFonts w:ascii="Times New Roman" w:hAnsi="Times New Roman"/>
          <w:sz w:val="28"/>
          <w:szCs w:val="28"/>
          <w:lang w:eastAsia="zh-CN"/>
        </w:rPr>
        <w:t>сходы</w:t>
      </w:r>
      <w:r w:rsidR="00D30971">
        <w:rPr>
          <w:rFonts w:ascii="Times New Roman" w:hAnsi="Times New Roman"/>
          <w:sz w:val="28"/>
          <w:szCs w:val="28"/>
          <w:lang w:eastAsia="zh-CN"/>
        </w:rPr>
        <w:t xml:space="preserve"> запланированы в объеме 42339,16 тыс. рублей исполнены на 99,8</w:t>
      </w:r>
      <w:r>
        <w:rPr>
          <w:rFonts w:ascii="Times New Roman" w:hAnsi="Times New Roman"/>
          <w:sz w:val="28"/>
          <w:szCs w:val="28"/>
          <w:lang w:eastAsia="zh-CN"/>
        </w:rPr>
        <w:t xml:space="preserve"> % (средства местного бюджета).  </w:t>
      </w:r>
      <w:r w:rsidR="00D30971">
        <w:rPr>
          <w:rFonts w:ascii="Times New Roman" w:hAnsi="Times New Roman"/>
          <w:sz w:val="28"/>
          <w:szCs w:val="28"/>
          <w:lang w:eastAsia="zh-CN"/>
        </w:rPr>
        <w:t>Денежные средства в сумме 92,20</w:t>
      </w:r>
      <w:r>
        <w:rPr>
          <w:rFonts w:ascii="Times New Roman" w:hAnsi="Times New Roman"/>
          <w:sz w:val="28"/>
          <w:szCs w:val="28"/>
          <w:lang w:eastAsia="zh-CN"/>
        </w:rPr>
        <w:t xml:space="preserve"> тыс. рублей были не исполнены в связи с отсутствием счета за услуги связи за декабрь месяц</w:t>
      </w:r>
      <w:r w:rsidR="00D30971">
        <w:rPr>
          <w:rFonts w:ascii="Times New Roman" w:hAnsi="Times New Roman"/>
          <w:sz w:val="28"/>
          <w:szCs w:val="28"/>
          <w:lang w:eastAsia="zh-CN"/>
        </w:rPr>
        <w:t xml:space="preserve"> и арендной платы</w:t>
      </w:r>
      <w:r w:rsidR="00D30971" w:rsidRPr="00D30971">
        <w:rPr>
          <w:rFonts w:ascii="Times New Roman" w:hAnsi="Times New Roman"/>
          <w:sz w:val="28"/>
          <w:szCs w:val="28"/>
          <w:lang w:eastAsia="zh-CN"/>
        </w:rPr>
        <w:t xml:space="preserve"> за пользование имуществом</w:t>
      </w:r>
      <w:r>
        <w:rPr>
          <w:rFonts w:ascii="Times New Roman" w:hAnsi="Times New Roman"/>
          <w:sz w:val="28"/>
          <w:szCs w:val="28"/>
          <w:lang w:eastAsia="zh-CN"/>
        </w:rPr>
        <w:t>;</w:t>
      </w:r>
    </w:p>
    <w:p w:rsidR="00A95355" w:rsidRDefault="00A95355" w:rsidP="009F655D">
      <w:pPr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r w:rsidRPr="009F655D">
        <w:rPr>
          <w:rFonts w:ascii="Times New Roman" w:hAnsi="Times New Roman"/>
          <w:sz w:val="28"/>
          <w:szCs w:val="28"/>
        </w:rPr>
        <w:t>о</w:t>
      </w:r>
      <w:proofErr w:type="gramEnd"/>
      <w:r w:rsidRPr="009F655D">
        <w:rPr>
          <w:rFonts w:ascii="Times New Roman" w:hAnsi="Times New Roman"/>
          <w:sz w:val="28"/>
          <w:szCs w:val="28"/>
        </w:rPr>
        <w:t xml:space="preserve"> подпрограмме</w:t>
      </w:r>
      <w:r>
        <w:rPr>
          <w:rFonts w:ascii="Times New Roman" w:hAnsi="Times New Roman"/>
          <w:sz w:val="28"/>
          <w:szCs w:val="28"/>
        </w:rPr>
        <w:t xml:space="preserve"> «Обеспечение реализации «Управление финансами» и </w:t>
      </w:r>
      <w:proofErr w:type="spellStart"/>
      <w:r>
        <w:rPr>
          <w:rFonts w:ascii="Times New Roman" w:hAnsi="Times New Roman"/>
          <w:sz w:val="28"/>
          <w:szCs w:val="28"/>
        </w:rPr>
        <w:t>общепрограммные</w:t>
      </w:r>
      <w:proofErr w:type="spellEnd"/>
      <w:r>
        <w:rPr>
          <w:rFonts w:ascii="Times New Roman" w:hAnsi="Times New Roman"/>
          <w:sz w:val="28"/>
          <w:szCs w:val="28"/>
        </w:rPr>
        <w:t xml:space="preserve"> мероприятия» расходы запланированные из средств м</w:t>
      </w:r>
      <w:r w:rsidR="00D30971">
        <w:rPr>
          <w:rFonts w:ascii="Times New Roman" w:hAnsi="Times New Roman"/>
          <w:sz w:val="28"/>
          <w:szCs w:val="28"/>
        </w:rPr>
        <w:t>естного бюджета в сумме 16149,29 тыс. рублей исполнены на 99,7</w:t>
      </w:r>
      <w:r>
        <w:rPr>
          <w:rFonts w:ascii="Times New Roman" w:hAnsi="Times New Roman"/>
          <w:sz w:val="28"/>
          <w:szCs w:val="28"/>
        </w:rPr>
        <w:t>% (средства на содержание фина</w:t>
      </w:r>
      <w:r w:rsidR="00D30971">
        <w:rPr>
          <w:rFonts w:ascii="Times New Roman" w:hAnsi="Times New Roman"/>
          <w:sz w:val="28"/>
          <w:szCs w:val="28"/>
        </w:rPr>
        <w:t>нсового управления в сумме 44,05</w:t>
      </w:r>
      <w:r>
        <w:rPr>
          <w:rFonts w:ascii="Times New Roman" w:hAnsi="Times New Roman"/>
          <w:sz w:val="28"/>
          <w:szCs w:val="28"/>
        </w:rPr>
        <w:t xml:space="preserve"> тыс. рублей были не востребованы из-за </w:t>
      </w:r>
      <w:r>
        <w:rPr>
          <w:rFonts w:ascii="Times New Roman" w:hAnsi="Times New Roman"/>
          <w:sz w:val="28"/>
          <w:szCs w:val="28"/>
          <w:lang w:eastAsia="zh-CN"/>
        </w:rPr>
        <w:t>перенесением лимитов бюджетных обязательств по уплате услуг связи, счет за декаб</w:t>
      </w:r>
      <w:r w:rsidR="00D30971">
        <w:rPr>
          <w:rFonts w:ascii="Times New Roman" w:hAnsi="Times New Roman"/>
          <w:sz w:val="28"/>
          <w:szCs w:val="28"/>
          <w:lang w:eastAsia="zh-CN"/>
        </w:rPr>
        <w:t>рь месяц 2024</w:t>
      </w:r>
      <w:r>
        <w:rPr>
          <w:rFonts w:ascii="Times New Roman" w:hAnsi="Times New Roman"/>
          <w:sz w:val="28"/>
          <w:szCs w:val="28"/>
          <w:lang w:eastAsia="zh-CN"/>
        </w:rPr>
        <w:t xml:space="preserve"> года</w:t>
      </w:r>
      <w:r w:rsidR="00D30971">
        <w:rPr>
          <w:rFonts w:ascii="Times New Roman" w:hAnsi="Times New Roman"/>
          <w:sz w:val="28"/>
          <w:szCs w:val="28"/>
          <w:lang w:eastAsia="zh-CN"/>
        </w:rPr>
        <w:t xml:space="preserve">  выставлен в январе месяце 2025</w:t>
      </w:r>
      <w:r>
        <w:rPr>
          <w:rFonts w:ascii="Times New Roman" w:hAnsi="Times New Roman"/>
          <w:sz w:val="28"/>
          <w:szCs w:val="28"/>
          <w:lang w:eastAsia="zh-CN"/>
        </w:rPr>
        <w:t xml:space="preserve"> года)</w:t>
      </w:r>
      <w:r>
        <w:rPr>
          <w:rFonts w:ascii="Times New Roman" w:hAnsi="Times New Roman"/>
          <w:sz w:val="28"/>
          <w:szCs w:val="28"/>
        </w:rPr>
        <w:t>.</w:t>
      </w:r>
    </w:p>
    <w:p w:rsidR="00A95355" w:rsidRPr="003D75B4" w:rsidRDefault="00A95355" w:rsidP="0095364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30971">
        <w:rPr>
          <w:rFonts w:ascii="Times New Roman" w:hAnsi="Times New Roman" w:cs="Times New Roman"/>
          <w:sz w:val="28"/>
          <w:szCs w:val="28"/>
        </w:rPr>
        <w:t>Кировскому муниципальному</w:t>
      </w:r>
      <w:r w:rsidR="00A8016B">
        <w:rPr>
          <w:rFonts w:ascii="Times New Roman" w:hAnsi="Times New Roman" w:cs="Times New Roman"/>
          <w:sz w:val="28"/>
          <w:szCs w:val="28"/>
        </w:rPr>
        <w:t xml:space="preserve"> округу присвоено 83,1</w:t>
      </w:r>
      <w:r w:rsidRPr="003D75B4">
        <w:rPr>
          <w:rFonts w:ascii="Times New Roman" w:hAnsi="Times New Roman" w:cs="Times New Roman"/>
          <w:sz w:val="28"/>
          <w:szCs w:val="28"/>
        </w:rPr>
        <w:t xml:space="preserve"> баллов по рейтингу оценки качества управления бюджетным процессом и </w:t>
      </w:r>
      <w:r w:rsidRPr="003D75B4">
        <w:rPr>
          <w:rFonts w:ascii="Times New Roman" w:hAnsi="Times New Roman" w:cs="Times New Roman"/>
          <w:sz w:val="28"/>
          <w:szCs w:val="28"/>
        </w:rPr>
        <w:lastRenderedPageBreak/>
        <w:t xml:space="preserve">стратегического планирования в </w:t>
      </w:r>
      <w:proofErr w:type="gramStart"/>
      <w:r w:rsidRPr="003D75B4">
        <w:rPr>
          <w:rFonts w:ascii="Times New Roman" w:hAnsi="Times New Roman" w:cs="Times New Roman"/>
          <w:sz w:val="28"/>
          <w:szCs w:val="28"/>
        </w:rPr>
        <w:t>муниципальных  районах</w:t>
      </w:r>
      <w:proofErr w:type="gramEnd"/>
      <w:r w:rsidRPr="003D75B4">
        <w:rPr>
          <w:rFonts w:ascii="Times New Roman" w:hAnsi="Times New Roman" w:cs="Times New Roman"/>
          <w:sz w:val="28"/>
          <w:szCs w:val="28"/>
        </w:rPr>
        <w:t xml:space="preserve"> и городских округах Ставропольского края по итогам работы за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8016B">
        <w:rPr>
          <w:rFonts w:ascii="Times New Roman" w:hAnsi="Times New Roman" w:cs="Times New Roman"/>
          <w:sz w:val="28"/>
          <w:szCs w:val="28"/>
        </w:rPr>
        <w:t>2023</w:t>
      </w:r>
      <w:r w:rsidRPr="003D75B4">
        <w:rPr>
          <w:rFonts w:ascii="Times New Roman" w:hAnsi="Times New Roman" w:cs="Times New Roman"/>
          <w:sz w:val="28"/>
          <w:szCs w:val="28"/>
        </w:rPr>
        <w:t xml:space="preserve"> год, проводимой Министерством финансов Ставропольского края.</w:t>
      </w:r>
    </w:p>
    <w:p w:rsidR="00A95355" w:rsidRPr="00FD3925" w:rsidRDefault="00A95355" w:rsidP="0095364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D3925">
        <w:rPr>
          <w:rFonts w:ascii="Times New Roman" w:hAnsi="Times New Roman" w:cs="Times New Roman"/>
          <w:sz w:val="28"/>
          <w:szCs w:val="28"/>
        </w:rPr>
        <w:t xml:space="preserve">       Проведена оценка качества финансового менеджмента, осуществляемого главными распорядителями бюджетн</w:t>
      </w:r>
      <w:r w:rsidR="00A8016B">
        <w:rPr>
          <w:rFonts w:ascii="Times New Roman" w:hAnsi="Times New Roman" w:cs="Times New Roman"/>
          <w:sz w:val="28"/>
          <w:szCs w:val="28"/>
        </w:rPr>
        <w:t>ых средств Кировского муниципального</w:t>
      </w:r>
      <w:r w:rsidRPr="00FD3925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края. Приказом финансового управления адм</w:t>
      </w:r>
      <w:r w:rsidR="00A8016B">
        <w:rPr>
          <w:rFonts w:ascii="Times New Roman" w:hAnsi="Times New Roman" w:cs="Times New Roman"/>
          <w:sz w:val="28"/>
          <w:szCs w:val="28"/>
        </w:rPr>
        <w:t>инистрации Кировского муниципального</w:t>
      </w:r>
      <w:r w:rsidRPr="00FD3925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от </w:t>
      </w:r>
      <w:r w:rsidR="00A8016B">
        <w:rPr>
          <w:rFonts w:ascii="Times New Roman" w:hAnsi="Times New Roman" w:cs="Times New Roman"/>
          <w:sz w:val="26"/>
          <w:szCs w:val="26"/>
        </w:rPr>
        <w:t>26 апреля 2024</w:t>
      </w:r>
      <w:r>
        <w:rPr>
          <w:rFonts w:ascii="Times New Roman" w:hAnsi="Times New Roman" w:cs="Times New Roman"/>
          <w:sz w:val="26"/>
          <w:szCs w:val="26"/>
        </w:rPr>
        <w:t xml:space="preserve"> года № 5</w:t>
      </w:r>
      <w:r w:rsidR="00A8016B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-иб</w:t>
      </w:r>
      <w:r w:rsidRPr="00FD3925">
        <w:rPr>
          <w:rFonts w:ascii="Times New Roman" w:hAnsi="Times New Roman" w:cs="Times New Roman"/>
          <w:sz w:val="28"/>
          <w:szCs w:val="28"/>
        </w:rPr>
        <w:t xml:space="preserve"> утвержден отчет о результатах проведения мониторинга качества финансового менеджмента. Утвержден рейтинг главных распорядителей бюджетн</w:t>
      </w:r>
      <w:r w:rsidR="00A8016B">
        <w:rPr>
          <w:rFonts w:ascii="Times New Roman" w:hAnsi="Times New Roman" w:cs="Times New Roman"/>
          <w:sz w:val="28"/>
          <w:szCs w:val="28"/>
        </w:rPr>
        <w:t>ых средств Кировского муниципального</w:t>
      </w:r>
      <w:r w:rsidRPr="00FD3925">
        <w:rPr>
          <w:rFonts w:ascii="Times New Roman" w:hAnsi="Times New Roman" w:cs="Times New Roman"/>
          <w:sz w:val="28"/>
          <w:szCs w:val="28"/>
        </w:rPr>
        <w:t xml:space="preserve"> окр</w:t>
      </w:r>
      <w:r w:rsidR="00A8016B">
        <w:rPr>
          <w:rFonts w:ascii="Times New Roman" w:hAnsi="Times New Roman" w:cs="Times New Roman"/>
          <w:sz w:val="28"/>
          <w:szCs w:val="28"/>
        </w:rPr>
        <w:t>уга Ставропольского края за 2023</w:t>
      </w:r>
      <w:r w:rsidRPr="00FD3925">
        <w:rPr>
          <w:rFonts w:ascii="Times New Roman" w:hAnsi="Times New Roman" w:cs="Times New Roman"/>
          <w:sz w:val="28"/>
          <w:szCs w:val="28"/>
        </w:rPr>
        <w:t xml:space="preserve"> год. Главным распорядителям бюджетных средств Кировского </w:t>
      </w:r>
      <w:r w:rsidR="00A8016B">
        <w:rPr>
          <w:rFonts w:ascii="Times New Roman" w:hAnsi="Times New Roman" w:cs="Times New Roman"/>
          <w:sz w:val="28"/>
          <w:szCs w:val="28"/>
        </w:rPr>
        <w:t>муниципального</w:t>
      </w:r>
      <w:r w:rsidRPr="00FD3925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набравшим наименьшее количество баллов, принять меры по повышению качества соблюдения бюджетного законодательства.</w:t>
      </w:r>
    </w:p>
    <w:p w:rsidR="00A95355" w:rsidRPr="00D11850" w:rsidRDefault="00A95355" w:rsidP="0095364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D3925">
        <w:rPr>
          <w:rFonts w:ascii="Times New Roman" w:hAnsi="Times New Roman" w:cs="Times New Roman"/>
          <w:sz w:val="28"/>
          <w:szCs w:val="28"/>
        </w:rPr>
        <w:t xml:space="preserve">       Сведения о достижении значений индикаторов достижения целей Программы и показателей решения задач подпрограмм Про</w:t>
      </w:r>
      <w:r w:rsidR="00A8016B">
        <w:rPr>
          <w:rFonts w:ascii="Times New Roman" w:hAnsi="Times New Roman" w:cs="Times New Roman"/>
          <w:sz w:val="28"/>
          <w:szCs w:val="28"/>
        </w:rPr>
        <w:t>граммы представлены в таблице 13</w:t>
      </w:r>
      <w:r w:rsidRPr="00FD3925">
        <w:rPr>
          <w:rFonts w:ascii="Times New Roman" w:hAnsi="Times New Roman" w:cs="Times New Roman"/>
          <w:sz w:val="28"/>
          <w:szCs w:val="28"/>
        </w:rPr>
        <w:t>.</w:t>
      </w:r>
    </w:p>
    <w:p w:rsidR="00A95355" w:rsidRPr="006E3319" w:rsidRDefault="00A95355" w:rsidP="00953644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E3319">
        <w:rPr>
          <w:rFonts w:ascii="Times New Roman" w:hAnsi="Times New Roman" w:cs="Times New Roman"/>
          <w:b/>
          <w:bCs/>
          <w:sz w:val="28"/>
          <w:szCs w:val="28"/>
        </w:rPr>
        <w:t xml:space="preserve">       2. Результаты реализации основных мероприятий в разрезе подпрограмм Программы.</w:t>
      </w:r>
    </w:p>
    <w:p w:rsidR="00A95355" w:rsidRPr="006E3319" w:rsidRDefault="00A95355" w:rsidP="0095364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E3319">
        <w:rPr>
          <w:rFonts w:ascii="Times New Roman" w:hAnsi="Times New Roman" w:cs="Times New Roman"/>
          <w:sz w:val="28"/>
          <w:szCs w:val="28"/>
        </w:rPr>
        <w:t xml:space="preserve">      Для решения задач подпрограммы «Повышение сбалансированности и устойчивости бюджетной системы Киро</w:t>
      </w:r>
      <w:r>
        <w:rPr>
          <w:rFonts w:ascii="Times New Roman" w:hAnsi="Times New Roman" w:cs="Times New Roman"/>
          <w:sz w:val="28"/>
          <w:szCs w:val="28"/>
        </w:rPr>
        <w:t xml:space="preserve">вского </w:t>
      </w:r>
      <w:r w:rsidR="00A8016B">
        <w:rPr>
          <w:rFonts w:ascii="Times New Roman" w:hAnsi="Times New Roman" w:cs="Times New Roman"/>
          <w:sz w:val="28"/>
          <w:szCs w:val="28"/>
        </w:rPr>
        <w:t>муниципального округа» в 2024</w:t>
      </w:r>
      <w:r w:rsidRPr="006E3319">
        <w:rPr>
          <w:rFonts w:ascii="Times New Roman" w:hAnsi="Times New Roman" w:cs="Times New Roman"/>
          <w:sz w:val="28"/>
          <w:szCs w:val="28"/>
        </w:rPr>
        <w:t xml:space="preserve"> году выполнены следующие основные мероприятия:</w:t>
      </w:r>
    </w:p>
    <w:p w:rsidR="00A95355" w:rsidRPr="006E3319" w:rsidRDefault="00A95355" w:rsidP="0095364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E3319">
        <w:rPr>
          <w:rFonts w:ascii="Times New Roman" w:hAnsi="Times New Roman" w:cs="Times New Roman"/>
          <w:sz w:val="28"/>
          <w:szCs w:val="28"/>
        </w:rPr>
        <w:t xml:space="preserve">      Задача 1. «Обеспечение роста налогового потенциала Кировского </w:t>
      </w:r>
      <w:r w:rsidR="00A8016B">
        <w:rPr>
          <w:rFonts w:ascii="Times New Roman" w:hAnsi="Times New Roman" w:cs="Times New Roman"/>
          <w:sz w:val="28"/>
          <w:szCs w:val="28"/>
        </w:rPr>
        <w:t>муниципального</w:t>
      </w:r>
      <w:r w:rsidRPr="006E3319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края».</w:t>
      </w:r>
    </w:p>
    <w:p w:rsidR="00A95355" w:rsidRPr="006E3319" w:rsidRDefault="00A95355" w:rsidP="0095364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E3319">
        <w:rPr>
          <w:rFonts w:ascii="Times New Roman" w:hAnsi="Times New Roman" w:cs="Times New Roman"/>
          <w:sz w:val="28"/>
          <w:szCs w:val="28"/>
        </w:rPr>
        <w:t xml:space="preserve">      В рамках реализации основного мероприятия «Повышение доходной базы бюджета </w:t>
      </w:r>
      <w:r w:rsidR="00A8016B">
        <w:rPr>
          <w:rFonts w:ascii="Times New Roman" w:hAnsi="Times New Roman" w:cs="Times New Roman"/>
          <w:sz w:val="28"/>
          <w:szCs w:val="28"/>
        </w:rPr>
        <w:t>муниципального</w:t>
      </w:r>
      <w:r w:rsidRPr="006E3319">
        <w:rPr>
          <w:rFonts w:ascii="Times New Roman" w:hAnsi="Times New Roman" w:cs="Times New Roman"/>
          <w:sz w:val="28"/>
          <w:szCs w:val="28"/>
        </w:rPr>
        <w:t xml:space="preserve"> округа, увеличение поступлений налоговых и ненало</w:t>
      </w:r>
      <w:r w:rsidR="00A8016B">
        <w:rPr>
          <w:rFonts w:ascii="Times New Roman" w:hAnsi="Times New Roman" w:cs="Times New Roman"/>
          <w:sz w:val="28"/>
          <w:szCs w:val="28"/>
        </w:rPr>
        <w:t>говых доходов бюджета муниципального</w:t>
      </w:r>
      <w:r w:rsidRPr="006E3319">
        <w:rPr>
          <w:rFonts w:ascii="Times New Roman" w:hAnsi="Times New Roman" w:cs="Times New Roman"/>
          <w:sz w:val="28"/>
          <w:szCs w:val="28"/>
        </w:rPr>
        <w:t xml:space="preserve"> округа» обеспечен темп роста </w:t>
      </w:r>
      <w:r w:rsidRPr="0099229A">
        <w:rPr>
          <w:rFonts w:ascii="Times New Roman" w:hAnsi="Times New Roman" w:cs="Times New Roman"/>
          <w:sz w:val="28"/>
          <w:szCs w:val="28"/>
        </w:rPr>
        <w:t xml:space="preserve">поступлений налоговых </w:t>
      </w:r>
      <w:r w:rsidR="00A8016B">
        <w:rPr>
          <w:rFonts w:ascii="Times New Roman" w:hAnsi="Times New Roman" w:cs="Times New Roman"/>
          <w:sz w:val="28"/>
          <w:szCs w:val="28"/>
        </w:rPr>
        <w:t>и неналоговых доходов муниципального</w:t>
      </w:r>
      <w:r w:rsidRPr="0099229A">
        <w:rPr>
          <w:rFonts w:ascii="Times New Roman" w:hAnsi="Times New Roman" w:cs="Times New Roman"/>
          <w:sz w:val="28"/>
          <w:szCs w:val="28"/>
        </w:rPr>
        <w:t xml:space="preserve"> округа к уровню предыдущего года (в сопоста</w:t>
      </w:r>
      <w:r w:rsidR="00A8016B">
        <w:rPr>
          <w:rFonts w:ascii="Times New Roman" w:hAnsi="Times New Roman" w:cs="Times New Roman"/>
          <w:sz w:val="28"/>
          <w:szCs w:val="28"/>
        </w:rPr>
        <w:t>вимых условиях) и составил 120,02</w:t>
      </w:r>
      <w:r w:rsidRPr="0099229A">
        <w:rPr>
          <w:rFonts w:ascii="Times New Roman" w:hAnsi="Times New Roman" w:cs="Times New Roman"/>
          <w:sz w:val="28"/>
          <w:szCs w:val="28"/>
        </w:rPr>
        <w:t xml:space="preserve">%. Ежеквартально проводились заседания межведомственной комиссии по контролю за поступлением в бюджет </w:t>
      </w:r>
      <w:r w:rsidR="00A8016B">
        <w:rPr>
          <w:rFonts w:ascii="Times New Roman" w:hAnsi="Times New Roman" w:cs="Times New Roman"/>
          <w:sz w:val="28"/>
          <w:szCs w:val="28"/>
        </w:rPr>
        <w:t>муниципального</w:t>
      </w:r>
      <w:r w:rsidRPr="0099229A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6E3319">
        <w:rPr>
          <w:rFonts w:ascii="Times New Roman" w:hAnsi="Times New Roman" w:cs="Times New Roman"/>
          <w:sz w:val="28"/>
          <w:szCs w:val="28"/>
        </w:rPr>
        <w:t xml:space="preserve"> налоговых и неналоговых доходов. Заключено Соглашение между министерством Ставропольского края и адми</w:t>
      </w:r>
      <w:r w:rsidR="00A8016B">
        <w:rPr>
          <w:rFonts w:ascii="Times New Roman" w:hAnsi="Times New Roman" w:cs="Times New Roman"/>
          <w:sz w:val="28"/>
          <w:szCs w:val="28"/>
        </w:rPr>
        <w:t>нистрацией Кировского муниципального</w:t>
      </w:r>
      <w:r w:rsidRPr="006E3319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«О мерах по социально-экономическому развитию и оздоровлению муниципальных финансов муниципального образования Ставропольского края».</w:t>
      </w:r>
    </w:p>
    <w:p w:rsidR="00A95355" w:rsidRPr="00D11850" w:rsidRDefault="00A95355" w:rsidP="0095364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1850">
        <w:rPr>
          <w:rFonts w:ascii="Times New Roman" w:hAnsi="Times New Roman" w:cs="Times New Roman"/>
          <w:sz w:val="28"/>
          <w:szCs w:val="28"/>
        </w:rPr>
        <w:t xml:space="preserve">      Задача 2. «Совершенствование бюджетной политики и повышение эффективности использования бюджетных средств».</w:t>
      </w:r>
    </w:p>
    <w:p w:rsidR="00A95355" w:rsidRPr="00D11850" w:rsidRDefault="00A95355" w:rsidP="00E9570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1850">
        <w:rPr>
          <w:rFonts w:ascii="Times New Roman" w:hAnsi="Times New Roman" w:cs="Times New Roman"/>
          <w:sz w:val="28"/>
          <w:szCs w:val="28"/>
        </w:rPr>
        <w:t xml:space="preserve">      В рамках реализации основного мероприятия «Координация стратегического и бюджетного планирования, создание инструментов долгосрочного бюджетного планирования» выполнено следующее:</w:t>
      </w:r>
    </w:p>
    <w:p w:rsidR="00A95355" w:rsidRPr="00D11850" w:rsidRDefault="00A95355" w:rsidP="00E9570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1850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D11850">
        <w:rPr>
          <w:rFonts w:ascii="Times New Roman" w:hAnsi="Times New Roman" w:cs="Times New Roman"/>
          <w:sz w:val="28"/>
          <w:szCs w:val="28"/>
        </w:rPr>
        <w:t>доведены</w:t>
      </w:r>
      <w:proofErr w:type="gramEnd"/>
      <w:r w:rsidRPr="00D11850">
        <w:rPr>
          <w:rFonts w:ascii="Times New Roman" w:hAnsi="Times New Roman" w:cs="Times New Roman"/>
          <w:sz w:val="28"/>
          <w:szCs w:val="28"/>
        </w:rPr>
        <w:t xml:space="preserve"> до ответственных исполнителей муниципальных программ Кировского </w:t>
      </w:r>
      <w:r w:rsidR="00A8016B">
        <w:rPr>
          <w:rFonts w:ascii="Times New Roman" w:hAnsi="Times New Roman" w:cs="Times New Roman"/>
          <w:sz w:val="28"/>
          <w:szCs w:val="28"/>
        </w:rPr>
        <w:t>муниципального</w:t>
      </w:r>
      <w:r w:rsidRPr="00D11850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предельные объемы бюджетных ассигнований на реализацию муниципальных программ Кировского </w:t>
      </w:r>
      <w:r w:rsidR="00A8016B">
        <w:rPr>
          <w:rFonts w:ascii="Times New Roman" w:hAnsi="Times New Roman" w:cs="Times New Roman"/>
          <w:sz w:val="28"/>
          <w:szCs w:val="28"/>
        </w:rPr>
        <w:t>муниципального</w:t>
      </w:r>
      <w:r w:rsidRPr="00D11850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края;</w:t>
      </w:r>
    </w:p>
    <w:p w:rsidR="00A95355" w:rsidRPr="002844A4" w:rsidRDefault="00A95355" w:rsidP="00B4427A">
      <w:pPr>
        <w:jc w:val="both"/>
        <w:rPr>
          <w:rFonts w:ascii="Times New Roman" w:hAnsi="Times New Roman"/>
          <w:sz w:val="28"/>
          <w:szCs w:val="28"/>
        </w:rPr>
      </w:pPr>
      <w:r w:rsidRPr="00D11850"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Pr="00D11850">
        <w:rPr>
          <w:rFonts w:ascii="Times New Roman" w:hAnsi="Times New Roman"/>
          <w:sz w:val="28"/>
          <w:szCs w:val="28"/>
        </w:rPr>
        <w:t>постановлением</w:t>
      </w:r>
      <w:proofErr w:type="gramEnd"/>
      <w:r w:rsidRPr="00D11850">
        <w:rPr>
          <w:rFonts w:ascii="Times New Roman" w:hAnsi="Times New Roman"/>
          <w:sz w:val="28"/>
          <w:szCs w:val="28"/>
        </w:rPr>
        <w:t xml:space="preserve"> администрации Кировского </w:t>
      </w:r>
      <w:r w:rsidR="00A8016B">
        <w:rPr>
          <w:rFonts w:ascii="Times New Roman" w:hAnsi="Times New Roman"/>
          <w:sz w:val="28"/>
          <w:szCs w:val="28"/>
        </w:rPr>
        <w:t>муниципального</w:t>
      </w:r>
      <w:r w:rsidRPr="00D11850">
        <w:rPr>
          <w:rFonts w:ascii="Times New Roman" w:hAnsi="Times New Roman"/>
          <w:sz w:val="28"/>
          <w:szCs w:val="28"/>
        </w:rPr>
        <w:t xml:space="preserve"> округа Ставропольского края утверждены изменения бюджетного прогноза Кировского </w:t>
      </w:r>
      <w:r w:rsidR="00A8016B">
        <w:rPr>
          <w:rFonts w:ascii="Times New Roman" w:hAnsi="Times New Roman"/>
          <w:sz w:val="28"/>
          <w:szCs w:val="28"/>
        </w:rPr>
        <w:t>муниципального</w:t>
      </w:r>
      <w:r w:rsidRPr="00D11850">
        <w:rPr>
          <w:rFonts w:ascii="Times New Roman" w:hAnsi="Times New Roman"/>
          <w:sz w:val="28"/>
          <w:szCs w:val="28"/>
        </w:rPr>
        <w:t xml:space="preserve"> округа Ставропольс</w:t>
      </w:r>
      <w:r w:rsidR="00A8016B">
        <w:rPr>
          <w:rFonts w:ascii="Times New Roman" w:hAnsi="Times New Roman"/>
          <w:sz w:val="28"/>
          <w:szCs w:val="28"/>
        </w:rPr>
        <w:t>кого края до 2029</w:t>
      </w:r>
      <w:r w:rsidRPr="00D11850">
        <w:rPr>
          <w:rFonts w:ascii="Times New Roman" w:hAnsi="Times New Roman"/>
          <w:sz w:val="28"/>
          <w:szCs w:val="28"/>
        </w:rPr>
        <w:t xml:space="preserve"> </w:t>
      </w:r>
      <w:r w:rsidRPr="002844A4">
        <w:rPr>
          <w:rFonts w:ascii="Times New Roman" w:hAnsi="Times New Roman"/>
          <w:sz w:val="28"/>
          <w:szCs w:val="28"/>
        </w:rPr>
        <w:t xml:space="preserve">года № </w:t>
      </w:r>
      <w:r w:rsidR="002844A4" w:rsidRPr="002844A4">
        <w:rPr>
          <w:rFonts w:ascii="Times New Roman" w:hAnsi="Times New Roman"/>
          <w:sz w:val="28"/>
          <w:szCs w:val="28"/>
        </w:rPr>
        <w:t>11 от 11.01.2024</w:t>
      </w:r>
      <w:r w:rsidRPr="002844A4">
        <w:rPr>
          <w:rFonts w:ascii="Times New Roman" w:hAnsi="Times New Roman"/>
          <w:sz w:val="28"/>
          <w:szCs w:val="28"/>
        </w:rPr>
        <w:t xml:space="preserve"> года;</w:t>
      </w:r>
      <w:r w:rsidR="002844A4" w:rsidRPr="002844A4">
        <w:rPr>
          <w:sz w:val="28"/>
          <w:szCs w:val="28"/>
        </w:rPr>
        <w:t xml:space="preserve"> </w:t>
      </w:r>
    </w:p>
    <w:p w:rsidR="002844A4" w:rsidRDefault="00A95355" w:rsidP="00E9570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844A4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2844A4">
        <w:rPr>
          <w:rFonts w:ascii="Times New Roman" w:hAnsi="Times New Roman" w:cs="Times New Roman"/>
          <w:sz w:val="28"/>
          <w:szCs w:val="28"/>
        </w:rPr>
        <w:t>финансовым</w:t>
      </w:r>
      <w:proofErr w:type="gramEnd"/>
      <w:r w:rsidRPr="002844A4">
        <w:rPr>
          <w:rFonts w:ascii="Times New Roman" w:hAnsi="Times New Roman" w:cs="Times New Roman"/>
          <w:sz w:val="28"/>
          <w:szCs w:val="28"/>
        </w:rPr>
        <w:t xml:space="preserve"> управлением адм</w:t>
      </w:r>
      <w:r w:rsidR="002844A4">
        <w:rPr>
          <w:rFonts w:ascii="Times New Roman" w:hAnsi="Times New Roman" w:cs="Times New Roman"/>
          <w:sz w:val="28"/>
          <w:szCs w:val="28"/>
        </w:rPr>
        <w:t>инистрации Кировского муниципального</w:t>
      </w:r>
      <w:r w:rsidRPr="002844A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проведена оценка</w:t>
      </w:r>
      <w:r w:rsidR="002844A4">
        <w:rPr>
          <w:rFonts w:ascii="Times New Roman" w:hAnsi="Times New Roman" w:cs="Times New Roman"/>
          <w:sz w:val="28"/>
          <w:szCs w:val="28"/>
        </w:rPr>
        <w:t xml:space="preserve"> эффективности по 16</w:t>
      </w:r>
      <w:r w:rsidRPr="00D11850">
        <w:rPr>
          <w:rFonts w:ascii="Times New Roman" w:hAnsi="Times New Roman" w:cs="Times New Roman"/>
          <w:sz w:val="28"/>
          <w:szCs w:val="28"/>
        </w:rPr>
        <w:t xml:space="preserve"> муниципальным программ</w:t>
      </w:r>
      <w:r w:rsidR="002844A4">
        <w:rPr>
          <w:rFonts w:ascii="Times New Roman" w:hAnsi="Times New Roman" w:cs="Times New Roman"/>
          <w:sz w:val="28"/>
          <w:szCs w:val="28"/>
        </w:rPr>
        <w:t>ам Кировского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</w:t>
      </w:r>
      <w:r w:rsidR="002844A4">
        <w:rPr>
          <w:rFonts w:ascii="Times New Roman" w:hAnsi="Times New Roman" w:cs="Times New Roman"/>
          <w:sz w:val="28"/>
          <w:szCs w:val="28"/>
        </w:rPr>
        <w:t>ая за 2023</w:t>
      </w:r>
      <w:r>
        <w:rPr>
          <w:rFonts w:ascii="Times New Roman" w:hAnsi="Times New Roman" w:cs="Times New Roman"/>
          <w:sz w:val="28"/>
          <w:szCs w:val="28"/>
        </w:rPr>
        <w:t xml:space="preserve"> год.            </w:t>
      </w:r>
      <w:r w:rsidR="002844A4">
        <w:rPr>
          <w:rFonts w:ascii="Times New Roman" w:hAnsi="Times New Roman" w:cs="Times New Roman"/>
          <w:sz w:val="28"/>
          <w:szCs w:val="28"/>
        </w:rPr>
        <w:lastRenderedPageBreak/>
        <w:t xml:space="preserve">Все </w:t>
      </w:r>
      <w:r>
        <w:rPr>
          <w:rFonts w:ascii="Times New Roman" w:hAnsi="Times New Roman" w:cs="Times New Roman"/>
          <w:sz w:val="28"/>
          <w:szCs w:val="28"/>
        </w:rPr>
        <w:t>1</w:t>
      </w:r>
      <w:r w:rsidR="002844A4">
        <w:rPr>
          <w:rFonts w:ascii="Times New Roman" w:hAnsi="Times New Roman" w:cs="Times New Roman"/>
          <w:sz w:val="28"/>
          <w:szCs w:val="28"/>
        </w:rPr>
        <w:t>6 муниципальные</w:t>
      </w:r>
      <w:r w:rsidRPr="00D11850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2844A4">
        <w:rPr>
          <w:rFonts w:ascii="Times New Roman" w:hAnsi="Times New Roman" w:cs="Times New Roman"/>
          <w:sz w:val="28"/>
          <w:szCs w:val="28"/>
        </w:rPr>
        <w:t>ы</w:t>
      </w:r>
      <w:r w:rsidRPr="00D11850">
        <w:rPr>
          <w:rFonts w:ascii="Times New Roman" w:hAnsi="Times New Roman" w:cs="Times New Roman"/>
          <w:sz w:val="28"/>
          <w:szCs w:val="28"/>
        </w:rPr>
        <w:t xml:space="preserve"> признаны эффективными</w:t>
      </w:r>
      <w:r w:rsidR="002844A4">
        <w:rPr>
          <w:rFonts w:ascii="Times New Roman" w:hAnsi="Times New Roman" w:cs="Times New Roman"/>
          <w:sz w:val="28"/>
          <w:szCs w:val="28"/>
        </w:rPr>
        <w:t>.</w:t>
      </w:r>
    </w:p>
    <w:p w:rsidR="00A95355" w:rsidRPr="00D11850" w:rsidRDefault="00A95355" w:rsidP="00E9570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1850">
        <w:rPr>
          <w:rFonts w:ascii="Times New Roman" w:hAnsi="Times New Roman" w:cs="Times New Roman"/>
          <w:sz w:val="28"/>
          <w:szCs w:val="28"/>
        </w:rPr>
        <w:t xml:space="preserve">       В рамках реализации основного мероприятия «Организация планирования</w:t>
      </w:r>
      <w:r w:rsidR="002844A4">
        <w:rPr>
          <w:rFonts w:ascii="Times New Roman" w:hAnsi="Times New Roman" w:cs="Times New Roman"/>
          <w:sz w:val="28"/>
          <w:szCs w:val="28"/>
        </w:rPr>
        <w:t xml:space="preserve"> и исполнения бюджета муниципального</w:t>
      </w:r>
      <w:r w:rsidRPr="00D11850">
        <w:rPr>
          <w:rFonts w:ascii="Times New Roman" w:hAnsi="Times New Roman" w:cs="Times New Roman"/>
          <w:sz w:val="28"/>
          <w:szCs w:val="28"/>
        </w:rPr>
        <w:t xml:space="preserve"> округа» выполнено следующее:</w:t>
      </w:r>
    </w:p>
    <w:p w:rsidR="00A95355" w:rsidRPr="00D11850" w:rsidRDefault="00A95355" w:rsidP="00E9570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1850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D11850">
        <w:rPr>
          <w:rFonts w:ascii="Times New Roman" w:hAnsi="Times New Roman" w:cs="Times New Roman"/>
          <w:sz w:val="28"/>
          <w:szCs w:val="28"/>
        </w:rPr>
        <w:t>утверждены</w:t>
      </w:r>
      <w:proofErr w:type="gramEnd"/>
      <w:r w:rsidRPr="00D11850">
        <w:rPr>
          <w:rFonts w:ascii="Times New Roman" w:hAnsi="Times New Roman" w:cs="Times New Roman"/>
          <w:sz w:val="28"/>
          <w:szCs w:val="28"/>
        </w:rPr>
        <w:t xml:space="preserve"> направления долгово</w:t>
      </w:r>
      <w:r>
        <w:rPr>
          <w:rFonts w:ascii="Times New Roman" w:hAnsi="Times New Roman" w:cs="Times New Roman"/>
          <w:sz w:val="28"/>
          <w:szCs w:val="28"/>
        </w:rPr>
        <w:t>й политики Кировского муниципального</w:t>
      </w:r>
      <w:r w:rsidRPr="00D11850">
        <w:rPr>
          <w:rFonts w:ascii="Times New Roman" w:hAnsi="Times New Roman" w:cs="Times New Roman"/>
          <w:sz w:val="28"/>
          <w:szCs w:val="28"/>
        </w:rPr>
        <w:t xml:space="preserve"> окр</w:t>
      </w:r>
      <w:r w:rsidR="002844A4">
        <w:rPr>
          <w:rFonts w:ascii="Times New Roman" w:hAnsi="Times New Roman" w:cs="Times New Roman"/>
          <w:sz w:val="28"/>
          <w:szCs w:val="28"/>
        </w:rPr>
        <w:t>уга Ставропольского края на 2025 год и плановый период 2026</w:t>
      </w:r>
      <w:r w:rsidRPr="00D11850">
        <w:rPr>
          <w:rFonts w:ascii="Times New Roman" w:hAnsi="Times New Roman" w:cs="Times New Roman"/>
          <w:sz w:val="28"/>
          <w:szCs w:val="28"/>
        </w:rPr>
        <w:t xml:space="preserve"> и 202</w:t>
      </w:r>
      <w:r w:rsidR="002844A4">
        <w:rPr>
          <w:rFonts w:ascii="Times New Roman" w:hAnsi="Times New Roman" w:cs="Times New Roman"/>
          <w:sz w:val="28"/>
          <w:szCs w:val="28"/>
        </w:rPr>
        <w:t>7</w:t>
      </w:r>
      <w:r w:rsidRPr="00D11850">
        <w:rPr>
          <w:rFonts w:ascii="Times New Roman" w:hAnsi="Times New Roman" w:cs="Times New Roman"/>
          <w:sz w:val="28"/>
          <w:szCs w:val="28"/>
        </w:rPr>
        <w:t xml:space="preserve"> годов; </w:t>
      </w:r>
    </w:p>
    <w:p w:rsidR="00A95355" w:rsidRPr="00D11850" w:rsidRDefault="00A95355" w:rsidP="00E9570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1850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D11850">
        <w:rPr>
          <w:rFonts w:ascii="Times New Roman" w:hAnsi="Times New Roman" w:cs="Times New Roman"/>
          <w:sz w:val="28"/>
          <w:szCs w:val="28"/>
        </w:rPr>
        <w:t>утверждены</w:t>
      </w:r>
      <w:proofErr w:type="gramEnd"/>
      <w:r w:rsidRPr="00D11850">
        <w:rPr>
          <w:rFonts w:ascii="Times New Roman" w:hAnsi="Times New Roman" w:cs="Times New Roman"/>
          <w:sz w:val="28"/>
          <w:szCs w:val="28"/>
        </w:rPr>
        <w:t xml:space="preserve"> основные направления бюджетной и налоговой политики Кировского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D11850">
        <w:rPr>
          <w:rFonts w:ascii="Times New Roman" w:hAnsi="Times New Roman" w:cs="Times New Roman"/>
          <w:sz w:val="28"/>
          <w:szCs w:val="28"/>
        </w:rPr>
        <w:t xml:space="preserve"> окр</w:t>
      </w:r>
      <w:r w:rsidR="002844A4">
        <w:rPr>
          <w:rFonts w:ascii="Times New Roman" w:hAnsi="Times New Roman" w:cs="Times New Roman"/>
          <w:sz w:val="28"/>
          <w:szCs w:val="28"/>
        </w:rPr>
        <w:t>уга Ставропольского края на 2025 год и плановый период 2026 и 2027</w:t>
      </w:r>
      <w:r w:rsidRPr="00D11850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A95355" w:rsidRPr="00D11850" w:rsidRDefault="00A95355" w:rsidP="00E9570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1850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D11850">
        <w:rPr>
          <w:rFonts w:ascii="Times New Roman" w:hAnsi="Times New Roman" w:cs="Times New Roman"/>
          <w:sz w:val="28"/>
          <w:szCs w:val="28"/>
        </w:rPr>
        <w:t>доведены</w:t>
      </w:r>
      <w:proofErr w:type="gramEnd"/>
      <w:r w:rsidRPr="00D11850">
        <w:rPr>
          <w:rFonts w:ascii="Times New Roman" w:hAnsi="Times New Roman" w:cs="Times New Roman"/>
          <w:sz w:val="28"/>
          <w:szCs w:val="28"/>
        </w:rPr>
        <w:t xml:space="preserve"> до главных распоряди</w:t>
      </w:r>
      <w:r>
        <w:rPr>
          <w:rFonts w:ascii="Times New Roman" w:hAnsi="Times New Roman" w:cs="Times New Roman"/>
          <w:sz w:val="28"/>
          <w:szCs w:val="28"/>
        </w:rPr>
        <w:t>телей средств бюджета муниципального</w:t>
      </w:r>
      <w:r w:rsidRPr="00D11850">
        <w:rPr>
          <w:rFonts w:ascii="Times New Roman" w:hAnsi="Times New Roman" w:cs="Times New Roman"/>
          <w:sz w:val="28"/>
          <w:szCs w:val="28"/>
        </w:rPr>
        <w:t xml:space="preserve"> округа предельные объемы бюджетных ассигнований на 202</w:t>
      </w:r>
      <w:r w:rsidR="002844A4">
        <w:rPr>
          <w:rFonts w:ascii="Times New Roman" w:hAnsi="Times New Roman" w:cs="Times New Roman"/>
          <w:sz w:val="28"/>
          <w:szCs w:val="28"/>
        </w:rPr>
        <w:t>5</w:t>
      </w:r>
      <w:r w:rsidRPr="00D1185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844A4">
        <w:rPr>
          <w:rFonts w:ascii="Times New Roman" w:hAnsi="Times New Roman" w:cs="Times New Roman"/>
          <w:sz w:val="28"/>
          <w:szCs w:val="28"/>
        </w:rPr>
        <w:t>6 и 2027</w:t>
      </w:r>
      <w:r w:rsidRPr="00D11850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A95355" w:rsidRPr="00D11850" w:rsidRDefault="00A95355" w:rsidP="00E9570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1850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D11850">
        <w:rPr>
          <w:rFonts w:ascii="Times New Roman" w:hAnsi="Times New Roman" w:cs="Times New Roman"/>
          <w:sz w:val="28"/>
          <w:szCs w:val="28"/>
        </w:rPr>
        <w:t>сформирован</w:t>
      </w:r>
      <w:proofErr w:type="gramEnd"/>
      <w:r w:rsidRPr="00D11850">
        <w:rPr>
          <w:rFonts w:ascii="Times New Roman" w:hAnsi="Times New Roman" w:cs="Times New Roman"/>
          <w:sz w:val="28"/>
          <w:szCs w:val="28"/>
        </w:rPr>
        <w:t xml:space="preserve"> реестр расходных обязательств Кировского </w:t>
      </w:r>
      <w:r w:rsidR="002844A4">
        <w:rPr>
          <w:rFonts w:ascii="Times New Roman" w:hAnsi="Times New Roman" w:cs="Times New Roman"/>
          <w:sz w:val="28"/>
          <w:szCs w:val="28"/>
        </w:rPr>
        <w:t>муниципального</w:t>
      </w:r>
      <w:r w:rsidRPr="00D11850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и представлен в министерство финансов Ставропольского края;</w:t>
      </w:r>
    </w:p>
    <w:p w:rsidR="00A95355" w:rsidRPr="00D11850" w:rsidRDefault="00A95355" w:rsidP="00E9570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1850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D11850">
        <w:rPr>
          <w:rFonts w:ascii="Times New Roman" w:hAnsi="Times New Roman" w:cs="Times New Roman"/>
          <w:sz w:val="28"/>
          <w:szCs w:val="28"/>
        </w:rPr>
        <w:t>составлен</w:t>
      </w:r>
      <w:proofErr w:type="gramEnd"/>
      <w:r w:rsidRPr="00D11850">
        <w:rPr>
          <w:rFonts w:ascii="Times New Roman" w:hAnsi="Times New Roman" w:cs="Times New Roman"/>
          <w:sz w:val="28"/>
          <w:szCs w:val="28"/>
        </w:rPr>
        <w:t xml:space="preserve"> и направлен проект ре</w:t>
      </w:r>
      <w:r>
        <w:rPr>
          <w:rFonts w:ascii="Times New Roman" w:hAnsi="Times New Roman" w:cs="Times New Roman"/>
          <w:sz w:val="28"/>
          <w:szCs w:val="28"/>
        </w:rPr>
        <w:t>шения Думы Кировского муниципального</w:t>
      </w:r>
      <w:r w:rsidRPr="00D11850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«О бюджете Кировского муниципального</w:t>
      </w:r>
      <w:r w:rsidRPr="00D11850">
        <w:rPr>
          <w:rFonts w:ascii="Times New Roman" w:hAnsi="Times New Roman" w:cs="Times New Roman"/>
          <w:sz w:val="28"/>
          <w:szCs w:val="28"/>
        </w:rPr>
        <w:t xml:space="preserve"> окр</w:t>
      </w:r>
      <w:r w:rsidR="002844A4">
        <w:rPr>
          <w:rFonts w:ascii="Times New Roman" w:hAnsi="Times New Roman" w:cs="Times New Roman"/>
          <w:sz w:val="28"/>
          <w:szCs w:val="28"/>
        </w:rPr>
        <w:t>уга Ставропольского края на 2025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844A4">
        <w:rPr>
          <w:rFonts w:ascii="Times New Roman" w:hAnsi="Times New Roman" w:cs="Times New Roman"/>
          <w:sz w:val="28"/>
          <w:szCs w:val="28"/>
        </w:rPr>
        <w:t>6 и 2027</w:t>
      </w:r>
      <w:r w:rsidRPr="00D1185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ов» в Думу Кировского муниципального</w:t>
      </w:r>
      <w:r w:rsidRPr="00D11850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края;</w:t>
      </w:r>
    </w:p>
    <w:p w:rsidR="00A95355" w:rsidRPr="00D11850" w:rsidRDefault="00A95355" w:rsidP="00E9570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1850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D11850">
        <w:rPr>
          <w:rFonts w:ascii="Times New Roman" w:hAnsi="Times New Roman" w:cs="Times New Roman"/>
          <w:sz w:val="28"/>
          <w:szCs w:val="28"/>
        </w:rPr>
        <w:t>доведены</w:t>
      </w:r>
      <w:proofErr w:type="gramEnd"/>
      <w:r w:rsidRPr="00D11850">
        <w:rPr>
          <w:rFonts w:ascii="Times New Roman" w:hAnsi="Times New Roman" w:cs="Times New Roman"/>
          <w:sz w:val="28"/>
          <w:szCs w:val="28"/>
        </w:rPr>
        <w:t xml:space="preserve"> до главных распоряди</w:t>
      </w:r>
      <w:r>
        <w:rPr>
          <w:rFonts w:ascii="Times New Roman" w:hAnsi="Times New Roman" w:cs="Times New Roman"/>
          <w:sz w:val="28"/>
          <w:szCs w:val="28"/>
        </w:rPr>
        <w:t>телей средств бюджета муниципального</w:t>
      </w:r>
      <w:r w:rsidRPr="00D11850">
        <w:rPr>
          <w:rFonts w:ascii="Times New Roman" w:hAnsi="Times New Roman" w:cs="Times New Roman"/>
          <w:sz w:val="28"/>
          <w:szCs w:val="28"/>
        </w:rPr>
        <w:t xml:space="preserve"> округа бюджетные ассигновани</w:t>
      </w:r>
      <w:r>
        <w:rPr>
          <w:rFonts w:ascii="Times New Roman" w:hAnsi="Times New Roman" w:cs="Times New Roman"/>
          <w:sz w:val="28"/>
          <w:szCs w:val="28"/>
        </w:rPr>
        <w:t>я по расходам бюджета муниципального</w:t>
      </w:r>
      <w:r w:rsidRPr="00D11850">
        <w:rPr>
          <w:rFonts w:ascii="Times New Roman" w:hAnsi="Times New Roman" w:cs="Times New Roman"/>
          <w:sz w:val="28"/>
          <w:szCs w:val="28"/>
        </w:rPr>
        <w:t xml:space="preserve"> округа и лимит</w:t>
      </w:r>
      <w:r>
        <w:rPr>
          <w:rFonts w:ascii="Times New Roman" w:hAnsi="Times New Roman" w:cs="Times New Roman"/>
          <w:sz w:val="28"/>
          <w:szCs w:val="28"/>
        </w:rPr>
        <w:t>ы бюджетных обязательств на 202</w:t>
      </w:r>
      <w:r w:rsidR="002844A4">
        <w:rPr>
          <w:rFonts w:ascii="Times New Roman" w:hAnsi="Times New Roman" w:cs="Times New Roman"/>
          <w:sz w:val="28"/>
          <w:szCs w:val="28"/>
        </w:rPr>
        <w:t>5 год и плановый период 2026 и 2027</w:t>
      </w:r>
      <w:r w:rsidRPr="00D11850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A95355" w:rsidRPr="00D11850" w:rsidRDefault="00A95355" w:rsidP="00E9570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1850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D11850">
        <w:rPr>
          <w:rFonts w:ascii="Times New Roman" w:hAnsi="Times New Roman" w:cs="Times New Roman"/>
          <w:sz w:val="28"/>
          <w:szCs w:val="28"/>
        </w:rPr>
        <w:t>составлен</w:t>
      </w:r>
      <w:proofErr w:type="gramEnd"/>
      <w:r w:rsidRPr="00D11850">
        <w:rPr>
          <w:rFonts w:ascii="Times New Roman" w:hAnsi="Times New Roman" w:cs="Times New Roman"/>
          <w:sz w:val="28"/>
          <w:szCs w:val="28"/>
        </w:rPr>
        <w:t xml:space="preserve"> кассовый план </w:t>
      </w:r>
      <w:r>
        <w:rPr>
          <w:rFonts w:ascii="Times New Roman" w:hAnsi="Times New Roman" w:cs="Times New Roman"/>
          <w:sz w:val="28"/>
          <w:szCs w:val="28"/>
        </w:rPr>
        <w:t>исполнения бюдже</w:t>
      </w:r>
      <w:r w:rsidR="002844A4">
        <w:rPr>
          <w:rFonts w:ascii="Times New Roman" w:hAnsi="Times New Roman" w:cs="Times New Roman"/>
          <w:sz w:val="28"/>
          <w:szCs w:val="28"/>
        </w:rPr>
        <w:t>та муниципального округа на 2025</w:t>
      </w:r>
      <w:r w:rsidRPr="00D11850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A95355" w:rsidRPr="00D11850" w:rsidRDefault="00A95355" w:rsidP="00E9570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1850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D11850">
        <w:rPr>
          <w:rFonts w:ascii="Times New Roman" w:hAnsi="Times New Roman" w:cs="Times New Roman"/>
          <w:sz w:val="28"/>
          <w:szCs w:val="28"/>
        </w:rPr>
        <w:t>сдан</w:t>
      </w:r>
      <w:proofErr w:type="gramEnd"/>
      <w:r w:rsidRPr="00D11850">
        <w:rPr>
          <w:rFonts w:ascii="Times New Roman" w:hAnsi="Times New Roman" w:cs="Times New Roman"/>
          <w:sz w:val="28"/>
          <w:szCs w:val="28"/>
        </w:rPr>
        <w:t xml:space="preserve"> годовой отчет об исполнен</w:t>
      </w:r>
      <w:r w:rsidR="002844A4">
        <w:rPr>
          <w:rFonts w:ascii="Times New Roman" w:hAnsi="Times New Roman" w:cs="Times New Roman"/>
          <w:sz w:val="28"/>
          <w:szCs w:val="28"/>
        </w:rPr>
        <w:t>ии бюджета Кировского муниципального</w:t>
      </w:r>
      <w:r w:rsidRPr="00D11850">
        <w:rPr>
          <w:rFonts w:ascii="Times New Roman" w:hAnsi="Times New Roman" w:cs="Times New Roman"/>
          <w:sz w:val="28"/>
          <w:szCs w:val="28"/>
        </w:rPr>
        <w:t xml:space="preserve"> округа Ставропольского </w:t>
      </w:r>
      <w:r w:rsidR="002844A4">
        <w:rPr>
          <w:rFonts w:ascii="Times New Roman" w:hAnsi="Times New Roman" w:cs="Times New Roman"/>
          <w:sz w:val="28"/>
          <w:szCs w:val="28"/>
        </w:rPr>
        <w:t>края за 2023</w:t>
      </w:r>
      <w:r w:rsidRPr="001F4FBE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A95355" w:rsidRPr="002844A4" w:rsidRDefault="00A95355" w:rsidP="00E9570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1850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D1185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11850">
        <w:rPr>
          <w:rFonts w:ascii="Times New Roman" w:hAnsi="Times New Roman" w:cs="Times New Roman"/>
          <w:sz w:val="28"/>
          <w:szCs w:val="28"/>
        </w:rPr>
        <w:t xml:space="preserve"> соответствии с положением о бюджетном процессе Кировского </w:t>
      </w:r>
      <w:r w:rsidR="002844A4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D11850">
        <w:rPr>
          <w:rFonts w:ascii="Times New Roman" w:hAnsi="Times New Roman" w:cs="Times New Roman"/>
          <w:sz w:val="28"/>
          <w:szCs w:val="28"/>
        </w:rPr>
        <w:t xml:space="preserve"> представлен в </w:t>
      </w:r>
      <w:r w:rsidR="002844A4">
        <w:rPr>
          <w:rFonts w:ascii="Times New Roman" w:hAnsi="Times New Roman" w:cs="Times New Roman"/>
          <w:sz w:val="28"/>
          <w:szCs w:val="28"/>
        </w:rPr>
        <w:t>Думу Кировского муниципального</w:t>
      </w:r>
      <w:r w:rsidRPr="00D11850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проект решения Думы Кировского </w:t>
      </w:r>
      <w:r w:rsidR="002844A4">
        <w:rPr>
          <w:rFonts w:ascii="Times New Roman" w:hAnsi="Times New Roman" w:cs="Times New Roman"/>
          <w:sz w:val="28"/>
          <w:szCs w:val="28"/>
        </w:rPr>
        <w:t>муниципального</w:t>
      </w:r>
      <w:r w:rsidRPr="00D11850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«Об исполнении бюджета Кировского </w:t>
      </w:r>
      <w:r w:rsidR="002844A4" w:rsidRPr="002844A4">
        <w:rPr>
          <w:rFonts w:ascii="Times New Roman" w:hAnsi="Times New Roman" w:cs="Times New Roman"/>
          <w:sz w:val="28"/>
          <w:szCs w:val="28"/>
        </w:rPr>
        <w:t>муниципального</w:t>
      </w:r>
      <w:r w:rsidRPr="002844A4">
        <w:rPr>
          <w:rFonts w:ascii="Times New Roman" w:hAnsi="Times New Roman" w:cs="Times New Roman"/>
          <w:sz w:val="28"/>
          <w:szCs w:val="28"/>
        </w:rPr>
        <w:t xml:space="preserve"> окр</w:t>
      </w:r>
      <w:r w:rsidR="002844A4" w:rsidRPr="002844A4">
        <w:rPr>
          <w:rFonts w:ascii="Times New Roman" w:hAnsi="Times New Roman" w:cs="Times New Roman"/>
          <w:sz w:val="28"/>
          <w:szCs w:val="28"/>
        </w:rPr>
        <w:t>уга Ставропольского края за 2023</w:t>
      </w:r>
      <w:r w:rsidRPr="002844A4">
        <w:rPr>
          <w:rFonts w:ascii="Times New Roman" w:hAnsi="Times New Roman" w:cs="Times New Roman"/>
          <w:sz w:val="28"/>
          <w:szCs w:val="28"/>
        </w:rPr>
        <w:t xml:space="preserve"> год» и принят реш</w:t>
      </w:r>
      <w:r w:rsidR="002844A4" w:rsidRPr="002844A4">
        <w:rPr>
          <w:rFonts w:ascii="Times New Roman" w:hAnsi="Times New Roman" w:cs="Times New Roman"/>
          <w:sz w:val="28"/>
          <w:szCs w:val="28"/>
        </w:rPr>
        <w:t>ением Думы Кировского муниципального</w:t>
      </w:r>
      <w:r w:rsidRPr="002844A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2844A4" w:rsidRPr="002844A4">
        <w:rPr>
          <w:rFonts w:ascii="Times New Roman" w:hAnsi="Times New Roman" w:cs="Times New Roman"/>
          <w:sz w:val="28"/>
          <w:szCs w:val="28"/>
        </w:rPr>
        <w:t>20</w:t>
      </w:r>
      <w:r w:rsidRPr="002844A4">
        <w:rPr>
          <w:rFonts w:ascii="Times New Roman" w:hAnsi="Times New Roman" w:cs="Times New Roman"/>
          <w:sz w:val="28"/>
          <w:szCs w:val="28"/>
        </w:rPr>
        <w:t xml:space="preserve"> июня 202</w:t>
      </w:r>
      <w:r w:rsidR="002844A4" w:rsidRPr="002844A4">
        <w:rPr>
          <w:rFonts w:ascii="Times New Roman" w:hAnsi="Times New Roman" w:cs="Times New Roman"/>
          <w:sz w:val="28"/>
          <w:szCs w:val="28"/>
        </w:rPr>
        <w:t>4 года  № 255</w:t>
      </w:r>
      <w:r w:rsidRPr="002844A4">
        <w:rPr>
          <w:rFonts w:ascii="Times New Roman" w:hAnsi="Times New Roman" w:cs="Times New Roman"/>
          <w:sz w:val="28"/>
          <w:szCs w:val="28"/>
        </w:rPr>
        <w:t>;</w:t>
      </w:r>
    </w:p>
    <w:p w:rsidR="00A95355" w:rsidRPr="00D11850" w:rsidRDefault="00A95355" w:rsidP="00E9570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1850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D11850">
        <w:rPr>
          <w:rFonts w:ascii="Times New Roman" w:hAnsi="Times New Roman" w:cs="Times New Roman"/>
          <w:sz w:val="28"/>
          <w:szCs w:val="28"/>
        </w:rPr>
        <w:t>сданы  отчеты</w:t>
      </w:r>
      <w:proofErr w:type="gramEnd"/>
      <w:r w:rsidRPr="00D11850">
        <w:rPr>
          <w:rFonts w:ascii="Times New Roman" w:hAnsi="Times New Roman" w:cs="Times New Roman"/>
          <w:sz w:val="28"/>
          <w:szCs w:val="28"/>
        </w:rPr>
        <w:t xml:space="preserve"> об исполнении бюджета Кировского </w:t>
      </w:r>
      <w:r w:rsidR="00555A26">
        <w:rPr>
          <w:rFonts w:ascii="Times New Roman" w:hAnsi="Times New Roman" w:cs="Times New Roman"/>
          <w:sz w:val="28"/>
          <w:szCs w:val="28"/>
        </w:rPr>
        <w:t>муниципального</w:t>
      </w:r>
      <w:r w:rsidRPr="00D11850">
        <w:rPr>
          <w:rFonts w:ascii="Times New Roman" w:hAnsi="Times New Roman" w:cs="Times New Roman"/>
          <w:sz w:val="28"/>
          <w:szCs w:val="28"/>
        </w:rPr>
        <w:t xml:space="preserve"> округа Ставропольского кр</w:t>
      </w:r>
      <w:r w:rsidR="00555A26">
        <w:rPr>
          <w:rFonts w:ascii="Times New Roman" w:hAnsi="Times New Roman" w:cs="Times New Roman"/>
          <w:sz w:val="28"/>
          <w:szCs w:val="28"/>
        </w:rPr>
        <w:t>ая за январь-декабрь месяцы 2024</w:t>
      </w:r>
      <w:r w:rsidRPr="00D11850">
        <w:rPr>
          <w:rFonts w:ascii="Times New Roman" w:hAnsi="Times New Roman" w:cs="Times New Roman"/>
          <w:sz w:val="28"/>
          <w:szCs w:val="28"/>
        </w:rPr>
        <w:t xml:space="preserve"> года.</w:t>
      </w:r>
    </w:p>
    <w:tbl>
      <w:tblPr>
        <w:tblW w:w="15598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8"/>
      </w:tblGrid>
      <w:tr w:rsidR="00A95355" w:rsidRPr="00D11850">
        <w:trPr>
          <w:cantSplit/>
          <w:trHeight w:val="87"/>
        </w:trPr>
        <w:tc>
          <w:tcPr>
            <w:tcW w:w="15598" w:type="dxa"/>
          </w:tcPr>
          <w:p w:rsidR="00A95355" w:rsidRPr="00D11850" w:rsidRDefault="00A95355" w:rsidP="00CD19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1850">
              <w:rPr>
                <w:rFonts w:ascii="Times New Roman" w:hAnsi="Times New Roman"/>
                <w:sz w:val="28"/>
                <w:szCs w:val="28"/>
              </w:rPr>
              <w:t xml:space="preserve">       МКУ «Межведомственный центр бухгалтерского обслуживания» осу</w:t>
            </w:r>
            <w:r>
              <w:rPr>
                <w:rFonts w:ascii="Times New Roman" w:hAnsi="Times New Roman"/>
                <w:sz w:val="28"/>
                <w:szCs w:val="28"/>
              </w:rPr>
              <w:t>ществляет</w:t>
            </w:r>
            <w:r w:rsidRPr="00D11850">
              <w:rPr>
                <w:rFonts w:ascii="Times New Roman" w:hAnsi="Times New Roman"/>
                <w:sz w:val="28"/>
                <w:szCs w:val="28"/>
              </w:rPr>
              <w:t xml:space="preserve"> централизованное ведение бюджетного (бухгалтерского) учета и формирование отчетности органов администрации и подведомственных им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муниципальных учреждений». Заключено 82 соглашения</w:t>
            </w:r>
            <w:r w:rsidRPr="00D11850">
              <w:rPr>
                <w:rFonts w:ascii="Times New Roman" w:hAnsi="Times New Roman"/>
                <w:sz w:val="28"/>
                <w:szCs w:val="28"/>
              </w:rPr>
              <w:t xml:space="preserve"> с органами администрации и муниципальными казенными, бюджетными уч</w:t>
            </w:r>
            <w:r>
              <w:rPr>
                <w:rFonts w:ascii="Times New Roman" w:hAnsi="Times New Roman"/>
                <w:sz w:val="28"/>
                <w:szCs w:val="28"/>
              </w:rPr>
              <w:t>реждениями Кировского муниципального</w:t>
            </w:r>
            <w:r w:rsidRPr="00D11850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 о передаче функций, связанных с ведением бюджетного (бухгалтерского) учета и составлением бюджетной (бухгалтерской) отчетности с МКУ «Межведомственный центр бухгалтерского обслуживания».</w:t>
            </w:r>
          </w:p>
        </w:tc>
      </w:tr>
      <w:tr w:rsidR="00A95355" w:rsidRPr="00D11850">
        <w:trPr>
          <w:cantSplit/>
          <w:trHeight w:val="87"/>
        </w:trPr>
        <w:tc>
          <w:tcPr>
            <w:tcW w:w="15598" w:type="dxa"/>
          </w:tcPr>
          <w:p w:rsidR="00A95355" w:rsidRPr="00D11850" w:rsidRDefault="00A95355" w:rsidP="00D27D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 </w:t>
            </w:r>
            <w:r w:rsidRPr="00D27DB8">
              <w:rPr>
                <w:rFonts w:ascii="Times New Roman" w:hAnsi="Times New Roman"/>
                <w:sz w:val="28"/>
                <w:szCs w:val="28"/>
              </w:rPr>
              <w:t>Реш</w:t>
            </w:r>
            <w:r w:rsidR="00D27DB8">
              <w:rPr>
                <w:rFonts w:ascii="Times New Roman" w:hAnsi="Times New Roman"/>
                <w:sz w:val="28"/>
                <w:szCs w:val="28"/>
              </w:rPr>
              <w:t>ением Думы Кировского городского</w:t>
            </w:r>
            <w:r w:rsidRPr="00D27DB8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 w:rsidR="00D27DB8">
              <w:rPr>
                <w:rFonts w:ascii="Times New Roman" w:hAnsi="Times New Roman"/>
                <w:sz w:val="28"/>
                <w:szCs w:val="28"/>
              </w:rPr>
              <w:t>круга Ставропольского края от 25 ноября 2022 года № 21</w:t>
            </w:r>
            <w:r w:rsidRPr="00D27DB8">
              <w:rPr>
                <w:rFonts w:ascii="Times New Roman" w:hAnsi="Times New Roman"/>
                <w:sz w:val="28"/>
                <w:szCs w:val="28"/>
              </w:rPr>
              <w:t xml:space="preserve"> «О земельном налоге на территории Кировского городского</w:t>
            </w:r>
            <w:r w:rsidRPr="004B27C7">
              <w:rPr>
                <w:rFonts w:ascii="Times New Roman" w:hAnsi="Times New Roman"/>
                <w:sz w:val="28"/>
                <w:szCs w:val="28"/>
              </w:rPr>
              <w:t xml:space="preserve"> округа Ставрополь</w:t>
            </w:r>
            <w:r w:rsidR="00D27DB8">
              <w:rPr>
                <w:rFonts w:ascii="Times New Roman" w:hAnsi="Times New Roman"/>
                <w:sz w:val="28"/>
                <w:szCs w:val="28"/>
              </w:rPr>
              <w:t>ского края» (с изменениями от 19.10.2023 года № 156</w:t>
            </w:r>
            <w:proofErr w:type="gramStart"/>
            <w:r w:rsidRPr="004B27C7">
              <w:rPr>
                <w:rFonts w:ascii="Times New Roman" w:hAnsi="Times New Roman"/>
                <w:sz w:val="28"/>
                <w:szCs w:val="28"/>
              </w:rPr>
              <w:t>)</w:t>
            </w:r>
            <w:r w:rsidR="00D27DB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4B27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27DB8">
              <w:rPr>
                <w:rFonts w:ascii="Times New Roman" w:hAnsi="Times New Roman"/>
                <w:sz w:val="28"/>
                <w:szCs w:val="28"/>
              </w:rPr>
              <w:t>р</w:t>
            </w:r>
            <w:r w:rsidR="00D27DB8" w:rsidRPr="00D27DB8">
              <w:rPr>
                <w:rFonts w:ascii="Times New Roman" w:hAnsi="Times New Roman"/>
                <w:sz w:val="28"/>
                <w:szCs w:val="28"/>
              </w:rPr>
              <w:t>еш</w:t>
            </w:r>
            <w:r w:rsidR="00D27DB8">
              <w:rPr>
                <w:rFonts w:ascii="Times New Roman" w:hAnsi="Times New Roman"/>
                <w:sz w:val="28"/>
                <w:szCs w:val="28"/>
              </w:rPr>
              <w:t>ением</w:t>
            </w:r>
            <w:proofErr w:type="gramEnd"/>
            <w:r w:rsidR="00D27DB8">
              <w:rPr>
                <w:rFonts w:ascii="Times New Roman" w:hAnsi="Times New Roman"/>
                <w:sz w:val="28"/>
                <w:szCs w:val="28"/>
              </w:rPr>
              <w:t xml:space="preserve"> Думы</w:t>
            </w:r>
            <w:r w:rsidR="00D27DB8">
              <w:rPr>
                <w:rFonts w:ascii="Times New Roman" w:hAnsi="Times New Roman"/>
                <w:sz w:val="28"/>
                <w:szCs w:val="28"/>
              </w:rPr>
              <w:t xml:space="preserve"> Кировского муниципального</w:t>
            </w:r>
            <w:r w:rsidR="00D27DB8" w:rsidRPr="00D27DB8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 w:rsidR="00D27DB8">
              <w:rPr>
                <w:rFonts w:ascii="Times New Roman" w:hAnsi="Times New Roman"/>
                <w:sz w:val="28"/>
                <w:szCs w:val="28"/>
              </w:rPr>
              <w:t>круга Ставропольского края от 1</w:t>
            </w:r>
            <w:r w:rsidR="00D27DB8">
              <w:rPr>
                <w:rFonts w:ascii="Times New Roman" w:hAnsi="Times New Roman"/>
                <w:sz w:val="28"/>
                <w:szCs w:val="28"/>
              </w:rPr>
              <w:t>5</w:t>
            </w:r>
            <w:r w:rsidR="00D27DB8">
              <w:rPr>
                <w:rFonts w:ascii="Times New Roman" w:hAnsi="Times New Roman"/>
                <w:sz w:val="28"/>
                <w:szCs w:val="28"/>
              </w:rPr>
              <w:t xml:space="preserve"> февраля 2024</w:t>
            </w:r>
            <w:r w:rsidR="00D27DB8">
              <w:rPr>
                <w:rFonts w:ascii="Times New Roman" w:hAnsi="Times New Roman"/>
                <w:sz w:val="28"/>
                <w:szCs w:val="28"/>
              </w:rPr>
              <w:t xml:space="preserve"> года № 21</w:t>
            </w:r>
            <w:r w:rsidR="00D27DB8">
              <w:rPr>
                <w:rFonts w:ascii="Times New Roman" w:hAnsi="Times New Roman"/>
                <w:sz w:val="28"/>
                <w:szCs w:val="28"/>
              </w:rPr>
              <w:t>8</w:t>
            </w:r>
            <w:r w:rsidR="00D27DB8" w:rsidRPr="00D27D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27DB8">
              <w:rPr>
                <w:rFonts w:ascii="Times New Roman" w:hAnsi="Times New Roman"/>
                <w:sz w:val="28"/>
                <w:szCs w:val="28"/>
              </w:rPr>
              <w:t xml:space="preserve">«Об </w:t>
            </w:r>
            <w:r>
              <w:rPr>
                <w:rFonts w:ascii="Times New Roman" w:hAnsi="Times New Roman"/>
                <w:sz w:val="28"/>
                <w:szCs w:val="28"/>
              </w:rPr>
              <w:t>освобождении</w:t>
            </w:r>
            <w:r w:rsidRPr="004B27C7">
              <w:rPr>
                <w:rFonts w:ascii="Times New Roman" w:hAnsi="Times New Roman"/>
                <w:sz w:val="28"/>
                <w:szCs w:val="28"/>
              </w:rPr>
              <w:t xml:space="preserve"> от уплаты земельного налога  </w:t>
            </w:r>
            <w:r w:rsidR="00D27DB8">
              <w:rPr>
                <w:rFonts w:ascii="Times New Roman" w:hAnsi="Times New Roman"/>
                <w:sz w:val="28"/>
                <w:szCs w:val="28"/>
              </w:rPr>
              <w:t xml:space="preserve">на территории Кировского муниципального округа Ставропольского края отдельных категорий налогоплательщиков». </w:t>
            </w:r>
          </w:p>
        </w:tc>
      </w:tr>
    </w:tbl>
    <w:p w:rsidR="00A95355" w:rsidRPr="00D27DB8" w:rsidRDefault="00A95355" w:rsidP="00E9570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27DB8">
        <w:rPr>
          <w:rFonts w:ascii="Times New Roman" w:hAnsi="Times New Roman" w:cs="Times New Roman"/>
          <w:sz w:val="28"/>
          <w:szCs w:val="28"/>
        </w:rPr>
        <w:t xml:space="preserve">        Задача 3. «Своевременное исполнение обязательств по обслуживанию муниципального долга Кировского </w:t>
      </w:r>
      <w:r w:rsidR="00D27DB8">
        <w:rPr>
          <w:rFonts w:ascii="Times New Roman" w:hAnsi="Times New Roman" w:cs="Times New Roman"/>
          <w:sz w:val="28"/>
          <w:szCs w:val="28"/>
        </w:rPr>
        <w:t>муниципального</w:t>
      </w:r>
      <w:r w:rsidRPr="00D27DB8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края».</w:t>
      </w:r>
    </w:p>
    <w:p w:rsidR="00A95355" w:rsidRPr="00D11850" w:rsidRDefault="00A95355" w:rsidP="004C3D3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27DB8">
        <w:rPr>
          <w:rFonts w:ascii="Times New Roman" w:hAnsi="Times New Roman" w:cs="Times New Roman"/>
          <w:sz w:val="28"/>
          <w:szCs w:val="28"/>
        </w:rPr>
        <w:t xml:space="preserve">        В рамках реализации основного мероприятия «Своевременное исполнение обязательств по обслуживанию муниципаль</w:t>
      </w:r>
      <w:r w:rsidR="00D27DB8">
        <w:rPr>
          <w:rFonts w:ascii="Times New Roman" w:hAnsi="Times New Roman" w:cs="Times New Roman"/>
          <w:sz w:val="28"/>
          <w:szCs w:val="28"/>
        </w:rPr>
        <w:t>ного долга Кировского муниципального</w:t>
      </w:r>
      <w:r w:rsidRPr="00D11850">
        <w:rPr>
          <w:rFonts w:ascii="Times New Roman" w:hAnsi="Times New Roman" w:cs="Times New Roman"/>
          <w:sz w:val="28"/>
          <w:szCs w:val="28"/>
        </w:rPr>
        <w:t xml:space="preserve"> округа» выполнено следующее:</w:t>
      </w:r>
    </w:p>
    <w:p w:rsidR="00A95355" w:rsidRPr="00D27DB8" w:rsidRDefault="00A95355" w:rsidP="009F655D">
      <w:pPr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D11850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1850">
        <w:rPr>
          <w:rFonts w:ascii="Times New Roman" w:hAnsi="Times New Roman"/>
          <w:sz w:val="28"/>
          <w:szCs w:val="28"/>
        </w:rPr>
        <w:t xml:space="preserve"> </w:t>
      </w:r>
      <w:r w:rsidRPr="00D27DB8">
        <w:rPr>
          <w:rFonts w:ascii="Times New Roman" w:hAnsi="Times New Roman"/>
          <w:sz w:val="28"/>
          <w:szCs w:val="28"/>
        </w:rPr>
        <w:t>В августе месяце 2023 года Кировским городским округом был взят в министерстве финансов Ставропольского края бюджетный кредит в сумме 29786,00 тыс. рублей. В декабре месяце 2023 года часть бюджетного кредита в сумме 13810,00 тыс. рублей была погашена. Муниципальный долг по состоянию на 01.01.2024 года составля</w:t>
      </w:r>
      <w:r w:rsidR="00D27DB8">
        <w:rPr>
          <w:rFonts w:ascii="Times New Roman" w:hAnsi="Times New Roman"/>
          <w:sz w:val="28"/>
          <w:szCs w:val="28"/>
        </w:rPr>
        <w:t>л</w:t>
      </w:r>
      <w:r w:rsidRPr="00D27DB8">
        <w:rPr>
          <w:rFonts w:ascii="Times New Roman" w:hAnsi="Times New Roman"/>
          <w:sz w:val="28"/>
          <w:szCs w:val="28"/>
        </w:rPr>
        <w:t xml:space="preserve"> 15976,00 тыс. рублей.  </w:t>
      </w:r>
      <w:r w:rsidR="00D27DB8">
        <w:rPr>
          <w:rFonts w:ascii="Times New Roman" w:hAnsi="Times New Roman"/>
          <w:sz w:val="28"/>
          <w:szCs w:val="28"/>
        </w:rPr>
        <w:t xml:space="preserve">В июне месяце 2024 года </w:t>
      </w:r>
      <w:r w:rsidR="00B30B35">
        <w:rPr>
          <w:rFonts w:ascii="Times New Roman" w:hAnsi="Times New Roman"/>
          <w:sz w:val="28"/>
          <w:szCs w:val="28"/>
        </w:rPr>
        <w:t>Кировским муниципальным округом бюджетный кредит в сумме 15976,00 рублей был погашен. Проценты по кредиту в 2024 году</w:t>
      </w:r>
      <w:r w:rsidR="002D2473">
        <w:rPr>
          <w:rFonts w:ascii="Times New Roman" w:hAnsi="Times New Roman"/>
          <w:sz w:val="28"/>
          <w:szCs w:val="28"/>
        </w:rPr>
        <w:t xml:space="preserve"> составили 3876,14 рублей.</w:t>
      </w:r>
      <w:r w:rsidR="00B30B35">
        <w:rPr>
          <w:rFonts w:ascii="Times New Roman" w:hAnsi="Times New Roman"/>
          <w:sz w:val="28"/>
          <w:szCs w:val="28"/>
        </w:rPr>
        <w:t xml:space="preserve"> </w:t>
      </w:r>
      <w:r w:rsidR="00E334FE" w:rsidRPr="00D27DB8">
        <w:rPr>
          <w:rFonts w:ascii="Times New Roman" w:hAnsi="Times New Roman"/>
          <w:sz w:val="28"/>
          <w:szCs w:val="28"/>
        </w:rPr>
        <w:t>Муниципальный</w:t>
      </w:r>
      <w:r w:rsidR="00E334FE">
        <w:rPr>
          <w:rFonts w:ascii="Times New Roman" w:hAnsi="Times New Roman"/>
          <w:sz w:val="28"/>
          <w:szCs w:val="28"/>
        </w:rPr>
        <w:t xml:space="preserve"> долг по состоянию на 01.01.2025</w:t>
      </w:r>
      <w:r w:rsidR="00521BE5">
        <w:rPr>
          <w:rFonts w:ascii="Times New Roman" w:hAnsi="Times New Roman"/>
          <w:sz w:val="28"/>
          <w:szCs w:val="28"/>
        </w:rPr>
        <w:t xml:space="preserve"> года состави</w:t>
      </w:r>
      <w:r w:rsidR="00E334FE">
        <w:rPr>
          <w:rFonts w:ascii="Times New Roman" w:hAnsi="Times New Roman"/>
          <w:sz w:val="28"/>
          <w:szCs w:val="28"/>
        </w:rPr>
        <w:t>л</w:t>
      </w:r>
      <w:r w:rsidR="00E334FE">
        <w:rPr>
          <w:rFonts w:ascii="Times New Roman" w:hAnsi="Times New Roman"/>
          <w:sz w:val="28"/>
          <w:szCs w:val="28"/>
        </w:rPr>
        <w:t xml:space="preserve"> 0</w:t>
      </w:r>
      <w:r w:rsidR="00E334FE" w:rsidRPr="00D27DB8">
        <w:rPr>
          <w:rFonts w:ascii="Times New Roman" w:hAnsi="Times New Roman"/>
          <w:sz w:val="28"/>
          <w:szCs w:val="28"/>
        </w:rPr>
        <w:t xml:space="preserve">,00 тыс. рублей.  </w:t>
      </w:r>
    </w:p>
    <w:p w:rsidR="00A95355" w:rsidRPr="00D11850" w:rsidRDefault="00A95355" w:rsidP="009F655D">
      <w:pPr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D11850">
        <w:rPr>
          <w:rFonts w:ascii="Times New Roman" w:hAnsi="Times New Roman"/>
          <w:sz w:val="28"/>
          <w:szCs w:val="28"/>
        </w:rPr>
        <w:t xml:space="preserve"> Задача 4. «Организация и осуществление контроля за соблюдением бюджетного законодательства Российской Федерации».</w:t>
      </w:r>
    </w:p>
    <w:p w:rsidR="00A95355" w:rsidRPr="0052414D" w:rsidRDefault="00A95355" w:rsidP="00ED754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2414D">
        <w:rPr>
          <w:rFonts w:ascii="Times New Roman" w:hAnsi="Times New Roman" w:cs="Times New Roman"/>
          <w:sz w:val="28"/>
          <w:szCs w:val="28"/>
        </w:rPr>
        <w:t xml:space="preserve">       В рамках реализации основного мероприятия «Организация и осуществление внутреннего муниципального финансового контроля» выполнено следующее:</w:t>
      </w:r>
    </w:p>
    <w:p w:rsidR="0052414D" w:rsidRPr="0052414D" w:rsidRDefault="0052414D" w:rsidP="005241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2414D">
        <w:rPr>
          <w:rFonts w:ascii="Times New Roman" w:hAnsi="Times New Roman"/>
          <w:sz w:val="28"/>
          <w:szCs w:val="28"/>
        </w:rPr>
        <w:t>В 2024 году отделом внутреннего муниципального финансового контроля финансового управления проведено 18 контрольных мероприятия, из них: 10 плановые контрольные мероприятия, 8 внеплановые (по заявлению о возможном нарушении в сфере закупок).</w:t>
      </w:r>
    </w:p>
    <w:p w:rsidR="0052414D" w:rsidRPr="0052414D" w:rsidRDefault="0052414D" w:rsidP="005241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2414D">
        <w:rPr>
          <w:rFonts w:ascii="Times New Roman" w:hAnsi="Times New Roman"/>
          <w:sz w:val="28"/>
          <w:szCs w:val="28"/>
        </w:rPr>
        <w:t xml:space="preserve">Плановые контрольные мероприятия по теме: «Проверка предоставления и использования субсидий, предоставленных из бюджета Кировского городского округа Ставропольского края на обеспечение отдыха и оздоровления детей, и их отражения в бухгалтерском учете и бухгалтерской (финансовой) отчетности» проведена в следующих учреждениях: </w:t>
      </w:r>
    </w:p>
    <w:p w:rsidR="0052414D" w:rsidRPr="0052414D" w:rsidRDefault="0052414D" w:rsidP="005241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2414D">
        <w:rPr>
          <w:rFonts w:ascii="Times New Roman" w:hAnsi="Times New Roman"/>
          <w:sz w:val="28"/>
          <w:szCs w:val="28"/>
        </w:rPr>
        <w:t xml:space="preserve">- МБОУ «СОШ № </w:t>
      </w:r>
      <w:smartTag w:uri="urn:schemas-microsoft-com:office:smarttags" w:element="metricconverter">
        <w:smartTagPr>
          <w:attr w:name="ProductID" w:val="13 г"/>
        </w:smartTagPr>
        <w:r w:rsidRPr="0052414D">
          <w:rPr>
            <w:rFonts w:ascii="Times New Roman" w:hAnsi="Times New Roman"/>
            <w:sz w:val="28"/>
            <w:szCs w:val="28"/>
          </w:rPr>
          <w:t xml:space="preserve">13 </w:t>
        </w:r>
        <w:proofErr w:type="spellStart"/>
        <w:r w:rsidRPr="0052414D">
          <w:rPr>
            <w:rFonts w:ascii="Times New Roman" w:hAnsi="Times New Roman"/>
            <w:sz w:val="28"/>
            <w:szCs w:val="28"/>
          </w:rPr>
          <w:t>г</w:t>
        </w:r>
      </w:smartTag>
      <w:r w:rsidRPr="0052414D">
        <w:rPr>
          <w:rFonts w:ascii="Times New Roman" w:hAnsi="Times New Roman"/>
          <w:sz w:val="28"/>
          <w:szCs w:val="28"/>
        </w:rPr>
        <w:t>.Новопавловска</w:t>
      </w:r>
      <w:proofErr w:type="spellEnd"/>
      <w:r w:rsidRPr="0052414D">
        <w:rPr>
          <w:rFonts w:ascii="Times New Roman" w:hAnsi="Times New Roman"/>
          <w:sz w:val="28"/>
          <w:szCs w:val="28"/>
        </w:rPr>
        <w:t xml:space="preserve">». Объем проверенных средств составил в сумме 709,33 тыс. рублей. В ходе проведенного контрольного мероприятия выявлены нефинансовые нарушения. </w:t>
      </w:r>
    </w:p>
    <w:p w:rsidR="0052414D" w:rsidRPr="0052414D" w:rsidRDefault="0052414D" w:rsidP="005241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2414D">
        <w:rPr>
          <w:rFonts w:ascii="Times New Roman" w:hAnsi="Times New Roman"/>
          <w:sz w:val="28"/>
          <w:szCs w:val="28"/>
        </w:rPr>
        <w:t>- МБОУ «СОШ № 6» пос. Комсомолец. Объем проверенных средств составил в сумме 305,58 тыс. рублей. В ходе проведенного контрольного мероприятия выявлены нефинансовые нарушения.</w:t>
      </w:r>
    </w:p>
    <w:p w:rsidR="0052414D" w:rsidRPr="0052414D" w:rsidRDefault="0052414D" w:rsidP="005241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2414D">
        <w:rPr>
          <w:rFonts w:ascii="Times New Roman" w:hAnsi="Times New Roman"/>
          <w:sz w:val="28"/>
          <w:szCs w:val="28"/>
        </w:rPr>
        <w:t>Плановые проверки по теме: «Проверка финансово-хозяйственной деятельности» проведены в следующих учреждениях:</w:t>
      </w:r>
    </w:p>
    <w:p w:rsidR="0052414D" w:rsidRPr="0052414D" w:rsidRDefault="0052414D" w:rsidP="0052414D">
      <w:pPr>
        <w:pStyle w:val="aa"/>
        <w:spacing w:line="240" w:lineRule="auto"/>
        <w:ind w:left="0" w:firstLine="709"/>
        <w:jc w:val="both"/>
      </w:pPr>
      <w:r w:rsidRPr="0052414D">
        <w:t>- МБОУ «СОШ № 8» с. Горнозаводского. Объем проверенных средств составил в сумме 43954,61 тыс. рублей. В ходе проверки выявлены финансовые нарушения на общую сумму 18715,55 тыс. рублей, из них за счет средств на выполнение муниципального задания в сумме 1519,49 тыс. рублей, за счет средств на иные цели в сумме 343,92 тыс. рублей, за счет средств от приносящей доход деятельности в сумме 8,14 тыс. рублей (нарушения порядка ведения бухгалтерского учета, нарушения составления бюджетной отчетности, неправомерные выплаты и прочие нефинансовые нарушения);</w:t>
      </w:r>
    </w:p>
    <w:p w:rsidR="0052414D" w:rsidRPr="0052414D" w:rsidRDefault="0052414D" w:rsidP="0052414D">
      <w:pPr>
        <w:pStyle w:val="aa"/>
        <w:spacing w:line="240" w:lineRule="auto"/>
        <w:ind w:left="0" w:firstLine="709"/>
        <w:jc w:val="both"/>
      </w:pPr>
      <w:r w:rsidRPr="0052414D">
        <w:t xml:space="preserve">- МКОУ «СОШ № 18» п. </w:t>
      </w:r>
      <w:proofErr w:type="spellStart"/>
      <w:r w:rsidRPr="0052414D">
        <w:t>Фазанный</w:t>
      </w:r>
      <w:proofErr w:type="spellEnd"/>
      <w:r w:rsidRPr="0052414D">
        <w:t>. Объем проверенных средств составил в сумме 23174,20 тыс. рублей. В ходе проверки выявлены финансовые нарушения на общую сумму 304,91 тыс. рублей (неэффективное расходование бюджетных средств; нарушения порядка ведения бухгалтерского учета, нарушения составления бюджетной отчетности, неправомерные выплаты и прочие нефинансовые нарушения).</w:t>
      </w:r>
    </w:p>
    <w:p w:rsidR="0052414D" w:rsidRPr="0052414D" w:rsidRDefault="0052414D" w:rsidP="005241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2414D">
        <w:rPr>
          <w:rFonts w:ascii="Times New Roman" w:hAnsi="Times New Roman"/>
          <w:sz w:val="28"/>
          <w:szCs w:val="28"/>
        </w:rPr>
        <w:t xml:space="preserve">Проведены плановые проверки по теме: «Проверка соблюдения части 8 статьи 99 Федерального закона от 05 апреля </w:t>
      </w:r>
      <w:smartTag w:uri="urn:schemas-microsoft-com:office:smarttags" w:element="metricconverter">
        <w:smartTagPr>
          <w:attr w:name="ProductID" w:val="2013 г"/>
        </w:smartTagPr>
        <w:r w:rsidRPr="0052414D">
          <w:rPr>
            <w:rFonts w:ascii="Times New Roman" w:hAnsi="Times New Roman"/>
            <w:sz w:val="28"/>
            <w:szCs w:val="28"/>
          </w:rPr>
          <w:t>2013 г</w:t>
        </w:r>
      </w:smartTag>
      <w:r w:rsidRPr="0052414D">
        <w:rPr>
          <w:rFonts w:ascii="Times New Roman" w:hAnsi="Times New Roman"/>
          <w:sz w:val="28"/>
          <w:szCs w:val="28"/>
        </w:rPr>
        <w:t>. № 44-ФЗ «О контрактной системе в сфере закупок товаров, работ, услуг для обеспечения государственных и муниципальных нужд» в следующих учреждениях:</w:t>
      </w:r>
    </w:p>
    <w:p w:rsidR="0052414D" w:rsidRPr="0052414D" w:rsidRDefault="0052414D" w:rsidP="005241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2414D">
        <w:rPr>
          <w:rFonts w:ascii="Times New Roman" w:hAnsi="Times New Roman"/>
          <w:sz w:val="28"/>
          <w:szCs w:val="28"/>
        </w:rPr>
        <w:t xml:space="preserve">- МКДОУ «Детский сад № 29 «Росинка» г. </w:t>
      </w:r>
      <w:proofErr w:type="spellStart"/>
      <w:r w:rsidRPr="0052414D">
        <w:rPr>
          <w:rFonts w:ascii="Times New Roman" w:hAnsi="Times New Roman"/>
          <w:sz w:val="28"/>
          <w:szCs w:val="28"/>
        </w:rPr>
        <w:t>Новопавловска</w:t>
      </w:r>
      <w:proofErr w:type="spellEnd"/>
      <w:r w:rsidRPr="0052414D">
        <w:rPr>
          <w:rFonts w:ascii="Times New Roman" w:hAnsi="Times New Roman"/>
          <w:sz w:val="28"/>
          <w:szCs w:val="28"/>
        </w:rPr>
        <w:t>. В ходе проведенной проверки выявлено финансовое нарушение на сумму 1,46 тыс. рублей (</w:t>
      </w:r>
      <w:r w:rsidRPr="0052414D">
        <w:rPr>
          <w:rFonts w:ascii="Times New Roman" w:hAnsi="Times New Roman"/>
          <w:color w:val="000000"/>
          <w:spacing w:val="-2"/>
          <w:sz w:val="28"/>
          <w:szCs w:val="28"/>
        </w:rPr>
        <w:t>увеличение цены контракта более чем на 10%)</w:t>
      </w:r>
      <w:r w:rsidRPr="0052414D">
        <w:rPr>
          <w:rFonts w:ascii="Times New Roman" w:hAnsi="Times New Roman"/>
          <w:sz w:val="28"/>
          <w:szCs w:val="28"/>
        </w:rPr>
        <w:t xml:space="preserve"> и 2 нефинансовых нарушения, а именно: </w:t>
      </w:r>
      <w:r w:rsidRPr="0052414D">
        <w:rPr>
          <w:rFonts w:ascii="Times New Roman" w:eastAsia="SimSun" w:hAnsi="Times New Roman"/>
          <w:sz w:val="28"/>
          <w:szCs w:val="28"/>
        </w:rPr>
        <w:t>не исполнение обязательств в отношении оплаты за оказанные услуги, в установленные договорами для оплаты сроки, не своевременное предоставление документов согласно графика документооборота. Общий объем проверенных средств составил 4491,99 тыс. рублей;</w:t>
      </w:r>
    </w:p>
    <w:p w:rsidR="0052414D" w:rsidRPr="0052414D" w:rsidRDefault="0052414D" w:rsidP="0052414D">
      <w:pPr>
        <w:ind w:firstLine="709"/>
        <w:jc w:val="both"/>
        <w:rPr>
          <w:rFonts w:ascii="Times New Roman" w:eastAsia="SimSun" w:hAnsi="Times New Roman"/>
          <w:sz w:val="28"/>
          <w:szCs w:val="28"/>
        </w:rPr>
      </w:pPr>
      <w:r w:rsidRPr="0052414D">
        <w:rPr>
          <w:rFonts w:ascii="Times New Roman" w:hAnsi="Times New Roman"/>
          <w:sz w:val="28"/>
          <w:szCs w:val="28"/>
        </w:rPr>
        <w:t xml:space="preserve">- МБОУ «СОШ № 9» ст. </w:t>
      </w:r>
      <w:proofErr w:type="spellStart"/>
      <w:r w:rsidRPr="0052414D">
        <w:rPr>
          <w:rFonts w:ascii="Times New Roman" w:hAnsi="Times New Roman"/>
          <w:sz w:val="28"/>
          <w:szCs w:val="28"/>
        </w:rPr>
        <w:t>Старопавловской</w:t>
      </w:r>
      <w:proofErr w:type="spellEnd"/>
      <w:r w:rsidRPr="0052414D">
        <w:rPr>
          <w:rFonts w:ascii="Times New Roman" w:hAnsi="Times New Roman"/>
          <w:sz w:val="28"/>
          <w:szCs w:val="28"/>
        </w:rPr>
        <w:t>. В ходе проведенного контрольного мероприятия выявлено финансовое нарушение на сумму 0,5 тыс. рублей (</w:t>
      </w:r>
      <w:r w:rsidRPr="0052414D">
        <w:rPr>
          <w:rFonts w:ascii="Times New Roman" w:hAnsi="Times New Roman"/>
          <w:color w:val="000000"/>
          <w:spacing w:val="-2"/>
          <w:sz w:val="28"/>
          <w:szCs w:val="28"/>
        </w:rPr>
        <w:t>превышена предельная цена закупаемых товаров) и</w:t>
      </w:r>
      <w:r w:rsidRPr="0052414D">
        <w:rPr>
          <w:rFonts w:ascii="Times New Roman" w:hAnsi="Times New Roman"/>
          <w:sz w:val="28"/>
          <w:szCs w:val="28"/>
        </w:rPr>
        <w:t xml:space="preserve"> 2 нефинансовых нарушения, а именно: </w:t>
      </w:r>
      <w:r w:rsidRPr="0052414D">
        <w:rPr>
          <w:rFonts w:ascii="Times New Roman" w:eastAsia="SimSun" w:hAnsi="Times New Roman"/>
          <w:sz w:val="28"/>
          <w:szCs w:val="28"/>
        </w:rPr>
        <w:t>не исполнение обязательств в отношении оплаты за оказанные услуги, в установленные договорами для оплаты сроки, не своевременное предоставление документов согласно графика документооборота. Общий объем проверенных средств составил 12820,75 тыс. рублей.</w:t>
      </w:r>
    </w:p>
    <w:p w:rsidR="0052414D" w:rsidRPr="0052414D" w:rsidRDefault="0052414D" w:rsidP="005241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2414D">
        <w:rPr>
          <w:rFonts w:ascii="Times New Roman" w:hAnsi="Times New Roman"/>
          <w:sz w:val="28"/>
          <w:szCs w:val="28"/>
        </w:rPr>
        <w:t>Количество нефинансовых нарушений в сфере закупок рассчитано по видам нарушений по каждому учреждению.</w:t>
      </w:r>
    </w:p>
    <w:p w:rsidR="0052414D" w:rsidRPr="0052414D" w:rsidRDefault="0052414D" w:rsidP="005241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2414D">
        <w:rPr>
          <w:rFonts w:ascii="Times New Roman" w:hAnsi="Times New Roman"/>
          <w:sz w:val="28"/>
          <w:szCs w:val="28"/>
        </w:rPr>
        <w:t>По результатам проведенных плановых контрольных мероприятий составлено 6 Представлений. По 3 учреждениям материалы проверок направлены в прокуратуру Кировского района Ставропольского края. Направлены письма учредителям, с информацией о результатах проведенных контрольных мероприятий.</w:t>
      </w:r>
    </w:p>
    <w:p w:rsidR="0052414D" w:rsidRPr="0052414D" w:rsidRDefault="0052414D" w:rsidP="0052414D">
      <w:pPr>
        <w:ind w:firstLine="709"/>
        <w:jc w:val="both"/>
        <w:rPr>
          <w:rFonts w:ascii="Times New Roman" w:eastAsia="SimSun" w:hAnsi="Times New Roman"/>
          <w:sz w:val="28"/>
          <w:szCs w:val="28"/>
        </w:rPr>
      </w:pPr>
      <w:r w:rsidRPr="0052414D">
        <w:rPr>
          <w:rFonts w:ascii="Times New Roman" w:eastAsia="SimSun" w:hAnsi="Times New Roman"/>
          <w:sz w:val="28"/>
          <w:szCs w:val="28"/>
        </w:rPr>
        <w:t xml:space="preserve">Плановые контрольные мероприятия по теме: «Проверка соблюдения </w:t>
      </w:r>
      <w:r w:rsidRPr="0052414D">
        <w:rPr>
          <w:rFonts w:ascii="Times New Roman" w:hAnsi="Times New Roman"/>
          <w:sz w:val="28"/>
          <w:szCs w:val="28"/>
        </w:rPr>
        <w:t>требований законодательства в сфере закупок</w:t>
      </w:r>
      <w:r w:rsidRPr="0052414D">
        <w:rPr>
          <w:rFonts w:ascii="Times New Roman" w:eastAsia="SimSun" w:hAnsi="Times New Roman"/>
          <w:sz w:val="28"/>
          <w:szCs w:val="28"/>
        </w:rPr>
        <w:t xml:space="preserve"> (части 1, 3 статьи 99 Федерального закона от 05 апреля </w:t>
      </w:r>
      <w:smartTag w:uri="urn:schemas-microsoft-com:office:smarttags" w:element="metricconverter">
        <w:smartTagPr>
          <w:attr w:name="ProductID" w:val="2013 г"/>
        </w:smartTagPr>
        <w:r w:rsidRPr="0052414D">
          <w:rPr>
            <w:rFonts w:ascii="Times New Roman" w:eastAsia="SimSun" w:hAnsi="Times New Roman"/>
            <w:sz w:val="28"/>
            <w:szCs w:val="28"/>
          </w:rPr>
          <w:t>2013 г</w:t>
        </w:r>
      </w:smartTag>
      <w:r w:rsidRPr="0052414D">
        <w:rPr>
          <w:rFonts w:ascii="Times New Roman" w:eastAsia="SimSun" w:hAnsi="Times New Roman"/>
          <w:sz w:val="28"/>
          <w:szCs w:val="28"/>
        </w:rPr>
        <w:t>. № 44-ФЗ «О контрактной системе в сфере закупок товаров, работ, услуг для обеспечения государственных и муниципальных нужд») проведены в следующих учреждениях:</w:t>
      </w:r>
    </w:p>
    <w:p w:rsidR="0052414D" w:rsidRPr="0052414D" w:rsidRDefault="0052414D" w:rsidP="005241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2414D">
        <w:rPr>
          <w:rFonts w:ascii="Times New Roman" w:eastAsia="SimSun" w:hAnsi="Times New Roman"/>
          <w:sz w:val="28"/>
          <w:szCs w:val="28"/>
        </w:rPr>
        <w:t>- Советский территориальный</w:t>
      </w:r>
      <w:r w:rsidRPr="0052414D">
        <w:rPr>
          <w:rFonts w:ascii="Times New Roman" w:hAnsi="Times New Roman"/>
          <w:bCs/>
          <w:sz w:val="28"/>
          <w:szCs w:val="28"/>
        </w:rPr>
        <w:t xml:space="preserve"> отдел АКМО СК</w:t>
      </w:r>
      <w:r w:rsidRPr="0052414D">
        <w:rPr>
          <w:rFonts w:ascii="Times New Roman" w:eastAsia="SimSun" w:hAnsi="Times New Roman"/>
          <w:sz w:val="28"/>
          <w:szCs w:val="28"/>
        </w:rPr>
        <w:t xml:space="preserve">, проверка проведена за 2023 год – истекший период 2024 года. </w:t>
      </w:r>
      <w:r w:rsidRPr="0052414D">
        <w:rPr>
          <w:rFonts w:ascii="Times New Roman" w:hAnsi="Times New Roman"/>
          <w:sz w:val="28"/>
          <w:szCs w:val="28"/>
        </w:rPr>
        <w:t>В результате контрольного мероприятия выявлены нарушения в сфере закупок, а именно: не своевременно направлена информация в ЕИС; осуществлены закупки не предусмотренные планом-графиком; не соблюдены ограничения годового объема закупок;</w:t>
      </w:r>
    </w:p>
    <w:p w:rsidR="0052414D" w:rsidRPr="0052414D" w:rsidRDefault="0052414D" w:rsidP="005241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2414D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52414D">
        <w:rPr>
          <w:rFonts w:ascii="Times New Roman" w:eastAsia="SimSun" w:hAnsi="Times New Roman"/>
          <w:sz w:val="28"/>
          <w:szCs w:val="28"/>
        </w:rPr>
        <w:t>Старопавловский</w:t>
      </w:r>
      <w:proofErr w:type="spellEnd"/>
      <w:r w:rsidRPr="0052414D">
        <w:rPr>
          <w:rFonts w:ascii="Times New Roman" w:eastAsia="SimSun" w:hAnsi="Times New Roman"/>
          <w:sz w:val="28"/>
          <w:szCs w:val="28"/>
        </w:rPr>
        <w:t xml:space="preserve"> территориальный</w:t>
      </w:r>
      <w:r w:rsidRPr="0052414D">
        <w:rPr>
          <w:rFonts w:ascii="Times New Roman" w:hAnsi="Times New Roman"/>
          <w:bCs/>
          <w:sz w:val="28"/>
          <w:szCs w:val="28"/>
        </w:rPr>
        <w:t xml:space="preserve"> отдел АКМО СК</w:t>
      </w:r>
      <w:r w:rsidRPr="0052414D">
        <w:rPr>
          <w:rFonts w:ascii="Times New Roman" w:hAnsi="Times New Roman"/>
          <w:sz w:val="28"/>
          <w:szCs w:val="28"/>
        </w:rPr>
        <w:t>, проверка проведена за 2023 год – истекший период 2024 года. В результате контрольного мероприятия выявлены нарушения в сфере закупок, а именно: не своевременно направлена информация в ЕИС; осуществлены закупки не предусмотренные планом-графиком; не соблюдены ограничения годового объема закупок;</w:t>
      </w:r>
    </w:p>
    <w:p w:rsidR="0052414D" w:rsidRPr="0052414D" w:rsidRDefault="0052414D" w:rsidP="0052414D">
      <w:pPr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52414D">
        <w:rPr>
          <w:rFonts w:ascii="Times New Roman" w:hAnsi="Times New Roman"/>
          <w:sz w:val="28"/>
          <w:szCs w:val="28"/>
        </w:rPr>
        <w:t xml:space="preserve">- </w:t>
      </w:r>
      <w:r w:rsidRPr="0052414D">
        <w:rPr>
          <w:rFonts w:ascii="Times New Roman" w:eastAsia="SimSun" w:hAnsi="Times New Roman"/>
          <w:sz w:val="28"/>
          <w:szCs w:val="28"/>
        </w:rPr>
        <w:t>МБОУ «СОШ № 3» станицы Советской. П</w:t>
      </w:r>
      <w:r w:rsidRPr="0052414D">
        <w:rPr>
          <w:rFonts w:ascii="Times New Roman" w:hAnsi="Times New Roman"/>
          <w:sz w:val="28"/>
          <w:szCs w:val="28"/>
        </w:rPr>
        <w:t xml:space="preserve">роверка проведена за 2023 год – истекший период 2024 года. В результате контрольного мероприятия выявлены нарушения в сфере закупок, а именно: нарушен срок утверждения плана-графика; не своевременно направлена информация в ЕИС; допущены разночтения в документации; </w:t>
      </w:r>
      <w:r w:rsidRPr="0052414D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>прочие нарушения в сфере закупок;</w:t>
      </w:r>
    </w:p>
    <w:p w:rsidR="0052414D" w:rsidRPr="0052414D" w:rsidRDefault="0052414D" w:rsidP="0052414D">
      <w:pPr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52414D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 xml:space="preserve">- </w:t>
      </w:r>
      <w:r w:rsidRPr="0052414D">
        <w:rPr>
          <w:rFonts w:ascii="Times New Roman" w:eastAsia="SimSun" w:hAnsi="Times New Roman"/>
          <w:sz w:val="28"/>
          <w:szCs w:val="28"/>
        </w:rPr>
        <w:t xml:space="preserve">МКУ «Зелёный город» КМО СК, проверка проведена за 2023 год – истекший период 2024 года. </w:t>
      </w:r>
      <w:r w:rsidRPr="0052414D">
        <w:rPr>
          <w:rFonts w:ascii="Times New Roman" w:hAnsi="Times New Roman"/>
          <w:sz w:val="28"/>
          <w:szCs w:val="28"/>
        </w:rPr>
        <w:t xml:space="preserve">В результате контрольного мероприятия выявлены нарушения в сфере закупок, а именно: нарушен срок утверждения плана-графика; не своевременно направлена информация в ЕИС; осуществлены закупки не предусмотренные планом-графиком; не соблюдены ограничения годового объема закупок; допущены разночтения в документации, прочие нарушения в сфере закупок. </w:t>
      </w:r>
      <w:r w:rsidRPr="0052414D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52414D" w:rsidRPr="0052414D" w:rsidRDefault="0052414D" w:rsidP="005241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2414D">
        <w:rPr>
          <w:rFonts w:ascii="Times New Roman" w:hAnsi="Times New Roman"/>
          <w:sz w:val="28"/>
          <w:szCs w:val="28"/>
        </w:rPr>
        <w:t>Материалы всех проверок направлены уполномоченным должностным лицам министерства финансов Ставропольского края для рассмотрения вопросов о возбуждении дел об административных правонарушениях по выявленным нарушениям, сро</w:t>
      </w:r>
      <w:r>
        <w:rPr>
          <w:rFonts w:ascii="Times New Roman" w:hAnsi="Times New Roman"/>
          <w:sz w:val="28"/>
          <w:szCs w:val="28"/>
        </w:rPr>
        <w:t>к давности по которым не истек.</w:t>
      </w:r>
    </w:p>
    <w:p w:rsidR="0052414D" w:rsidRPr="0052414D" w:rsidRDefault="0052414D" w:rsidP="005241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2414D">
        <w:rPr>
          <w:rFonts w:ascii="Times New Roman" w:hAnsi="Times New Roman"/>
          <w:sz w:val="28"/>
          <w:szCs w:val="28"/>
        </w:rPr>
        <w:t xml:space="preserve">Кроме того, проведено 8 внеплановых проверок: (одна на основании поступившего </w:t>
      </w:r>
      <w:proofErr w:type="gramStart"/>
      <w:r w:rsidRPr="0052414D">
        <w:rPr>
          <w:rFonts w:ascii="Times New Roman" w:hAnsi="Times New Roman"/>
          <w:sz w:val="28"/>
          <w:szCs w:val="28"/>
        </w:rPr>
        <w:t>письма  УФАС</w:t>
      </w:r>
      <w:proofErr w:type="gramEnd"/>
      <w:r w:rsidRPr="0052414D">
        <w:rPr>
          <w:rFonts w:ascii="Times New Roman" w:hAnsi="Times New Roman"/>
          <w:sz w:val="28"/>
          <w:szCs w:val="28"/>
        </w:rPr>
        <w:t xml:space="preserve"> по Ставропольскому краю, два на основании поступившей жалобы, и 5 по заявлению о возможных нарушениях в сфере закупок). Руководителям учреждений, по результатам контрольных мероприятий, имеющих нарушения, направлены Представления. Материалы двух контрольных мероприятий направлены уполномоченным должностным лицам министерства финансов Ставропольского края для рассмотрения вопросов о возбуждении дел об административных правонарушениях по выявленным нарушениям, срок давности по которым не истек. В доход бюджета Кировского муниципального округа Ставропольского края поступило денежных средств по результатам исполнения Представления финансового управления в сумме 3,46 тыс. рублей.</w:t>
      </w:r>
    </w:p>
    <w:p w:rsidR="0052414D" w:rsidRPr="0052414D" w:rsidRDefault="0052414D" w:rsidP="005241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2414D">
        <w:rPr>
          <w:rFonts w:ascii="Times New Roman" w:hAnsi="Times New Roman"/>
          <w:sz w:val="28"/>
          <w:szCs w:val="28"/>
        </w:rPr>
        <w:t>В рамках осуществления внутреннего финансового аудита проведено 2 аудиторские проверки в отделах финансового управления, по результатам которых составлены рекомендации и предложения в работе отделов. Срок проведения контрольных мероприятий 1 квартал 2024 года, проверяемый период – 2023 год.</w:t>
      </w:r>
    </w:p>
    <w:p w:rsidR="00A95355" w:rsidRPr="0052414D" w:rsidRDefault="00A95355" w:rsidP="00ED754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2414D">
        <w:rPr>
          <w:rFonts w:ascii="Times New Roman" w:hAnsi="Times New Roman" w:cs="Times New Roman"/>
          <w:sz w:val="28"/>
          <w:szCs w:val="28"/>
        </w:rPr>
        <w:t xml:space="preserve">        В рамках реализации подпрограммы «Обеспечение реализации </w:t>
      </w:r>
      <w:proofErr w:type="gramStart"/>
      <w:r w:rsidRPr="0052414D">
        <w:rPr>
          <w:rFonts w:ascii="Times New Roman" w:hAnsi="Times New Roman" w:cs="Times New Roman"/>
          <w:sz w:val="28"/>
          <w:szCs w:val="28"/>
        </w:rPr>
        <w:t>программы  «</w:t>
      </w:r>
      <w:proofErr w:type="gramEnd"/>
      <w:r w:rsidRPr="0052414D">
        <w:rPr>
          <w:rFonts w:ascii="Times New Roman" w:hAnsi="Times New Roman" w:cs="Times New Roman"/>
          <w:sz w:val="28"/>
          <w:szCs w:val="28"/>
        </w:rPr>
        <w:t xml:space="preserve">Управление финансами»  и </w:t>
      </w:r>
      <w:proofErr w:type="spellStart"/>
      <w:r w:rsidRPr="0052414D">
        <w:rPr>
          <w:rFonts w:ascii="Times New Roman" w:hAnsi="Times New Roman" w:cs="Times New Roman"/>
          <w:sz w:val="28"/>
          <w:szCs w:val="28"/>
        </w:rPr>
        <w:t>общ</w:t>
      </w:r>
      <w:r w:rsidR="0052414D">
        <w:rPr>
          <w:rFonts w:ascii="Times New Roman" w:hAnsi="Times New Roman" w:cs="Times New Roman"/>
          <w:sz w:val="28"/>
          <w:szCs w:val="28"/>
        </w:rPr>
        <w:t>епрограммные</w:t>
      </w:r>
      <w:proofErr w:type="spellEnd"/>
      <w:r w:rsidR="0052414D">
        <w:rPr>
          <w:rFonts w:ascii="Times New Roman" w:hAnsi="Times New Roman" w:cs="Times New Roman"/>
          <w:sz w:val="28"/>
          <w:szCs w:val="28"/>
        </w:rPr>
        <w:t xml:space="preserve"> мероприятия» в 2024</w:t>
      </w:r>
      <w:r w:rsidRPr="0052414D">
        <w:rPr>
          <w:rFonts w:ascii="Times New Roman" w:hAnsi="Times New Roman" w:cs="Times New Roman"/>
          <w:sz w:val="28"/>
          <w:szCs w:val="28"/>
        </w:rPr>
        <w:t xml:space="preserve"> году была реализована управленческая и организационная деятельность финансового управления администрации.</w:t>
      </w:r>
    </w:p>
    <w:p w:rsidR="00A95355" w:rsidRPr="0052414D" w:rsidRDefault="00A95355" w:rsidP="00ED7540">
      <w:pPr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52414D">
        <w:rPr>
          <w:rFonts w:ascii="Times New Roman" w:hAnsi="Times New Roman"/>
          <w:sz w:val="28"/>
          <w:szCs w:val="28"/>
        </w:rPr>
        <w:t xml:space="preserve">        Основным мероприятием Подпрограммы является «Обеспечение деятельности финансового управления по реализации Программы» все условия</w:t>
      </w:r>
      <w:r w:rsidR="0052414D">
        <w:rPr>
          <w:rFonts w:ascii="Times New Roman" w:hAnsi="Times New Roman"/>
          <w:sz w:val="28"/>
          <w:szCs w:val="28"/>
        </w:rPr>
        <w:t xml:space="preserve"> для реализации Программы в 2024</w:t>
      </w:r>
      <w:r w:rsidRPr="0052414D">
        <w:rPr>
          <w:rFonts w:ascii="Times New Roman" w:hAnsi="Times New Roman"/>
          <w:sz w:val="28"/>
          <w:szCs w:val="28"/>
        </w:rPr>
        <w:t xml:space="preserve"> году созданы и исполнены на 100,0%.</w:t>
      </w:r>
    </w:p>
    <w:p w:rsidR="00A95355" w:rsidRPr="0052414D" w:rsidRDefault="00A95355" w:rsidP="00D11850">
      <w:pPr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52414D">
        <w:rPr>
          <w:rFonts w:ascii="Times New Roman" w:hAnsi="Times New Roman"/>
          <w:sz w:val="28"/>
          <w:szCs w:val="28"/>
        </w:rPr>
        <w:t xml:space="preserve">        Результаты реализации основных мероприятий подпрограмм Программы за 202</w:t>
      </w:r>
      <w:r w:rsidR="0052414D">
        <w:rPr>
          <w:rFonts w:ascii="Times New Roman" w:hAnsi="Times New Roman"/>
          <w:sz w:val="28"/>
          <w:szCs w:val="28"/>
        </w:rPr>
        <w:t>4 год представлены в таблице 13</w:t>
      </w:r>
      <w:r w:rsidRPr="0052414D">
        <w:rPr>
          <w:rFonts w:ascii="Times New Roman" w:hAnsi="Times New Roman"/>
          <w:sz w:val="28"/>
          <w:szCs w:val="28"/>
        </w:rPr>
        <w:t>.</w:t>
      </w:r>
    </w:p>
    <w:p w:rsidR="00A95355" w:rsidRPr="0052414D" w:rsidRDefault="00A95355" w:rsidP="00D11850">
      <w:pPr>
        <w:pStyle w:val="af6"/>
        <w:numPr>
          <w:ilvl w:val="0"/>
          <w:numId w:val="4"/>
        </w:num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52414D">
        <w:rPr>
          <w:b/>
          <w:bCs/>
          <w:sz w:val="28"/>
          <w:szCs w:val="28"/>
        </w:rPr>
        <w:t>Анализ рисков, повлиявших на ход реализации Программы.</w:t>
      </w:r>
    </w:p>
    <w:p w:rsidR="00A95355" w:rsidRPr="0099229A" w:rsidRDefault="00A95355" w:rsidP="00D11850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11850">
        <w:rPr>
          <w:rFonts w:ascii="Times New Roman" w:hAnsi="Times New Roman"/>
          <w:sz w:val="28"/>
          <w:szCs w:val="28"/>
        </w:rPr>
        <w:t xml:space="preserve">Основными рисками реализации Программы являются бюджетные риски, а это прежде всего, опережающий рост расходных обязательств местного бюджета над собственными доходными источниками и значительная степень зависимости от </w:t>
      </w:r>
      <w:r w:rsidRPr="0099229A">
        <w:rPr>
          <w:rFonts w:ascii="Times New Roman" w:hAnsi="Times New Roman"/>
          <w:sz w:val="28"/>
          <w:szCs w:val="28"/>
        </w:rPr>
        <w:t>финансовой помощи из краевого бюджета.</w:t>
      </w:r>
    </w:p>
    <w:p w:rsidR="00A95355" w:rsidRPr="0099229A" w:rsidRDefault="00A95355" w:rsidP="00D11850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9229A">
        <w:rPr>
          <w:rFonts w:ascii="Times New Roman" w:hAnsi="Times New Roman"/>
          <w:sz w:val="28"/>
          <w:szCs w:val="28"/>
        </w:rPr>
        <w:lastRenderedPageBreak/>
        <w:t>Реализация мер по достижению устойчивой положительной динамики поступления налоговых и неналоговых доходо</w:t>
      </w:r>
      <w:r w:rsidR="0052414D">
        <w:rPr>
          <w:rFonts w:ascii="Times New Roman" w:hAnsi="Times New Roman"/>
          <w:sz w:val="28"/>
          <w:szCs w:val="28"/>
        </w:rPr>
        <w:t>в в бюджет Кировского муниципального</w:t>
      </w:r>
      <w:r w:rsidRPr="0099229A">
        <w:rPr>
          <w:rFonts w:ascii="Times New Roman" w:hAnsi="Times New Roman"/>
          <w:sz w:val="28"/>
          <w:szCs w:val="28"/>
        </w:rPr>
        <w:t xml:space="preserve"> округа Ставропольского края обеспечила темп роста фактических поступлений налоговых и неналоговых дох</w:t>
      </w:r>
      <w:r w:rsidR="0052414D">
        <w:rPr>
          <w:rFonts w:ascii="Times New Roman" w:hAnsi="Times New Roman"/>
          <w:sz w:val="28"/>
          <w:szCs w:val="28"/>
        </w:rPr>
        <w:t>одов к аналогичному периоду 2023 года 120,02</w:t>
      </w:r>
      <w:r w:rsidRPr="0099229A">
        <w:rPr>
          <w:rFonts w:ascii="Times New Roman" w:hAnsi="Times New Roman"/>
          <w:sz w:val="28"/>
          <w:szCs w:val="28"/>
        </w:rPr>
        <w:t xml:space="preserve">%. </w:t>
      </w:r>
    </w:p>
    <w:p w:rsidR="00A95355" w:rsidRPr="00D11850" w:rsidRDefault="00A95355" w:rsidP="00D118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11850">
        <w:rPr>
          <w:rFonts w:ascii="Times New Roman" w:hAnsi="Times New Roman"/>
          <w:sz w:val="28"/>
          <w:szCs w:val="28"/>
        </w:rPr>
        <w:t>Рост расходов местного бюджета, прежде всего, обусловлен необходимостью выполнять «обязательные» расходы: заработная плата и начисления, расходы на реализацию «майских» указов Президента 2012 года, направленных на повышение оплаты труда целевых категорий работников бюджетного сектора, выполнение национальных проектов, осуществление дорожной деятельности, содержание муниципальных учреждений, участие в реализации инициативного бюджетирования, обеспечение жильем молодых семей.</w:t>
      </w:r>
    </w:p>
    <w:p w:rsidR="00A95355" w:rsidRPr="00D11850" w:rsidRDefault="0052414D" w:rsidP="00D1185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2024</w:t>
      </w:r>
      <w:r w:rsidR="00A95355" w:rsidRPr="00D11850">
        <w:rPr>
          <w:rFonts w:ascii="Times New Roman" w:hAnsi="Times New Roman"/>
          <w:sz w:val="28"/>
          <w:szCs w:val="28"/>
        </w:rPr>
        <w:t xml:space="preserve"> году работа была направлена на </w:t>
      </w:r>
      <w:proofErr w:type="gramStart"/>
      <w:r w:rsidR="00A95355" w:rsidRPr="00D11850">
        <w:rPr>
          <w:rFonts w:ascii="Times New Roman" w:hAnsi="Times New Roman"/>
          <w:sz w:val="28"/>
          <w:szCs w:val="28"/>
        </w:rPr>
        <w:t>стабилизацию  финансово</w:t>
      </w:r>
      <w:proofErr w:type="gramEnd"/>
      <w:r w:rsidR="00A95355" w:rsidRPr="00D11850">
        <w:rPr>
          <w:rFonts w:ascii="Times New Roman" w:hAnsi="Times New Roman"/>
          <w:sz w:val="28"/>
          <w:szCs w:val="28"/>
        </w:rPr>
        <w:t>-бюджет</w:t>
      </w:r>
      <w:r>
        <w:rPr>
          <w:rFonts w:ascii="Times New Roman" w:hAnsi="Times New Roman"/>
          <w:sz w:val="28"/>
          <w:szCs w:val="28"/>
        </w:rPr>
        <w:t>ной  сферы Кировского муниципального</w:t>
      </w:r>
      <w:r w:rsidR="00A95355" w:rsidRPr="00D11850">
        <w:rPr>
          <w:rFonts w:ascii="Times New Roman" w:hAnsi="Times New Roman"/>
          <w:sz w:val="28"/>
          <w:szCs w:val="28"/>
        </w:rPr>
        <w:t xml:space="preserve"> округа:</w:t>
      </w:r>
    </w:p>
    <w:p w:rsidR="00A95355" w:rsidRPr="00D11850" w:rsidRDefault="00A95355" w:rsidP="00D11850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11850">
        <w:rPr>
          <w:rFonts w:ascii="Times New Roman" w:hAnsi="Times New Roman"/>
          <w:sz w:val="28"/>
          <w:szCs w:val="28"/>
        </w:rPr>
        <w:t xml:space="preserve">- ежедневно проводился мониторинг поступления собственных доходов в бюджет Кировского </w:t>
      </w:r>
      <w:r w:rsidR="0052414D">
        <w:rPr>
          <w:rFonts w:ascii="Times New Roman" w:hAnsi="Times New Roman"/>
          <w:sz w:val="28"/>
          <w:szCs w:val="28"/>
        </w:rPr>
        <w:t>муниципального</w:t>
      </w:r>
      <w:r w:rsidRPr="00D11850">
        <w:rPr>
          <w:rFonts w:ascii="Times New Roman" w:hAnsi="Times New Roman"/>
          <w:sz w:val="28"/>
          <w:szCs w:val="28"/>
        </w:rPr>
        <w:t xml:space="preserve"> округа;</w:t>
      </w:r>
    </w:p>
    <w:p w:rsidR="00A95355" w:rsidRPr="00D11850" w:rsidRDefault="00A95355" w:rsidP="00D11850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11850">
        <w:rPr>
          <w:rFonts w:ascii="Times New Roman" w:hAnsi="Times New Roman"/>
          <w:sz w:val="28"/>
          <w:szCs w:val="28"/>
        </w:rPr>
        <w:t xml:space="preserve">- финансирование расходов осуществлялось с учетом </w:t>
      </w:r>
      <w:proofErr w:type="spellStart"/>
      <w:r w:rsidRPr="00D11850">
        <w:rPr>
          <w:rFonts w:ascii="Times New Roman" w:hAnsi="Times New Roman"/>
          <w:sz w:val="28"/>
          <w:szCs w:val="28"/>
        </w:rPr>
        <w:t>приоритезации</w:t>
      </w:r>
      <w:proofErr w:type="spellEnd"/>
      <w:r w:rsidRPr="00D11850">
        <w:rPr>
          <w:rFonts w:ascii="Times New Roman" w:hAnsi="Times New Roman"/>
          <w:sz w:val="28"/>
          <w:szCs w:val="28"/>
        </w:rPr>
        <w:t xml:space="preserve"> расходов;</w:t>
      </w:r>
    </w:p>
    <w:p w:rsidR="00A95355" w:rsidRPr="00D11850" w:rsidRDefault="00A95355" w:rsidP="00D11850">
      <w:pPr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11850">
        <w:rPr>
          <w:rFonts w:ascii="Times New Roman" w:hAnsi="Times New Roman"/>
          <w:sz w:val="28"/>
          <w:szCs w:val="28"/>
        </w:rPr>
        <w:t>-</w:t>
      </w:r>
      <w:r w:rsidRPr="00D11850">
        <w:rPr>
          <w:rFonts w:ascii="Times New Roman" w:eastAsia="Microsoft YaHei" w:hAnsi="Times New Roman"/>
          <w:kern w:val="24"/>
          <w:sz w:val="28"/>
          <w:szCs w:val="28"/>
        </w:rPr>
        <w:t xml:space="preserve"> был </w:t>
      </w:r>
      <w:r w:rsidRPr="00D11850">
        <w:rPr>
          <w:rFonts w:ascii="Times New Roman" w:hAnsi="Times New Roman"/>
          <w:sz w:val="28"/>
          <w:szCs w:val="28"/>
        </w:rPr>
        <w:t>обеспечен режим экономного и рационального использования бюджетных средств;</w:t>
      </w:r>
    </w:p>
    <w:p w:rsidR="00A95355" w:rsidRPr="00D11850" w:rsidRDefault="00A95355" w:rsidP="00D11850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11850">
        <w:rPr>
          <w:rFonts w:ascii="Times New Roman" w:hAnsi="Times New Roman"/>
          <w:sz w:val="28"/>
          <w:szCs w:val="28"/>
        </w:rPr>
        <w:t>- не допускалось принятия новых расходных обязательств, не обеспеченных стабильными доходными источниками;</w:t>
      </w:r>
    </w:p>
    <w:p w:rsidR="00A95355" w:rsidRPr="00D11850" w:rsidRDefault="00A95355" w:rsidP="00D11850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11850">
        <w:rPr>
          <w:rFonts w:ascii="Times New Roman" w:hAnsi="Times New Roman"/>
          <w:sz w:val="28"/>
          <w:szCs w:val="28"/>
        </w:rPr>
        <w:t>- перераспределение средств на новые приоритеты осуществлялось не затрагивая первоочередных обязательств.</w:t>
      </w:r>
    </w:p>
    <w:p w:rsidR="00A95355" w:rsidRPr="002D3BF2" w:rsidRDefault="00A95355" w:rsidP="00D11850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2D3BF2">
        <w:rPr>
          <w:rFonts w:ascii="Times New Roman" w:hAnsi="Times New Roman"/>
          <w:sz w:val="28"/>
          <w:szCs w:val="28"/>
        </w:rPr>
        <w:t xml:space="preserve">          </w:t>
      </w:r>
      <w:r w:rsidRPr="002D3BF2">
        <w:rPr>
          <w:rFonts w:ascii="Times New Roman" w:hAnsi="Times New Roman"/>
          <w:b/>
          <w:bCs/>
          <w:sz w:val="28"/>
          <w:szCs w:val="28"/>
        </w:rPr>
        <w:t>4. Предложения по дальнейшей реализации Программы (подпрограмм).</w:t>
      </w:r>
    </w:p>
    <w:p w:rsidR="00A95355" w:rsidRPr="002D3BF2" w:rsidRDefault="00A95355" w:rsidP="00D118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D3BF2">
        <w:rPr>
          <w:rFonts w:ascii="Times New Roman" w:hAnsi="Times New Roman"/>
          <w:sz w:val="28"/>
          <w:szCs w:val="28"/>
        </w:rPr>
        <w:t xml:space="preserve">В целях дальнейшей стабилизации финансовой сферы в рамках реализации Программы будут приняты следующие меры: </w:t>
      </w:r>
    </w:p>
    <w:p w:rsidR="00A95355" w:rsidRPr="002D3BF2" w:rsidRDefault="00A95355" w:rsidP="00D1185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D3BF2">
        <w:rPr>
          <w:rFonts w:ascii="Times New Roman" w:hAnsi="Times New Roman"/>
          <w:sz w:val="28"/>
          <w:szCs w:val="28"/>
        </w:rPr>
        <w:t>дальнейшее</w:t>
      </w:r>
      <w:proofErr w:type="gramEnd"/>
      <w:r w:rsidRPr="002D3BF2">
        <w:rPr>
          <w:rFonts w:ascii="Times New Roman" w:hAnsi="Times New Roman"/>
          <w:sz w:val="28"/>
          <w:szCs w:val="28"/>
        </w:rPr>
        <w:t xml:space="preserve"> проведение оценки эффективности налоговых льгот;</w:t>
      </w:r>
    </w:p>
    <w:p w:rsidR="00A95355" w:rsidRPr="002D3BF2" w:rsidRDefault="00A95355" w:rsidP="00D1185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D3BF2">
        <w:rPr>
          <w:rFonts w:ascii="Times New Roman" w:hAnsi="Times New Roman"/>
          <w:sz w:val="28"/>
          <w:szCs w:val="28"/>
        </w:rPr>
        <w:t>повышение</w:t>
      </w:r>
      <w:proofErr w:type="gramEnd"/>
      <w:r w:rsidRPr="002D3BF2">
        <w:rPr>
          <w:rFonts w:ascii="Times New Roman" w:hAnsi="Times New Roman"/>
          <w:sz w:val="28"/>
          <w:szCs w:val="28"/>
        </w:rPr>
        <w:t xml:space="preserve"> качества налогового администрирования, включая проведение заседаний межведомственных комиссий по контролю за поступлением в бюджет Кировского </w:t>
      </w:r>
      <w:r w:rsidR="0013483B">
        <w:rPr>
          <w:rFonts w:ascii="Times New Roman" w:hAnsi="Times New Roman"/>
          <w:sz w:val="28"/>
          <w:szCs w:val="28"/>
        </w:rPr>
        <w:t>муниципального</w:t>
      </w:r>
      <w:bookmarkStart w:id="1" w:name="_GoBack"/>
      <w:bookmarkEnd w:id="1"/>
      <w:r w:rsidRPr="002D3BF2">
        <w:rPr>
          <w:rFonts w:ascii="Times New Roman" w:hAnsi="Times New Roman"/>
          <w:sz w:val="28"/>
          <w:szCs w:val="28"/>
        </w:rPr>
        <w:t xml:space="preserve"> округа Ставропольского края налоговых и неналоговых доходов;</w:t>
      </w:r>
    </w:p>
    <w:p w:rsidR="00A95355" w:rsidRPr="002D3BF2" w:rsidRDefault="00A95355" w:rsidP="00D118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D3BF2">
        <w:rPr>
          <w:rFonts w:ascii="Times New Roman" w:hAnsi="Times New Roman"/>
          <w:sz w:val="28"/>
          <w:szCs w:val="28"/>
        </w:rPr>
        <w:t>повышение</w:t>
      </w:r>
      <w:proofErr w:type="gramEnd"/>
      <w:r w:rsidRPr="002D3BF2">
        <w:rPr>
          <w:rFonts w:ascii="Times New Roman" w:hAnsi="Times New Roman"/>
          <w:sz w:val="28"/>
          <w:szCs w:val="28"/>
        </w:rPr>
        <w:t xml:space="preserve"> качества управления общественными финансами, эффективности расходования бюджетных средств, строгое соблюдение бюджетно-финансовой дисциплины всеми главными распорядителями и получателями бюджетных средств;</w:t>
      </w:r>
    </w:p>
    <w:p w:rsidR="00A95355" w:rsidRPr="002D3BF2" w:rsidRDefault="00A95355" w:rsidP="00D118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D3BF2">
        <w:rPr>
          <w:rFonts w:ascii="Times New Roman" w:hAnsi="Times New Roman"/>
          <w:sz w:val="28"/>
          <w:szCs w:val="28"/>
        </w:rPr>
        <w:t>недопущение</w:t>
      </w:r>
      <w:proofErr w:type="gramEnd"/>
      <w:r w:rsidRPr="002D3BF2">
        <w:rPr>
          <w:rFonts w:ascii="Times New Roman" w:hAnsi="Times New Roman"/>
          <w:sz w:val="28"/>
          <w:szCs w:val="28"/>
        </w:rPr>
        <w:t xml:space="preserve"> кредиторской задолженности по заработной плате;</w:t>
      </w:r>
    </w:p>
    <w:p w:rsidR="00A95355" w:rsidRPr="002D3BF2" w:rsidRDefault="00A95355" w:rsidP="00D118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D3BF2">
        <w:rPr>
          <w:rFonts w:ascii="Times New Roman" w:hAnsi="Times New Roman"/>
          <w:sz w:val="28"/>
          <w:szCs w:val="28"/>
        </w:rPr>
        <w:t>усиление</w:t>
      </w:r>
      <w:proofErr w:type="gramEnd"/>
      <w:r w:rsidRPr="002D3BF2">
        <w:rPr>
          <w:rFonts w:ascii="Times New Roman" w:hAnsi="Times New Roman"/>
          <w:sz w:val="28"/>
          <w:szCs w:val="28"/>
        </w:rPr>
        <w:t xml:space="preserve"> внутреннего муниципального финансового контроля за соблюдением бюджетного законодательства и иных нормативных правовых актов, регулирующих бюджетные правоотношения;</w:t>
      </w:r>
    </w:p>
    <w:p w:rsidR="00A95355" w:rsidRPr="002D3BF2" w:rsidRDefault="00A95355" w:rsidP="00D118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D3BF2">
        <w:rPr>
          <w:rFonts w:ascii="Times New Roman" w:hAnsi="Times New Roman"/>
          <w:sz w:val="28"/>
          <w:szCs w:val="28"/>
        </w:rPr>
        <w:t>повышение</w:t>
      </w:r>
      <w:proofErr w:type="gramEnd"/>
      <w:r w:rsidRPr="002D3BF2">
        <w:rPr>
          <w:rFonts w:ascii="Times New Roman" w:hAnsi="Times New Roman"/>
          <w:sz w:val="28"/>
          <w:szCs w:val="28"/>
        </w:rPr>
        <w:t xml:space="preserve"> открытости и прозрачности информации об управлении общественными финансами, расширение практики общественного участия при обсуждении и принятии бюджетных решений.</w:t>
      </w:r>
    </w:p>
    <w:p w:rsidR="00A95355" w:rsidRPr="00D11850" w:rsidRDefault="00A95355" w:rsidP="00FE63E6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sectPr w:rsidR="00A95355" w:rsidRPr="00D11850" w:rsidSect="00C952F8">
      <w:headerReference w:type="default" r:id="rId8"/>
      <w:pgSz w:w="16838" w:h="11905" w:orient="landscape" w:code="9"/>
      <w:pgMar w:top="56" w:right="567" w:bottom="567" w:left="68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7C5" w:rsidRDefault="00CB37C5">
      <w:r>
        <w:separator/>
      </w:r>
    </w:p>
  </w:endnote>
  <w:endnote w:type="continuationSeparator" w:id="0">
    <w:p w:rsidR="00CB37C5" w:rsidRDefault="00CB3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7C5" w:rsidRDefault="00CB37C5">
      <w:r>
        <w:separator/>
      </w:r>
    </w:p>
  </w:footnote>
  <w:footnote w:type="continuationSeparator" w:id="0">
    <w:p w:rsidR="00CB37C5" w:rsidRDefault="00CB37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7C5" w:rsidRPr="001C3983" w:rsidRDefault="00CB37C5" w:rsidP="00DD16D9">
    <w:pPr>
      <w:pStyle w:val="a5"/>
      <w:framePr w:wrap="auto" w:vAnchor="text" w:hAnchor="margin" w:xAlign="right" w:y="1"/>
      <w:rPr>
        <w:rStyle w:val="a7"/>
        <w:rFonts w:cs="Calibri"/>
        <w:sz w:val="28"/>
        <w:szCs w:val="28"/>
      </w:rPr>
    </w:pPr>
    <w:r w:rsidRPr="001C3983">
      <w:rPr>
        <w:rStyle w:val="a7"/>
        <w:sz w:val="28"/>
        <w:szCs w:val="28"/>
      </w:rPr>
      <w:fldChar w:fldCharType="begin"/>
    </w:r>
    <w:r w:rsidRPr="001C3983">
      <w:rPr>
        <w:rStyle w:val="a7"/>
        <w:sz w:val="28"/>
        <w:szCs w:val="28"/>
      </w:rPr>
      <w:instrText xml:space="preserve">PAGE  </w:instrText>
    </w:r>
    <w:r w:rsidRPr="001C3983">
      <w:rPr>
        <w:rStyle w:val="a7"/>
        <w:sz w:val="28"/>
        <w:szCs w:val="28"/>
      </w:rPr>
      <w:fldChar w:fldCharType="separate"/>
    </w:r>
    <w:r w:rsidR="0025065F">
      <w:rPr>
        <w:rStyle w:val="a7"/>
        <w:noProof/>
        <w:sz w:val="28"/>
        <w:szCs w:val="28"/>
      </w:rPr>
      <w:t>36</w:t>
    </w:r>
    <w:r w:rsidRPr="001C3983">
      <w:rPr>
        <w:rStyle w:val="a7"/>
        <w:sz w:val="28"/>
        <w:szCs w:val="28"/>
      </w:rPr>
      <w:fldChar w:fldCharType="end"/>
    </w:r>
  </w:p>
  <w:p w:rsidR="00CB37C5" w:rsidRDefault="00CB37C5" w:rsidP="00DD16D9">
    <w:pPr>
      <w:pStyle w:val="a5"/>
      <w:ind w:right="360"/>
      <w:rPr>
        <w:rFonts w:cs="Calibr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6A52C9"/>
    <w:multiLevelType w:val="hybridMultilevel"/>
    <w:tmpl w:val="9808001A"/>
    <w:lvl w:ilvl="0" w:tplc="0C00A9E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cs="Wingdings" w:hint="default"/>
      </w:rPr>
    </w:lvl>
  </w:abstractNum>
  <w:abstractNum w:abstractNumId="2">
    <w:nsid w:val="58F85AB6"/>
    <w:multiLevelType w:val="hybridMultilevel"/>
    <w:tmpl w:val="D960DEB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4">
    <w:nsid w:val="7A513DB4"/>
    <w:multiLevelType w:val="hybridMultilevel"/>
    <w:tmpl w:val="4C20F058"/>
    <w:lvl w:ilvl="0" w:tplc="271E09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365A"/>
    <w:rsid w:val="00002A5C"/>
    <w:rsid w:val="00004439"/>
    <w:rsid w:val="00007E84"/>
    <w:rsid w:val="000112EC"/>
    <w:rsid w:val="00016645"/>
    <w:rsid w:val="00017267"/>
    <w:rsid w:val="00017AAC"/>
    <w:rsid w:val="00017E34"/>
    <w:rsid w:val="00021171"/>
    <w:rsid w:val="00025408"/>
    <w:rsid w:val="00026046"/>
    <w:rsid w:val="000301D1"/>
    <w:rsid w:val="000303DA"/>
    <w:rsid w:val="00032276"/>
    <w:rsid w:val="00032546"/>
    <w:rsid w:val="00041C6E"/>
    <w:rsid w:val="000431B0"/>
    <w:rsid w:val="00047DBF"/>
    <w:rsid w:val="000515B5"/>
    <w:rsid w:val="00052877"/>
    <w:rsid w:val="000557F9"/>
    <w:rsid w:val="00057DB0"/>
    <w:rsid w:val="00060B8C"/>
    <w:rsid w:val="00063756"/>
    <w:rsid w:val="000645AF"/>
    <w:rsid w:val="0006531E"/>
    <w:rsid w:val="000671BD"/>
    <w:rsid w:val="00071A17"/>
    <w:rsid w:val="00073B5C"/>
    <w:rsid w:val="0008222E"/>
    <w:rsid w:val="000917DD"/>
    <w:rsid w:val="00093589"/>
    <w:rsid w:val="00095444"/>
    <w:rsid w:val="00095BE4"/>
    <w:rsid w:val="00096902"/>
    <w:rsid w:val="000A1019"/>
    <w:rsid w:val="000A5D0B"/>
    <w:rsid w:val="000B18D1"/>
    <w:rsid w:val="000B2137"/>
    <w:rsid w:val="000B3674"/>
    <w:rsid w:val="000B7F45"/>
    <w:rsid w:val="000C1E52"/>
    <w:rsid w:val="000C342E"/>
    <w:rsid w:val="000C422A"/>
    <w:rsid w:val="000C5125"/>
    <w:rsid w:val="000D4351"/>
    <w:rsid w:val="000D484D"/>
    <w:rsid w:val="000D4BD2"/>
    <w:rsid w:val="000D54B2"/>
    <w:rsid w:val="000D5BC2"/>
    <w:rsid w:val="000E0322"/>
    <w:rsid w:val="000F0493"/>
    <w:rsid w:val="000F1A34"/>
    <w:rsid w:val="000F6992"/>
    <w:rsid w:val="0010027F"/>
    <w:rsid w:val="001027B3"/>
    <w:rsid w:val="001029BF"/>
    <w:rsid w:val="00102A66"/>
    <w:rsid w:val="0010534F"/>
    <w:rsid w:val="00105872"/>
    <w:rsid w:val="00114B51"/>
    <w:rsid w:val="00115893"/>
    <w:rsid w:val="0012489B"/>
    <w:rsid w:val="00124CEB"/>
    <w:rsid w:val="00125BC0"/>
    <w:rsid w:val="00125DC8"/>
    <w:rsid w:val="00130CBC"/>
    <w:rsid w:val="001321BD"/>
    <w:rsid w:val="0013483B"/>
    <w:rsid w:val="00135DDC"/>
    <w:rsid w:val="00136D41"/>
    <w:rsid w:val="0013739B"/>
    <w:rsid w:val="00141642"/>
    <w:rsid w:val="00141647"/>
    <w:rsid w:val="001433FB"/>
    <w:rsid w:val="00144CE3"/>
    <w:rsid w:val="0014544C"/>
    <w:rsid w:val="00151A46"/>
    <w:rsid w:val="00155B3C"/>
    <w:rsid w:val="00157264"/>
    <w:rsid w:val="00157A9E"/>
    <w:rsid w:val="00157D21"/>
    <w:rsid w:val="001618F0"/>
    <w:rsid w:val="001641DA"/>
    <w:rsid w:val="00170312"/>
    <w:rsid w:val="001757D1"/>
    <w:rsid w:val="00175E69"/>
    <w:rsid w:val="0017749E"/>
    <w:rsid w:val="00180784"/>
    <w:rsid w:val="00182032"/>
    <w:rsid w:val="001824BF"/>
    <w:rsid w:val="00182BD1"/>
    <w:rsid w:val="001830FC"/>
    <w:rsid w:val="001868F7"/>
    <w:rsid w:val="001868FC"/>
    <w:rsid w:val="00186BA7"/>
    <w:rsid w:val="00187EC0"/>
    <w:rsid w:val="00191042"/>
    <w:rsid w:val="00191CCB"/>
    <w:rsid w:val="001A1363"/>
    <w:rsid w:val="001A699A"/>
    <w:rsid w:val="001B312A"/>
    <w:rsid w:val="001C0A3E"/>
    <w:rsid w:val="001C22ED"/>
    <w:rsid w:val="001C3983"/>
    <w:rsid w:val="001C55D7"/>
    <w:rsid w:val="001C6974"/>
    <w:rsid w:val="001D1F60"/>
    <w:rsid w:val="001D2EF1"/>
    <w:rsid w:val="001D3152"/>
    <w:rsid w:val="001D48E9"/>
    <w:rsid w:val="001D4F12"/>
    <w:rsid w:val="001E4D1F"/>
    <w:rsid w:val="001E6A4E"/>
    <w:rsid w:val="001E6B59"/>
    <w:rsid w:val="001F4FBE"/>
    <w:rsid w:val="002017F8"/>
    <w:rsid w:val="0020724E"/>
    <w:rsid w:val="0021011C"/>
    <w:rsid w:val="00213B82"/>
    <w:rsid w:val="002147F8"/>
    <w:rsid w:val="002201AE"/>
    <w:rsid w:val="00220979"/>
    <w:rsid w:val="00220D2C"/>
    <w:rsid w:val="00221838"/>
    <w:rsid w:val="0022248A"/>
    <w:rsid w:val="002230A3"/>
    <w:rsid w:val="002300E9"/>
    <w:rsid w:val="0023125F"/>
    <w:rsid w:val="0023192D"/>
    <w:rsid w:val="002329ED"/>
    <w:rsid w:val="00234074"/>
    <w:rsid w:val="002355A4"/>
    <w:rsid w:val="0024616B"/>
    <w:rsid w:val="002477E4"/>
    <w:rsid w:val="0025051F"/>
    <w:rsid w:val="0025065F"/>
    <w:rsid w:val="0025069A"/>
    <w:rsid w:val="00252C7D"/>
    <w:rsid w:val="002554E1"/>
    <w:rsid w:val="00257006"/>
    <w:rsid w:val="00260A11"/>
    <w:rsid w:val="00264357"/>
    <w:rsid w:val="00267897"/>
    <w:rsid w:val="00271227"/>
    <w:rsid w:val="00272E95"/>
    <w:rsid w:val="00274D05"/>
    <w:rsid w:val="00275C99"/>
    <w:rsid w:val="002761E5"/>
    <w:rsid w:val="00277CAC"/>
    <w:rsid w:val="002806FB"/>
    <w:rsid w:val="002844A4"/>
    <w:rsid w:val="002848A5"/>
    <w:rsid w:val="00291572"/>
    <w:rsid w:val="00293159"/>
    <w:rsid w:val="002968A6"/>
    <w:rsid w:val="002A1524"/>
    <w:rsid w:val="002A337D"/>
    <w:rsid w:val="002A464D"/>
    <w:rsid w:val="002B3532"/>
    <w:rsid w:val="002B385C"/>
    <w:rsid w:val="002B6DA9"/>
    <w:rsid w:val="002C4843"/>
    <w:rsid w:val="002D0C81"/>
    <w:rsid w:val="002D2473"/>
    <w:rsid w:val="002D3BF2"/>
    <w:rsid w:val="002E4CCE"/>
    <w:rsid w:val="002E6B94"/>
    <w:rsid w:val="002F05DE"/>
    <w:rsid w:val="002F07EE"/>
    <w:rsid w:val="002F292A"/>
    <w:rsid w:val="002F6A4F"/>
    <w:rsid w:val="002F7745"/>
    <w:rsid w:val="00300DAA"/>
    <w:rsid w:val="003049CB"/>
    <w:rsid w:val="00307603"/>
    <w:rsid w:val="003106B1"/>
    <w:rsid w:val="00311A95"/>
    <w:rsid w:val="00322F9B"/>
    <w:rsid w:val="00323ABE"/>
    <w:rsid w:val="00323EA5"/>
    <w:rsid w:val="0032413F"/>
    <w:rsid w:val="003263DE"/>
    <w:rsid w:val="0032728E"/>
    <w:rsid w:val="00334045"/>
    <w:rsid w:val="003342DB"/>
    <w:rsid w:val="003345A6"/>
    <w:rsid w:val="003346A6"/>
    <w:rsid w:val="00336BE7"/>
    <w:rsid w:val="00336CF1"/>
    <w:rsid w:val="00337122"/>
    <w:rsid w:val="00340CC8"/>
    <w:rsid w:val="00340FC3"/>
    <w:rsid w:val="0034223C"/>
    <w:rsid w:val="00342A70"/>
    <w:rsid w:val="00342E6D"/>
    <w:rsid w:val="00344332"/>
    <w:rsid w:val="003446B2"/>
    <w:rsid w:val="0034624F"/>
    <w:rsid w:val="00346718"/>
    <w:rsid w:val="00350510"/>
    <w:rsid w:val="0035177B"/>
    <w:rsid w:val="00356DEE"/>
    <w:rsid w:val="003605AA"/>
    <w:rsid w:val="0036243B"/>
    <w:rsid w:val="00363553"/>
    <w:rsid w:val="0036357E"/>
    <w:rsid w:val="003675F7"/>
    <w:rsid w:val="003708CF"/>
    <w:rsid w:val="00381308"/>
    <w:rsid w:val="00382BF1"/>
    <w:rsid w:val="00386BA9"/>
    <w:rsid w:val="00391B49"/>
    <w:rsid w:val="003A1168"/>
    <w:rsid w:val="003A652A"/>
    <w:rsid w:val="003B3F63"/>
    <w:rsid w:val="003B769A"/>
    <w:rsid w:val="003C2DE7"/>
    <w:rsid w:val="003D0325"/>
    <w:rsid w:val="003D088D"/>
    <w:rsid w:val="003D1551"/>
    <w:rsid w:val="003D1D05"/>
    <w:rsid w:val="003D6F15"/>
    <w:rsid w:val="003D75B4"/>
    <w:rsid w:val="003E06CC"/>
    <w:rsid w:val="003E1327"/>
    <w:rsid w:val="003E59FF"/>
    <w:rsid w:val="003E685C"/>
    <w:rsid w:val="003F1CE2"/>
    <w:rsid w:val="003F2D10"/>
    <w:rsid w:val="003F4C8E"/>
    <w:rsid w:val="003F7187"/>
    <w:rsid w:val="003F7AD5"/>
    <w:rsid w:val="003F7E2E"/>
    <w:rsid w:val="00400B6C"/>
    <w:rsid w:val="00403D0B"/>
    <w:rsid w:val="004048BC"/>
    <w:rsid w:val="004054E1"/>
    <w:rsid w:val="004065FC"/>
    <w:rsid w:val="00415F0C"/>
    <w:rsid w:val="004160A1"/>
    <w:rsid w:val="004161CE"/>
    <w:rsid w:val="00423748"/>
    <w:rsid w:val="00424FD9"/>
    <w:rsid w:val="00427F4C"/>
    <w:rsid w:val="00433FB1"/>
    <w:rsid w:val="00442F8C"/>
    <w:rsid w:val="00446B1A"/>
    <w:rsid w:val="004529A7"/>
    <w:rsid w:val="0045335A"/>
    <w:rsid w:val="004564C5"/>
    <w:rsid w:val="00460BB6"/>
    <w:rsid w:val="00460ED9"/>
    <w:rsid w:val="004618C9"/>
    <w:rsid w:val="00465CCD"/>
    <w:rsid w:val="004763F3"/>
    <w:rsid w:val="0048270D"/>
    <w:rsid w:val="00482763"/>
    <w:rsid w:val="00484D57"/>
    <w:rsid w:val="004858DE"/>
    <w:rsid w:val="00486EF7"/>
    <w:rsid w:val="00487D8F"/>
    <w:rsid w:val="004945D1"/>
    <w:rsid w:val="00497511"/>
    <w:rsid w:val="004B0CFC"/>
    <w:rsid w:val="004B0E40"/>
    <w:rsid w:val="004B27C7"/>
    <w:rsid w:val="004B2B49"/>
    <w:rsid w:val="004B2E04"/>
    <w:rsid w:val="004B4033"/>
    <w:rsid w:val="004B4069"/>
    <w:rsid w:val="004B4ACA"/>
    <w:rsid w:val="004B59A9"/>
    <w:rsid w:val="004B5B29"/>
    <w:rsid w:val="004C0351"/>
    <w:rsid w:val="004C2962"/>
    <w:rsid w:val="004C3974"/>
    <w:rsid w:val="004C3D30"/>
    <w:rsid w:val="004C4062"/>
    <w:rsid w:val="004C7A09"/>
    <w:rsid w:val="004D5B7F"/>
    <w:rsid w:val="004E2229"/>
    <w:rsid w:val="004E40A1"/>
    <w:rsid w:val="004E50A2"/>
    <w:rsid w:val="004E7841"/>
    <w:rsid w:val="004F0D72"/>
    <w:rsid w:val="004F3632"/>
    <w:rsid w:val="004F42BB"/>
    <w:rsid w:val="004F5CD8"/>
    <w:rsid w:val="004F6A59"/>
    <w:rsid w:val="00501CAC"/>
    <w:rsid w:val="00502277"/>
    <w:rsid w:val="00503AC2"/>
    <w:rsid w:val="00504230"/>
    <w:rsid w:val="00510593"/>
    <w:rsid w:val="00510CEF"/>
    <w:rsid w:val="00511B8B"/>
    <w:rsid w:val="00515B78"/>
    <w:rsid w:val="005166BD"/>
    <w:rsid w:val="00521BE5"/>
    <w:rsid w:val="00521C5A"/>
    <w:rsid w:val="005231E2"/>
    <w:rsid w:val="0052414D"/>
    <w:rsid w:val="00526072"/>
    <w:rsid w:val="00540DC9"/>
    <w:rsid w:val="00543A9A"/>
    <w:rsid w:val="0054520F"/>
    <w:rsid w:val="00550B1D"/>
    <w:rsid w:val="00551C41"/>
    <w:rsid w:val="00552739"/>
    <w:rsid w:val="00552E98"/>
    <w:rsid w:val="00555A26"/>
    <w:rsid w:val="0056238B"/>
    <w:rsid w:val="005644B1"/>
    <w:rsid w:val="005666B7"/>
    <w:rsid w:val="005706EC"/>
    <w:rsid w:val="00571254"/>
    <w:rsid w:val="00572954"/>
    <w:rsid w:val="00574720"/>
    <w:rsid w:val="0057715E"/>
    <w:rsid w:val="00585354"/>
    <w:rsid w:val="005859AA"/>
    <w:rsid w:val="005871D2"/>
    <w:rsid w:val="00590053"/>
    <w:rsid w:val="00590C0B"/>
    <w:rsid w:val="005976AF"/>
    <w:rsid w:val="005A1BC4"/>
    <w:rsid w:val="005A3D37"/>
    <w:rsid w:val="005A4EB4"/>
    <w:rsid w:val="005A75A7"/>
    <w:rsid w:val="005A7EA3"/>
    <w:rsid w:val="005B0909"/>
    <w:rsid w:val="005B2098"/>
    <w:rsid w:val="005B5C05"/>
    <w:rsid w:val="005B7A3B"/>
    <w:rsid w:val="005C2110"/>
    <w:rsid w:val="005C21D2"/>
    <w:rsid w:val="005C455D"/>
    <w:rsid w:val="005C551E"/>
    <w:rsid w:val="005D1C65"/>
    <w:rsid w:val="005D3AB6"/>
    <w:rsid w:val="005D5429"/>
    <w:rsid w:val="005D5D6C"/>
    <w:rsid w:val="005D6253"/>
    <w:rsid w:val="005E06BA"/>
    <w:rsid w:val="005E0F87"/>
    <w:rsid w:val="005E237D"/>
    <w:rsid w:val="005E23D8"/>
    <w:rsid w:val="005E5F08"/>
    <w:rsid w:val="005E61EC"/>
    <w:rsid w:val="005E72FC"/>
    <w:rsid w:val="005F0639"/>
    <w:rsid w:val="005F2474"/>
    <w:rsid w:val="005F48D6"/>
    <w:rsid w:val="006004A9"/>
    <w:rsid w:val="00601C59"/>
    <w:rsid w:val="00602D55"/>
    <w:rsid w:val="00604962"/>
    <w:rsid w:val="006071AF"/>
    <w:rsid w:val="00610920"/>
    <w:rsid w:val="00616781"/>
    <w:rsid w:val="006231E3"/>
    <w:rsid w:val="00624EBC"/>
    <w:rsid w:val="006269F6"/>
    <w:rsid w:val="00630076"/>
    <w:rsid w:val="00630C01"/>
    <w:rsid w:val="0063392C"/>
    <w:rsid w:val="00642CCA"/>
    <w:rsid w:val="0064328A"/>
    <w:rsid w:val="00643D2A"/>
    <w:rsid w:val="00643FFE"/>
    <w:rsid w:val="00645388"/>
    <w:rsid w:val="0064606F"/>
    <w:rsid w:val="0064695B"/>
    <w:rsid w:val="00652E66"/>
    <w:rsid w:val="0065760E"/>
    <w:rsid w:val="00657674"/>
    <w:rsid w:val="0066172E"/>
    <w:rsid w:val="00663826"/>
    <w:rsid w:val="00670F55"/>
    <w:rsid w:val="00671E49"/>
    <w:rsid w:val="006759E3"/>
    <w:rsid w:val="00675B65"/>
    <w:rsid w:val="006822FC"/>
    <w:rsid w:val="00683749"/>
    <w:rsid w:val="00685454"/>
    <w:rsid w:val="006963FF"/>
    <w:rsid w:val="00696CB7"/>
    <w:rsid w:val="006970F7"/>
    <w:rsid w:val="006A2B02"/>
    <w:rsid w:val="006A2DFA"/>
    <w:rsid w:val="006A2F36"/>
    <w:rsid w:val="006A681D"/>
    <w:rsid w:val="006B0F4F"/>
    <w:rsid w:val="006B1332"/>
    <w:rsid w:val="006B5787"/>
    <w:rsid w:val="006B5BE0"/>
    <w:rsid w:val="006B6D9C"/>
    <w:rsid w:val="006B7B28"/>
    <w:rsid w:val="006C2FA5"/>
    <w:rsid w:val="006D004D"/>
    <w:rsid w:val="006D1A13"/>
    <w:rsid w:val="006D1BF3"/>
    <w:rsid w:val="006D2BBF"/>
    <w:rsid w:val="006D3321"/>
    <w:rsid w:val="006D42E8"/>
    <w:rsid w:val="006D62DE"/>
    <w:rsid w:val="006D6662"/>
    <w:rsid w:val="006E13E0"/>
    <w:rsid w:val="006E1541"/>
    <w:rsid w:val="006E3319"/>
    <w:rsid w:val="006E4355"/>
    <w:rsid w:val="006E57C2"/>
    <w:rsid w:val="006F142B"/>
    <w:rsid w:val="006F3AB1"/>
    <w:rsid w:val="006F6CBF"/>
    <w:rsid w:val="00704B7E"/>
    <w:rsid w:val="007050B0"/>
    <w:rsid w:val="007056C8"/>
    <w:rsid w:val="00705BAC"/>
    <w:rsid w:val="0071245C"/>
    <w:rsid w:val="007134CC"/>
    <w:rsid w:val="007153EA"/>
    <w:rsid w:val="00716B90"/>
    <w:rsid w:val="00720A2B"/>
    <w:rsid w:val="00721957"/>
    <w:rsid w:val="00723A05"/>
    <w:rsid w:val="007246EF"/>
    <w:rsid w:val="0072647C"/>
    <w:rsid w:val="007311E4"/>
    <w:rsid w:val="007313F9"/>
    <w:rsid w:val="007365E0"/>
    <w:rsid w:val="00736C57"/>
    <w:rsid w:val="00737CD4"/>
    <w:rsid w:val="00740265"/>
    <w:rsid w:val="00741275"/>
    <w:rsid w:val="0074396F"/>
    <w:rsid w:val="007453E7"/>
    <w:rsid w:val="007472CB"/>
    <w:rsid w:val="00754662"/>
    <w:rsid w:val="00755E93"/>
    <w:rsid w:val="00757BC2"/>
    <w:rsid w:val="0076288C"/>
    <w:rsid w:val="00775265"/>
    <w:rsid w:val="00782D27"/>
    <w:rsid w:val="007833F6"/>
    <w:rsid w:val="007835B7"/>
    <w:rsid w:val="00786A7C"/>
    <w:rsid w:val="00792D0D"/>
    <w:rsid w:val="00792F5F"/>
    <w:rsid w:val="00793FAC"/>
    <w:rsid w:val="00795D7F"/>
    <w:rsid w:val="007A05E3"/>
    <w:rsid w:val="007A17A2"/>
    <w:rsid w:val="007A2C6A"/>
    <w:rsid w:val="007A3FB1"/>
    <w:rsid w:val="007A5F03"/>
    <w:rsid w:val="007A6A6D"/>
    <w:rsid w:val="007B253C"/>
    <w:rsid w:val="007B4421"/>
    <w:rsid w:val="007B4FCF"/>
    <w:rsid w:val="007B580F"/>
    <w:rsid w:val="007B6D30"/>
    <w:rsid w:val="007C0A12"/>
    <w:rsid w:val="007C167A"/>
    <w:rsid w:val="007C2EC8"/>
    <w:rsid w:val="007C6972"/>
    <w:rsid w:val="007C6B89"/>
    <w:rsid w:val="007C6ED0"/>
    <w:rsid w:val="007D4285"/>
    <w:rsid w:val="007E2569"/>
    <w:rsid w:val="007E5936"/>
    <w:rsid w:val="007E5A06"/>
    <w:rsid w:val="007E71B2"/>
    <w:rsid w:val="007E7BC9"/>
    <w:rsid w:val="007F712A"/>
    <w:rsid w:val="007F7DDE"/>
    <w:rsid w:val="00801713"/>
    <w:rsid w:val="00803D8D"/>
    <w:rsid w:val="008058E6"/>
    <w:rsid w:val="00806CED"/>
    <w:rsid w:val="00811A2F"/>
    <w:rsid w:val="00813AF1"/>
    <w:rsid w:val="00821620"/>
    <w:rsid w:val="00821B1B"/>
    <w:rsid w:val="00824239"/>
    <w:rsid w:val="00827711"/>
    <w:rsid w:val="00833FF0"/>
    <w:rsid w:val="00835196"/>
    <w:rsid w:val="008354BE"/>
    <w:rsid w:val="0083561E"/>
    <w:rsid w:val="00842805"/>
    <w:rsid w:val="00844960"/>
    <w:rsid w:val="00846B3B"/>
    <w:rsid w:val="008525B5"/>
    <w:rsid w:val="00854577"/>
    <w:rsid w:val="00855D25"/>
    <w:rsid w:val="00855EF2"/>
    <w:rsid w:val="00856095"/>
    <w:rsid w:val="008560C1"/>
    <w:rsid w:val="00862824"/>
    <w:rsid w:val="00863E84"/>
    <w:rsid w:val="00867F7A"/>
    <w:rsid w:val="008736A4"/>
    <w:rsid w:val="008741E5"/>
    <w:rsid w:val="008760FA"/>
    <w:rsid w:val="0088360E"/>
    <w:rsid w:val="0088483F"/>
    <w:rsid w:val="00887CBA"/>
    <w:rsid w:val="00892CB8"/>
    <w:rsid w:val="00892F72"/>
    <w:rsid w:val="0089370C"/>
    <w:rsid w:val="008A34EF"/>
    <w:rsid w:val="008A34F7"/>
    <w:rsid w:val="008A6171"/>
    <w:rsid w:val="008A6656"/>
    <w:rsid w:val="008A7839"/>
    <w:rsid w:val="008B160B"/>
    <w:rsid w:val="008B20EF"/>
    <w:rsid w:val="008B2FDE"/>
    <w:rsid w:val="008B3046"/>
    <w:rsid w:val="008B3CD3"/>
    <w:rsid w:val="008B4C06"/>
    <w:rsid w:val="008B59F5"/>
    <w:rsid w:val="008C0CA0"/>
    <w:rsid w:val="008C38F9"/>
    <w:rsid w:val="008C728A"/>
    <w:rsid w:val="008D7FCC"/>
    <w:rsid w:val="008E5B2D"/>
    <w:rsid w:val="008F2117"/>
    <w:rsid w:val="008F5C9C"/>
    <w:rsid w:val="008F712F"/>
    <w:rsid w:val="008F7295"/>
    <w:rsid w:val="0090316B"/>
    <w:rsid w:val="00903201"/>
    <w:rsid w:val="0090366F"/>
    <w:rsid w:val="00907F4F"/>
    <w:rsid w:val="00910014"/>
    <w:rsid w:val="00913891"/>
    <w:rsid w:val="00924A45"/>
    <w:rsid w:val="00925B51"/>
    <w:rsid w:val="00926D10"/>
    <w:rsid w:val="00927637"/>
    <w:rsid w:val="00931378"/>
    <w:rsid w:val="009354F1"/>
    <w:rsid w:val="00935A1C"/>
    <w:rsid w:val="0094134E"/>
    <w:rsid w:val="0094655E"/>
    <w:rsid w:val="00946F9F"/>
    <w:rsid w:val="0095035B"/>
    <w:rsid w:val="00950C97"/>
    <w:rsid w:val="00951428"/>
    <w:rsid w:val="00952803"/>
    <w:rsid w:val="00952BA0"/>
    <w:rsid w:val="00953644"/>
    <w:rsid w:val="00953DB5"/>
    <w:rsid w:val="00956E6B"/>
    <w:rsid w:val="00961D82"/>
    <w:rsid w:val="00964DC6"/>
    <w:rsid w:val="00966804"/>
    <w:rsid w:val="00971CCE"/>
    <w:rsid w:val="009737C3"/>
    <w:rsid w:val="0097381C"/>
    <w:rsid w:val="00973FBB"/>
    <w:rsid w:val="009756A8"/>
    <w:rsid w:val="0097788B"/>
    <w:rsid w:val="00981411"/>
    <w:rsid w:val="00983760"/>
    <w:rsid w:val="00984A26"/>
    <w:rsid w:val="009857A6"/>
    <w:rsid w:val="0099229A"/>
    <w:rsid w:val="009A0CDA"/>
    <w:rsid w:val="009A2A70"/>
    <w:rsid w:val="009A3248"/>
    <w:rsid w:val="009A3271"/>
    <w:rsid w:val="009A343C"/>
    <w:rsid w:val="009A39B0"/>
    <w:rsid w:val="009A7CF7"/>
    <w:rsid w:val="009B29C3"/>
    <w:rsid w:val="009C186C"/>
    <w:rsid w:val="009C5AAA"/>
    <w:rsid w:val="009D5061"/>
    <w:rsid w:val="009D54F8"/>
    <w:rsid w:val="009D5CA1"/>
    <w:rsid w:val="009D6324"/>
    <w:rsid w:val="009D682F"/>
    <w:rsid w:val="009E5EE3"/>
    <w:rsid w:val="009E6159"/>
    <w:rsid w:val="009E7F4D"/>
    <w:rsid w:val="009F2C41"/>
    <w:rsid w:val="009F36F0"/>
    <w:rsid w:val="009F49EC"/>
    <w:rsid w:val="009F655D"/>
    <w:rsid w:val="009F6AC6"/>
    <w:rsid w:val="00A013F5"/>
    <w:rsid w:val="00A01D38"/>
    <w:rsid w:val="00A04A64"/>
    <w:rsid w:val="00A0531C"/>
    <w:rsid w:val="00A06859"/>
    <w:rsid w:val="00A0702A"/>
    <w:rsid w:val="00A11CE6"/>
    <w:rsid w:val="00A15099"/>
    <w:rsid w:val="00A15781"/>
    <w:rsid w:val="00A2136B"/>
    <w:rsid w:val="00A21ADE"/>
    <w:rsid w:val="00A24C15"/>
    <w:rsid w:val="00A268E5"/>
    <w:rsid w:val="00A31C71"/>
    <w:rsid w:val="00A3263A"/>
    <w:rsid w:val="00A33AC2"/>
    <w:rsid w:val="00A359BC"/>
    <w:rsid w:val="00A36005"/>
    <w:rsid w:val="00A4053B"/>
    <w:rsid w:val="00A40C2D"/>
    <w:rsid w:val="00A417C7"/>
    <w:rsid w:val="00A41851"/>
    <w:rsid w:val="00A42809"/>
    <w:rsid w:val="00A4341E"/>
    <w:rsid w:val="00A44697"/>
    <w:rsid w:val="00A454E1"/>
    <w:rsid w:val="00A46CBA"/>
    <w:rsid w:val="00A5195F"/>
    <w:rsid w:val="00A51CBD"/>
    <w:rsid w:val="00A51D22"/>
    <w:rsid w:val="00A52368"/>
    <w:rsid w:val="00A54CBC"/>
    <w:rsid w:val="00A604A9"/>
    <w:rsid w:val="00A611CC"/>
    <w:rsid w:val="00A6130C"/>
    <w:rsid w:val="00A61732"/>
    <w:rsid w:val="00A626FC"/>
    <w:rsid w:val="00A6382A"/>
    <w:rsid w:val="00A707D0"/>
    <w:rsid w:val="00A70EFA"/>
    <w:rsid w:val="00A76735"/>
    <w:rsid w:val="00A77276"/>
    <w:rsid w:val="00A8016B"/>
    <w:rsid w:val="00A83598"/>
    <w:rsid w:val="00A8565A"/>
    <w:rsid w:val="00A87572"/>
    <w:rsid w:val="00A87B08"/>
    <w:rsid w:val="00A91443"/>
    <w:rsid w:val="00A92537"/>
    <w:rsid w:val="00A95355"/>
    <w:rsid w:val="00A96B34"/>
    <w:rsid w:val="00AA0053"/>
    <w:rsid w:val="00AA2B6E"/>
    <w:rsid w:val="00AA32DF"/>
    <w:rsid w:val="00AA6149"/>
    <w:rsid w:val="00AB365A"/>
    <w:rsid w:val="00AB3B13"/>
    <w:rsid w:val="00AB678C"/>
    <w:rsid w:val="00AB7590"/>
    <w:rsid w:val="00AC1ACA"/>
    <w:rsid w:val="00AC3BB6"/>
    <w:rsid w:val="00AC4F57"/>
    <w:rsid w:val="00AC6229"/>
    <w:rsid w:val="00AC732A"/>
    <w:rsid w:val="00AC775C"/>
    <w:rsid w:val="00AD4196"/>
    <w:rsid w:val="00AD57CE"/>
    <w:rsid w:val="00AD619A"/>
    <w:rsid w:val="00AD65BE"/>
    <w:rsid w:val="00AD781B"/>
    <w:rsid w:val="00AE14ED"/>
    <w:rsid w:val="00AE493A"/>
    <w:rsid w:val="00AE64FF"/>
    <w:rsid w:val="00AE6BA7"/>
    <w:rsid w:val="00AF0D09"/>
    <w:rsid w:val="00AF0D70"/>
    <w:rsid w:val="00AF3B7D"/>
    <w:rsid w:val="00AF5FB1"/>
    <w:rsid w:val="00AF6222"/>
    <w:rsid w:val="00B00AD9"/>
    <w:rsid w:val="00B00B60"/>
    <w:rsid w:val="00B03AD8"/>
    <w:rsid w:val="00B03DCA"/>
    <w:rsid w:val="00B04C0E"/>
    <w:rsid w:val="00B053B8"/>
    <w:rsid w:val="00B06632"/>
    <w:rsid w:val="00B12233"/>
    <w:rsid w:val="00B21335"/>
    <w:rsid w:val="00B228B2"/>
    <w:rsid w:val="00B26371"/>
    <w:rsid w:val="00B303B3"/>
    <w:rsid w:val="00B30B35"/>
    <w:rsid w:val="00B3322B"/>
    <w:rsid w:val="00B35A74"/>
    <w:rsid w:val="00B4040F"/>
    <w:rsid w:val="00B42086"/>
    <w:rsid w:val="00B434E0"/>
    <w:rsid w:val="00B4427A"/>
    <w:rsid w:val="00B47D77"/>
    <w:rsid w:val="00B50CE7"/>
    <w:rsid w:val="00B50D0F"/>
    <w:rsid w:val="00B511FE"/>
    <w:rsid w:val="00B5391A"/>
    <w:rsid w:val="00B60672"/>
    <w:rsid w:val="00B606AD"/>
    <w:rsid w:val="00B62524"/>
    <w:rsid w:val="00B707A8"/>
    <w:rsid w:val="00B72929"/>
    <w:rsid w:val="00B8050C"/>
    <w:rsid w:val="00B82A83"/>
    <w:rsid w:val="00B87D2F"/>
    <w:rsid w:val="00B91AD5"/>
    <w:rsid w:val="00B925D1"/>
    <w:rsid w:val="00B96840"/>
    <w:rsid w:val="00B96976"/>
    <w:rsid w:val="00BA3B44"/>
    <w:rsid w:val="00BA3CF9"/>
    <w:rsid w:val="00BA3DCF"/>
    <w:rsid w:val="00BA3EC3"/>
    <w:rsid w:val="00BB259E"/>
    <w:rsid w:val="00BB2C2E"/>
    <w:rsid w:val="00BB390D"/>
    <w:rsid w:val="00BB3CC3"/>
    <w:rsid w:val="00BB50EB"/>
    <w:rsid w:val="00BB644C"/>
    <w:rsid w:val="00BB648E"/>
    <w:rsid w:val="00BC21C8"/>
    <w:rsid w:val="00BC2CB2"/>
    <w:rsid w:val="00BC2D66"/>
    <w:rsid w:val="00BC52A3"/>
    <w:rsid w:val="00BC7455"/>
    <w:rsid w:val="00BD6E40"/>
    <w:rsid w:val="00BE1CB1"/>
    <w:rsid w:val="00BF508E"/>
    <w:rsid w:val="00C00FED"/>
    <w:rsid w:val="00C0509B"/>
    <w:rsid w:val="00C06F02"/>
    <w:rsid w:val="00C10F3B"/>
    <w:rsid w:val="00C13778"/>
    <w:rsid w:val="00C15B47"/>
    <w:rsid w:val="00C17521"/>
    <w:rsid w:val="00C17B61"/>
    <w:rsid w:val="00C219B6"/>
    <w:rsid w:val="00C22A44"/>
    <w:rsid w:val="00C22D81"/>
    <w:rsid w:val="00C2465D"/>
    <w:rsid w:val="00C247FA"/>
    <w:rsid w:val="00C407F7"/>
    <w:rsid w:val="00C429C7"/>
    <w:rsid w:val="00C541D2"/>
    <w:rsid w:val="00C554B8"/>
    <w:rsid w:val="00C55884"/>
    <w:rsid w:val="00C57EEA"/>
    <w:rsid w:val="00C637EE"/>
    <w:rsid w:val="00C667FE"/>
    <w:rsid w:val="00C7308F"/>
    <w:rsid w:val="00C747EB"/>
    <w:rsid w:val="00C75A2A"/>
    <w:rsid w:val="00C77AA3"/>
    <w:rsid w:val="00C824B1"/>
    <w:rsid w:val="00C851BF"/>
    <w:rsid w:val="00C85904"/>
    <w:rsid w:val="00C870E7"/>
    <w:rsid w:val="00C92F18"/>
    <w:rsid w:val="00C934FF"/>
    <w:rsid w:val="00C94010"/>
    <w:rsid w:val="00C94928"/>
    <w:rsid w:val="00C9526A"/>
    <w:rsid w:val="00C952F8"/>
    <w:rsid w:val="00CA31B6"/>
    <w:rsid w:val="00CA5CD4"/>
    <w:rsid w:val="00CB0289"/>
    <w:rsid w:val="00CB3004"/>
    <w:rsid w:val="00CB37C5"/>
    <w:rsid w:val="00CB54C6"/>
    <w:rsid w:val="00CB7A77"/>
    <w:rsid w:val="00CC1925"/>
    <w:rsid w:val="00CD0F99"/>
    <w:rsid w:val="00CD1965"/>
    <w:rsid w:val="00CD20C2"/>
    <w:rsid w:val="00CD2F5F"/>
    <w:rsid w:val="00CD405A"/>
    <w:rsid w:val="00CD40B7"/>
    <w:rsid w:val="00CD7602"/>
    <w:rsid w:val="00CE132E"/>
    <w:rsid w:val="00CE3460"/>
    <w:rsid w:val="00CE3C50"/>
    <w:rsid w:val="00CF02AF"/>
    <w:rsid w:val="00CF56F7"/>
    <w:rsid w:val="00CF6998"/>
    <w:rsid w:val="00D022FB"/>
    <w:rsid w:val="00D0242C"/>
    <w:rsid w:val="00D032D0"/>
    <w:rsid w:val="00D05497"/>
    <w:rsid w:val="00D0647B"/>
    <w:rsid w:val="00D07365"/>
    <w:rsid w:val="00D07ED2"/>
    <w:rsid w:val="00D117F7"/>
    <w:rsid w:val="00D11850"/>
    <w:rsid w:val="00D12CE5"/>
    <w:rsid w:val="00D17612"/>
    <w:rsid w:val="00D217B5"/>
    <w:rsid w:val="00D27DB8"/>
    <w:rsid w:val="00D30971"/>
    <w:rsid w:val="00D31DAF"/>
    <w:rsid w:val="00D33164"/>
    <w:rsid w:val="00D3455A"/>
    <w:rsid w:val="00D36BD7"/>
    <w:rsid w:val="00D4009B"/>
    <w:rsid w:val="00D4196B"/>
    <w:rsid w:val="00D41A70"/>
    <w:rsid w:val="00D42967"/>
    <w:rsid w:val="00D568E1"/>
    <w:rsid w:val="00D56D29"/>
    <w:rsid w:val="00D63BA2"/>
    <w:rsid w:val="00D6438A"/>
    <w:rsid w:val="00D711EE"/>
    <w:rsid w:val="00D74DE7"/>
    <w:rsid w:val="00D76299"/>
    <w:rsid w:val="00D76E97"/>
    <w:rsid w:val="00D813E3"/>
    <w:rsid w:val="00D81F72"/>
    <w:rsid w:val="00D82A01"/>
    <w:rsid w:val="00D8352C"/>
    <w:rsid w:val="00D83AD8"/>
    <w:rsid w:val="00D83CF4"/>
    <w:rsid w:val="00D86FD2"/>
    <w:rsid w:val="00D90DBF"/>
    <w:rsid w:val="00D93806"/>
    <w:rsid w:val="00D95244"/>
    <w:rsid w:val="00D958A9"/>
    <w:rsid w:val="00DA154E"/>
    <w:rsid w:val="00DA26F4"/>
    <w:rsid w:val="00DB7075"/>
    <w:rsid w:val="00DC2673"/>
    <w:rsid w:val="00DC53AA"/>
    <w:rsid w:val="00DD16D9"/>
    <w:rsid w:val="00DD1DD7"/>
    <w:rsid w:val="00DD212F"/>
    <w:rsid w:val="00DD64ED"/>
    <w:rsid w:val="00DE39EC"/>
    <w:rsid w:val="00DE40BC"/>
    <w:rsid w:val="00DE601E"/>
    <w:rsid w:val="00DE7309"/>
    <w:rsid w:val="00DF07B7"/>
    <w:rsid w:val="00DF4821"/>
    <w:rsid w:val="00DF5818"/>
    <w:rsid w:val="00E00D7A"/>
    <w:rsid w:val="00E02086"/>
    <w:rsid w:val="00E021E2"/>
    <w:rsid w:val="00E029F9"/>
    <w:rsid w:val="00E03A2A"/>
    <w:rsid w:val="00E04EC6"/>
    <w:rsid w:val="00E04F53"/>
    <w:rsid w:val="00E1115B"/>
    <w:rsid w:val="00E12500"/>
    <w:rsid w:val="00E13FC9"/>
    <w:rsid w:val="00E207A6"/>
    <w:rsid w:val="00E20B9B"/>
    <w:rsid w:val="00E211AB"/>
    <w:rsid w:val="00E21321"/>
    <w:rsid w:val="00E24569"/>
    <w:rsid w:val="00E2498A"/>
    <w:rsid w:val="00E27654"/>
    <w:rsid w:val="00E30630"/>
    <w:rsid w:val="00E31685"/>
    <w:rsid w:val="00E31F75"/>
    <w:rsid w:val="00E326B5"/>
    <w:rsid w:val="00E334FE"/>
    <w:rsid w:val="00E347E5"/>
    <w:rsid w:val="00E45447"/>
    <w:rsid w:val="00E50622"/>
    <w:rsid w:val="00E569BF"/>
    <w:rsid w:val="00E57203"/>
    <w:rsid w:val="00E5729D"/>
    <w:rsid w:val="00E60298"/>
    <w:rsid w:val="00E60D5E"/>
    <w:rsid w:val="00E63CC5"/>
    <w:rsid w:val="00E64021"/>
    <w:rsid w:val="00E64924"/>
    <w:rsid w:val="00E700A8"/>
    <w:rsid w:val="00E711B3"/>
    <w:rsid w:val="00E739A4"/>
    <w:rsid w:val="00E75CA6"/>
    <w:rsid w:val="00E75F1C"/>
    <w:rsid w:val="00E77D03"/>
    <w:rsid w:val="00E77D35"/>
    <w:rsid w:val="00E808D2"/>
    <w:rsid w:val="00E81DB3"/>
    <w:rsid w:val="00E8388D"/>
    <w:rsid w:val="00E84417"/>
    <w:rsid w:val="00E84813"/>
    <w:rsid w:val="00E867C5"/>
    <w:rsid w:val="00E95700"/>
    <w:rsid w:val="00E966E7"/>
    <w:rsid w:val="00EA4236"/>
    <w:rsid w:val="00EA42EF"/>
    <w:rsid w:val="00EB198B"/>
    <w:rsid w:val="00EB59B8"/>
    <w:rsid w:val="00EC2AAC"/>
    <w:rsid w:val="00EC768D"/>
    <w:rsid w:val="00ED49BE"/>
    <w:rsid w:val="00ED5641"/>
    <w:rsid w:val="00ED7540"/>
    <w:rsid w:val="00EE3164"/>
    <w:rsid w:val="00EE3872"/>
    <w:rsid w:val="00EE79E0"/>
    <w:rsid w:val="00EF2572"/>
    <w:rsid w:val="00EF4255"/>
    <w:rsid w:val="00EF6A6C"/>
    <w:rsid w:val="00F017B1"/>
    <w:rsid w:val="00F01AAA"/>
    <w:rsid w:val="00F01BE9"/>
    <w:rsid w:val="00F04B2C"/>
    <w:rsid w:val="00F07E32"/>
    <w:rsid w:val="00F15B90"/>
    <w:rsid w:val="00F17247"/>
    <w:rsid w:val="00F22FE4"/>
    <w:rsid w:val="00F26467"/>
    <w:rsid w:val="00F33874"/>
    <w:rsid w:val="00F33CAC"/>
    <w:rsid w:val="00F35051"/>
    <w:rsid w:val="00F35D11"/>
    <w:rsid w:val="00F40036"/>
    <w:rsid w:val="00F4410B"/>
    <w:rsid w:val="00F4669B"/>
    <w:rsid w:val="00F52239"/>
    <w:rsid w:val="00F65A75"/>
    <w:rsid w:val="00F6721B"/>
    <w:rsid w:val="00F677F5"/>
    <w:rsid w:val="00F67E0F"/>
    <w:rsid w:val="00F72259"/>
    <w:rsid w:val="00F85E01"/>
    <w:rsid w:val="00F8722F"/>
    <w:rsid w:val="00F93C00"/>
    <w:rsid w:val="00F9750F"/>
    <w:rsid w:val="00F97F52"/>
    <w:rsid w:val="00FA33EA"/>
    <w:rsid w:val="00FA5DE5"/>
    <w:rsid w:val="00FA6072"/>
    <w:rsid w:val="00FA7E14"/>
    <w:rsid w:val="00FB4B8C"/>
    <w:rsid w:val="00FB53D3"/>
    <w:rsid w:val="00FB542B"/>
    <w:rsid w:val="00FB54BA"/>
    <w:rsid w:val="00FB59B2"/>
    <w:rsid w:val="00FB6A86"/>
    <w:rsid w:val="00FB6FB2"/>
    <w:rsid w:val="00FC226A"/>
    <w:rsid w:val="00FC331E"/>
    <w:rsid w:val="00FC37E7"/>
    <w:rsid w:val="00FC3E68"/>
    <w:rsid w:val="00FC5BDB"/>
    <w:rsid w:val="00FD0C17"/>
    <w:rsid w:val="00FD22B4"/>
    <w:rsid w:val="00FD3925"/>
    <w:rsid w:val="00FD5CC4"/>
    <w:rsid w:val="00FD7528"/>
    <w:rsid w:val="00FE3919"/>
    <w:rsid w:val="00FE39E0"/>
    <w:rsid w:val="00FE4041"/>
    <w:rsid w:val="00FE63E6"/>
    <w:rsid w:val="00FE6810"/>
    <w:rsid w:val="00FF0D4A"/>
    <w:rsid w:val="00FF1CBD"/>
    <w:rsid w:val="00FF2231"/>
    <w:rsid w:val="00FF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727AF0B-0999-4D93-BFA4-E75C86EDF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2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301D1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uiPriority w:val="99"/>
    <w:rsid w:val="00DD16D9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DD16D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</w:rPr>
  </w:style>
  <w:style w:type="paragraph" w:customStyle="1" w:styleId="ConsPlusCell">
    <w:name w:val="ConsPlusCell"/>
    <w:uiPriority w:val="99"/>
    <w:rsid w:val="00DD16D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D16D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Знак Знак Знак1 Знак Знак Знак Знак"/>
    <w:basedOn w:val="a"/>
    <w:uiPriority w:val="99"/>
    <w:rsid w:val="00DD16D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styleId="a5">
    <w:name w:val="header"/>
    <w:basedOn w:val="a"/>
    <w:link w:val="a6"/>
    <w:uiPriority w:val="99"/>
    <w:rsid w:val="00DD16D9"/>
    <w:pPr>
      <w:tabs>
        <w:tab w:val="center" w:pos="4677"/>
        <w:tab w:val="right" w:pos="9355"/>
      </w:tabs>
    </w:pPr>
    <w:rPr>
      <w:rFonts w:ascii="Times New Roman" w:eastAsia="Times New Roman" w:hAnsi="Times New Roman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DD16D9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DD16D9"/>
  </w:style>
  <w:style w:type="paragraph" w:styleId="a8">
    <w:name w:val="footer"/>
    <w:basedOn w:val="a"/>
    <w:link w:val="a9"/>
    <w:uiPriority w:val="99"/>
    <w:rsid w:val="00DD16D9"/>
    <w:pPr>
      <w:tabs>
        <w:tab w:val="center" w:pos="4677"/>
        <w:tab w:val="right" w:pos="9355"/>
      </w:tabs>
    </w:pPr>
    <w:rPr>
      <w:rFonts w:ascii="Times New Roman" w:eastAsia="Times New Roman" w:hAnsi="Times New Roman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DD16D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D16D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link">
    <w:name w:val="link"/>
    <w:uiPriority w:val="99"/>
    <w:rsid w:val="00DD16D9"/>
    <w:rPr>
      <w:color w:val="008000"/>
      <w:u w:val="none"/>
      <w:effect w:val="none"/>
    </w:rPr>
  </w:style>
  <w:style w:type="paragraph" w:customStyle="1" w:styleId="10">
    <w:name w:val="Текст1"/>
    <w:basedOn w:val="a"/>
    <w:uiPriority w:val="99"/>
    <w:rsid w:val="00DD16D9"/>
    <w:rPr>
      <w:rFonts w:ascii="Courier New" w:eastAsia="Times New Roman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DD16D9"/>
    <w:rPr>
      <w:rFonts w:ascii="Courier New" w:eastAsia="Times New Roman" w:hAnsi="Courier New" w:cs="Courier New"/>
      <w:sz w:val="20"/>
      <w:szCs w:val="20"/>
    </w:rPr>
  </w:style>
  <w:style w:type="paragraph" w:styleId="aa">
    <w:name w:val="Body Text Indent"/>
    <w:basedOn w:val="a"/>
    <w:link w:val="ab"/>
    <w:uiPriority w:val="99"/>
    <w:rsid w:val="00DD16D9"/>
    <w:pPr>
      <w:spacing w:line="240" w:lineRule="exact"/>
      <w:ind w:left="4320" w:hanging="4320"/>
    </w:pPr>
    <w:rPr>
      <w:rFonts w:ascii="Times New Roman" w:eastAsia="Times New Roman" w:hAnsi="Times New Roman"/>
      <w:sz w:val="28"/>
      <w:szCs w:val="28"/>
    </w:r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DD16D9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uiPriority w:val="99"/>
    <w:qFormat/>
    <w:rsid w:val="00DD16D9"/>
    <w:pPr>
      <w:jc w:val="center"/>
    </w:pPr>
    <w:rPr>
      <w:rFonts w:ascii="Times New Roman" w:eastAsia="Times New Roman" w:hAnsi="Times New Roman"/>
      <w:b/>
      <w:bCs/>
      <w:sz w:val="32"/>
      <w:szCs w:val="32"/>
    </w:rPr>
  </w:style>
  <w:style w:type="paragraph" w:customStyle="1" w:styleId="ad">
    <w:name w:val="Знак Знак Знак Знак Знак Знак Знак Знак Знак Знак Знак Знак Знак Знак Знак Знак"/>
    <w:basedOn w:val="a"/>
    <w:uiPriority w:val="99"/>
    <w:rsid w:val="00DD16D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Balloon Text"/>
    <w:basedOn w:val="a"/>
    <w:link w:val="af"/>
    <w:uiPriority w:val="99"/>
    <w:semiHidden/>
    <w:rsid w:val="00DD16D9"/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DD16D9"/>
    <w:rPr>
      <w:rFonts w:ascii="Tahoma" w:hAnsi="Tahoma" w:cs="Tahoma"/>
      <w:sz w:val="16"/>
      <w:szCs w:val="16"/>
      <w:lang w:eastAsia="ru-RU"/>
    </w:rPr>
  </w:style>
  <w:style w:type="character" w:styleId="af0">
    <w:name w:val="Hyperlink"/>
    <w:basedOn w:val="a0"/>
    <w:uiPriority w:val="99"/>
    <w:rsid w:val="00DD16D9"/>
    <w:rPr>
      <w:color w:val="0000FF"/>
      <w:u w:val="single"/>
    </w:rPr>
  </w:style>
  <w:style w:type="paragraph" w:customStyle="1" w:styleId="31">
    <w:name w:val="Основной текст с отступом 31"/>
    <w:basedOn w:val="a"/>
    <w:uiPriority w:val="99"/>
    <w:rsid w:val="00DD16D9"/>
    <w:pPr>
      <w:widowControl w:val="0"/>
      <w:ind w:left="-142"/>
      <w:jc w:val="both"/>
    </w:pPr>
    <w:rPr>
      <w:rFonts w:ascii="Times New Roman" w:eastAsia="Times New Roman" w:hAnsi="Times New Roman"/>
      <w:sz w:val="28"/>
      <w:szCs w:val="28"/>
    </w:rPr>
  </w:style>
  <w:style w:type="table" w:customStyle="1" w:styleId="11">
    <w:name w:val="Сетка таблицы1"/>
    <w:uiPriority w:val="99"/>
    <w:rsid w:val="00DD16D9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 Знак1 Знак"/>
    <w:basedOn w:val="a"/>
    <w:uiPriority w:val="99"/>
    <w:rsid w:val="00DD16D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styleId="af1">
    <w:name w:val="footnote text"/>
    <w:basedOn w:val="a"/>
    <w:link w:val="af2"/>
    <w:uiPriority w:val="99"/>
    <w:semiHidden/>
    <w:rsid w:val="00DD16D9"/>
    <w:pPr>
      <w:autoSpaceDE w:val="0"/>
      <w:autoSpaceDN w:val="0"/>
    </w:pPr>
    <w:rPr>
      <w:rFonts w:ascii="Times New Roman" w:eastAsia="Times New Roman" w:hAnsi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locked/>
    <w:rsid w:val="00DD16D9"/>
    <w:rPr>
      <w:rFonts w:ascii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rsid w:val="00DD16D9"/>
    <w:rPr>
      <w:vertAlign w:val="superscript"/>
    </w:rPr>
  </w:style>
  <w:style w:type="paragraph" w:customStyle="1" w:styleId="Default">
    <w:name w:val="Default"/>
    <w:uiPriority w:val="99"/>
    <w:rsid w:val="00DD16D9"/>
    <w:pPr>
      <w:autoSpaceDE w:val="0"/>
      <w:autoSpaceDN w:val="0"/>
      <w:adjustRightInd w:val="0"/>
    </w:pPr>
    <w:rPr>
      <w:rFonts w:ascii="Times New Roman" w:eastAsia="Times New Roman" w:hAnsi="Times New Roman"/>
      <w:color w:val="000000"/>
    </w:rPr>
  </w:style>
  <w:style w:type="paragraph" w:styleId="af4">
    <w:name w:val="Document Map"/>
    <w:basedOn w:val="a"/>
    <w:link w:val="af5"/>
    <w:uiPriority w:val="99"/>
    <w:semiHidden/>
    <w:rsid w:val="00DD16D9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DD16D9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customStyle="1" w:styleId="BodyText21">
    <w:name w:val="Body Text 21"/>
    <w:basedOn w:val="a"/>
    <w:uiPriority w:val="99"/>
    <w:rsid w:val="00F67E0F"/>
    <w:pPr>
      <w:widowControl w:val="0"/>
      <w:jc w:val="center"/>
    </w:pPr>
    <w:rPr>
      <w:rFonts w:ascii="Times New Roman" w:eastAsia="Times New Roman" w:hAnsi="Times New Roman"/>
      <w:sz w:val="28"/>
      <w:szCs w:val="28"/>
      <w:lang w:eastAsia="ar-SA"/>
    </w:rPr>
  </w:style>
  <w:style w:type="paragraph" w:styleId="af6">
    <w:name w:val="List Paragraph"/>
    <w:basedOn w:val="a"/>
    <w:uiPriority w:val="99"/>
    <w:qFormat/>
    <w:rsid w:val="00C934FF"/>
    <w:pPr>
      <w:ind w:left="720"/>
    </w:pPr>
    <w:rPr>
      <w:rFonts w:ascii="Times New Roman" w:eastAsia="Times New Roman" w:hAnsi="Times New Roman"/>
    </w:rPr>
  </w:style>
  <w:style w:type="paragraph" w:customStyle="1" w:styleId="af7">
    <w:name w:val="Знак Знак Знак Знак Знак Знак Знак Знак Знак Знак Знак Знак"/>
    <w:basedOn w:val="a"/>
    <w:rsid w:val="00071A1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">
    <w:name w:val="Знак2"/>
    <w:basedOn w:val="a"/>
    <w:uiPriority w:val="99"/>
    <w:semiHidden/>
    <w:rsid w:val="007F7DDE"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/>
    </w:rPr>
  </w:style>
  <w:style w:type="character" w:customStyle="1" w:styleId="af8">
    <w:name w:val="Основной текст_"/>
    <w:basedOn w:val="a0"/>
    <w:link w:val="13"/>
    <w:uiPriority w:val="99"/>
    <w:locked/>
    <w:rsid w:val="00671E49"/>
    <w:rPr>
      <w:sz w:val="28"/>
      <w:szCs w:val="28"/>
    </w:rPr>
  </w:style>
  <w:style w:type="paragraph" w:customStyle="1" w:styleId="13">
    <w:name w:val="Основной текст1"/>
    <w:basedOn w:val="a"/>
    <w:link w:val="af8"/>
    <w:uiPriority w:val="99"/>
    <w:rsid w:val="00671E49"/>
    <w:pPr>
      <w:shd w:val="clear" w:color="auto" w:fill="FFFFFF"/>
      <w:spacing w:line="240" w:lineRule="atLeast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07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592F84-6E06-4264-B1CC-DF8523F69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6898</TotalTime>
  <Pages>38</Pages>
  <Words>8228</Words>
  <Characters>46901</Characters>
  <Application>Microsoft Office Word</Application>
  <DocSecurity>0</DocSecurity>
  <Lines>390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АКМР СК</Company>
  <LinksUpToDate>false</LinksUpToDate>
  <CharactersWithSpaces>55019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akmrsk_Cherbina_EA</dc:creator>
  <cp:keywords/>
  <dc:description/>
  <cp:lastModifiedBy>нач отдела</cp:lastModifiedBy>
  <cp:revision>532</cp:revision>
  <cp:lastPrinted>2025-02-24T12:45:00Z</cp:lastPrinted>
  <dcterms:created xsi:type="dcterms:W3CDTF">2016-11-16T09:16:00Z</dcterms:created>
  <dcterms:modified xsi:type="dcterms:W3CDTF">2025-02-24T12:52:00Z</dcterms:modified>
</cp:coreProperties>
</file>