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44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B4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683CCD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8F5D44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="002D7410">
        <w:rPr>
          <w:rFonts w:ascii="Times New Roman" w:hAnsi="Times New Roman" w:cs="Times New Roman"/>
          <w:bCs/>
          <w:sz w:val="28"/>
          <w:szCs w:val="28"/>
        </w:rPr>
        <w:t>202</w:t>
      </w:r>
      <w:r w:rsidR="00683CCD">
        <w:rPr>
          <w:rFonts w:ascii="Times New Roman" w:hAnsi="Times New Roman" w:cs="Times New Roman"/>
          <w:bCs/>
          <w:sz w:val="28"/>
          <w:szCs w:val="28"/>
        </w:rPr>
        <w:t>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176</w:t>
      </w:r>
    </w:p>
    <w:p w:rsidR="007171C5" w:rsidRPr="00AC03B6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AB0" w:rsidRDefault="00A23AB0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</w:t>
      </w:r>
      <w:r w:rsidRPr="00A23AB0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683CC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палате </w:t>
      </w:r>
      <w:r w:rsidRPr="00A23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5A9E" w:rsidRPr="007171C5" w:rsidRDefault="00A23AB0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AB0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683CC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A23AB0">
        <w:rPr>
          <w:rFonts w:ascii="Times New Roman" w:hAnsi="Times New Roman" w:cs="Times New Roman"/>
          <w:b/>
          <w:bCs/>
          <w:sz w:val="28"/>
          <w:szCs w:val="28"/>
        </w:rPr>
        <w:t xml:space="preserve"> округа Ставропольского края</w:t>
      </w:r>
      <w:r w:rsidR="00D73F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D73F5B">
        <w:rPr>
          <w:rFonts w:ascii="Times New Roman" w:hAnsi="Times New Roman" w:cs="Times New Roman"/>
          <w:b/>
          <w:bCs/>
          <w:sz w:val="28"/>
          <w:szCs w:val="28"/>
        </w:rPr>
        <w:t>утвержденное</w:t>
      </w:r>
      <w:proofErr w:type="gramEnd"/>
      <w:r w:rsidR="00D73F5B">
        <w:rPr>
          <w:rFonts w:ascii="Times New Roman" w:hAnsi="Times New Roman" w:cs="Times New Roman"/>
          <w:b/>
          <w:bCs/>
          <w:sz w:val="28"/>
          <w:szCs w:val="28"/>
        </w:rPr>
        <w:t xml:space="preserve"> решением Думы кировского муниципального округа Ставропольского края от 19 октября 2023 года №128</w:t>
      </w:r>
    </w:p>
    <w:p w:rsidR="007171C5" w:rsidRP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CD" w:rsidRDefault="00683CCD" w:rsidP="00683CCD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35E">
        <w:rPr>
          <w:rFonts w:ascii="Times New Roman" w:hAnsi="Times New Roman" w:cs="Times New Roman"/>
          <w:sz w:val="28"/>
          <w:szCs w:val="28"/>
        </w:rPr>
        <w:t>В соответствии</w:t>
      </w:r>
      <w:r w:rsidRPr="007160D2">
        <w:rPr>
          <w:rFonts w:ascii="Times New Roman" w:hAnsi="Times New Roman" w:cs="Times New Roman"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035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A3661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36617">
        <w:rPr>
          <w:rFonts w:ascii="Times New Roman" w:hAnsi="Times New Roman" w:cs="Times New Roman"/>
          <w:sz w:val="28"/>
          <w:szCs w:val="28"/>
          <w:shd w:val="clear" w:color="auto" w:fill="FFFFFF"/>
        </w:rPr>
        <w:t>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A36617">
        <w:rPr>
          <w:rFonts w:ascii="Times New Roman" w:hAnsi="Times New Roman" w:cs="Times New Roman"/>
          <w:sz w:val="28"/>
          <w:szCs w:val="28"/>
        </w:rPr>
        <w:t xml:space="preserve">, </w:t>
      </w:r>
      <w:r w:rsidRPr="00B42BC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B42B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42BC4">
        <w:rPr>
          <w:rFonts w:ascii="Times New Roman" w:hAnsi="Times New Roman" w:cs="Times New Roman"/>
          <w:sz w:val="28"/>
          <w:szCs w:val="28"/>
        </w:rPr>
        <w:t xml:space="preserve">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B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B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4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A23AB0" w:rsidRPr="00AC03B6" w:rsidRDefault="00A23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F5B" w:rsidRDefault="00A23AB0" w:rsidP="00D73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F5B">
        <w:rPr>
          <w:rFonts w:ascii="Times New Roman" w:hAnsi="Times New Roman" w:cs="Times New Roman"/>
          <w:sz w:val="28"/>
          <w:szCs w:val="28"/>
        </w:rPr>
        <w:t>Внести изменения</w:t>
      </w:r>
      <w:r w:rsidR="002E01E4">
        <w:rPr>
          <w:rFonts w:ascii="Times New Roman" w:hAnsi="Times New Roman" w:cs="Times New Roman"/>
          <w:sz w:val="28"/>
          <w:szCs w:val="28"/>
        </w:rPr>
        <w:t xml:space="preserve"> в </w:t>
      </w:r>
      <w:r w:rsidRPr="00A23AB0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683CCD">
        <w:rPr>
          <w:rFonts w:ascii="Times New Roman" w:hAnsi="Times New Roman" w:cs="Times New Roman"/>
          <w:sz w:val="28"/>
          <w:szCs w:val="28"/>
        </w:rPr>
        <w:t>о Контрольно-счетной палате</w:t>
      </w:r>
      <w:r w:rsidRPr="00A23AB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683C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3AB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A23AB0">
        <w:rPr>
          <w:rFonts w:ascii="Times New Roman" w:hAnsi="Times New Roman" w:cs="Times New Roman"/>
          <w:sz w:val="28"/>
          <w:szCs w:val="28"/>
        </w:rPr>
        <w:t xml:space="preserve">решением Думы Кировского </w:t>
      </w:r>
      <w:r w:rsidR="00683C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3AB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683CCD">
        <w:rPr>
          <w:rFonts w:ascii="Times New Roman" w:hAnsi="Times New Roman" w:cs="Times New Roman"/>
          <w:sz w:val="28"/>
          <w:szCs w:val="28"/>
        </w:rPr>
        <w:t>19</w:t>
      </w:r>
      <w:r w:rsidRPr="00A23AB0">
        <w:rPr>
          <w:rFonts w:ascii="Times New Roman" w:hAnsi="Times New Roman" w:cs="Times New Roman"/>
          <w:sz w:val="28"/>
          <w:szCs w:val="28"/>
        </w:rPr>
        <w:t xml:space="preserve"> </w:t>
      </w:r>
      <w:r w:rsidR="00683CCD">
        <w:rPr>
          <w:rFonts w:ascii="Times New Roman" w:hAnsi="Times New Roman" w:cs="Times New Roman"/>
          <w:sz w:val="28"/>
          <w:szCs w:val="28"/>
        </w:rPr>
        <w:t>октября</w:t>
      </w:r>
      <w:r w:rsidRPr="00A23AB0">
        <w:rPr>
          <w:rFonts w:ascii="Times New Roman" w:hAnsi="Times New Roman" w:cs="Times New Roman"/>
          <w:sz w:val="28"/>
          <w:szCs w:val="28"/>
        </w:rPr>
        <w:t xml:space="preserve"> 20</w:t>
      </w:r>
      <w:r w:rsidR="00683CCD">
        <w:rPr>
          <w:rFonts w:ascii="Times New Roman" w:hAnsi="Times New Roman" w:cs="Times New Roman"/>
          <w:sz w:val="28"/>
          <w:szCs w:val="28"/>
        </w:rPr>
        <w:t>23</w:t>
      </w:r>
      <w:r w:rsidRPr="00A23A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3CCD">
        <w:rPr>
          <w:rFonts w:ascii="Times New Roman" w:hAnsi="Times New Roman" w:cs="Times New Roman"/>
          <w:sz w:val="28"/>
          <w:szCs w:val="28"/>
        </w:rPr>
        <w:t>128</w:t>
      </w:r>
      <w:r w:rsidR="00D73F5B">
        <w:rPr>
          <w:rFonts w:ascii="Times New Roman" w:hAnsi="Times New Roman" w:cs="Times New Roman"/>
          <w:sz w:val="28"/>
          <w:szCs w:val="28"/>
        </w:rPr>
        <w:t>, изложив статью 11 «Планирование деятельности Контрольно-счетной палаты» в новой редакции:</w:t>
      </w:r>
    </w:p>
    <w:p w:rsidR="00D73F5B" w:rsidRDefault="00D73F5B" w:rsidP="00D73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«Статья 11 «Планирование деятельности Контрольно-счетной палаты»</w:t>
      </w:r>
    </w:p>
    <w:p w:rsidR="00D73F5B" w:rsidRDefault="00D73F5B" w:rsidP="00D73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0C6368"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 xml:space="preserve">тная палата осуществляет свою деятельность самостоятельно в соответствии с </w:t>
      </w:r>
      <w:proofErr w:type="gramStart"/>
      <w:r w:rsidRPr="000C6368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Pr="000C6368">
        <w:rPr>
          <w:rFonts w:ascii="Times New Roman" w:hAnsi="Times New Roman" w:cs="Times New Roman"/>
          <w:sz w:val="28"/>
          <w:szCs w:val="28"/>
        </w:rPr>
        <w:t xml:space="preserve"> и квартальными планами работы. Планы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6368">
        <w:rPr>
          <w:rFonts w:ascii="Times New Roman" w:hAnsi="Times New Roman" w:cs="Times New Roman"/>
          <w:sz w:val="28"/>
          <w:szCs w:val="28"/>
        </w:rPr>
        <w:t>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 xml:space="preserve">тной палаты (далее – планы работы) разрабатываются самостоятельно и утверждаются </w:t>
      </w:r>
      <w:r>
        <w:rPr>
          <w:rFonts w:ascii="Times New Roman" w:hAnsi="Times New Roman" w:cs="Times New Roman"/>
          <w:sz w:val="28"/>
          <w:szCs w:val="28"/>
        </w:rPr>
        <w:t>приказами</w:t>
      </w:r>
      <w:r w:rsidRPr="000C6368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тной палаты в соответствии со стандартом организации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тной палаты по вопросам планирования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73F5B" w:rsidRDefault="00D73F5B" w:rsidP="00D73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6368">
        <w:rPr>
          <w:rFonts w:ascii="Times New Roman" w:hAnsi="Times New Roman" w:cs="Times New Roman"/>
          <w:sz w:val="28"/>
          <w:szCs w:val="28"/>
        </w:rPr>
        <w:t xml:space="preserve">. Годовой план работы утверждается в срок не позднее 30 декабря года, предшествующего планируемому, квартальный план работы – не позднее последнего рабочего дня квартала, предшествующего началу квартала. </w:t>
      </w:r>
    </w:p>
    <w:p w:rsidR="00D73F5B" w:rsidRPr="000C6368" w:rsidRDefault="00D73F5B" w:rsidP="00D73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C6368">
        <w:rPr>
          <w:rFonts w:ascii="Times New Roman" w:hAnsi="Times New Roman" w:cs="Times New Roman"/>
          <w:color w:val="0D0D0D"/>
          <w:sz w:val="28"/>
          <w:szCs w:val="28"/>
        </w:rPr>
        <w:t>3. Планирование деятельности Контрольно-сч</w:t>
      </w:r>
      <w:r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>тной палаты осуществляется с уч</w:t>
      </w:r>
      <w:r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>том результатов контрольных и экспертно-аналитических мероприятий, а также на основании поручений Думы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Кировского муниципального округа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 xml:space="preserve">, предложений </w:t>
      </w:r>
      <w:r>
        <w:rPr>
          <w:rFonts w:ascii="Times New Roman" w:hAnsi="Times New Roman" w:cs="Times New Roman"/>
          <w:color w:val="0D0D0D"/>
          <w:sz w:val="28"/>
          <w:szCs w:val="28"/>
        </w:rPr>
        <w:t>г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>лавы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Кировского муниципального округа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</w:rPr>
      </w:pPr>
      <w:r w:rsidRPr="000C6368">
        <w:rPr>
          <w:rFonts w:ascii="Times New Roman" w:hAnsi="Times New Roman" w:cs="Times New Roman"/>
          <w:color w:val="0D0D0D"/>
          <w:sz w:val="28"/>
          <w:szCs w:val="28"/>
        </w:rPr>
        <w:lastRenderedPageBreak/>
        <w:t>4. Поручения Думы</w:t>
      </w:r>
      <w:r w:rsidRPr="0013346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 xml:space="preserve">,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>лавы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Кировского муниципального округа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 xml:space="preserve"> включаются в планы работы Контрольно-сч</w:t>
      </w:r>
      <w:r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>тной палаты в следующем порядке.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</w:rPr>
      </w:pPr>
      <w:r w:rsidRPr="000C6368">
        <w:rPr>
          <w:rFonts w:ascii="Times New Roman" w:hAnsi="Times New Roman" w:cs="Times New Roman"/>
          <w:color w:val="0D0D0D"/>
          <w:sz w:val="28"/>
          <w:szCs w:val="28"/>
        </w:rPr>
        <w:t>4.1. В адрес председателя Думы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Кировского муниципального округа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D0D0D"/>
          <w:sz w:val="28"/>
          <w:szCs w:val="28"/>
        </w:rPr>
        <w:t>г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>лавы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Кировского муниципального округа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 xml:space="preserve"> до 1 </w:t>
      </w:r>
      <w:r>
        <w:rPr>
          <w:rFonts w:ascii="Times New Roman" w:hAnsi="Times New Roman" w:cs="Times New Roman"/>
          <w:color w:val="0D0D0D"/>
          <w:sz w:val="28"/>
          <w:szCs w:val="28"/>
        </w:rPr>
        <w:t>декабря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 xml:space="preserve"> года, </w:t>
      </w:r>
      <w:r w:rsidRPr="000C6368">
        <w:rPr>
          <w:rFonts w:ascii="Times New Roman" w:hAnsi="Times New Roman" w:cs="Times New Roman"/>
          <w:sz w:val="28"/>
          <w:szCs w:val="28"/>
        </w:rPr>
        <w:t>предшествующему планируемому,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 xml:space="preserve"> Контрольно-сч</w:t>
      </w:r>
      <w:r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>тной палатой направляются письма с просьбой представить предложения по формированию плана работы на очередной год в срок не позднее 2</w:t>
      </w:r>
      <w:r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Pr="000C6368">
        <w:rPr>
          <w:rFonts w:ascii="Times New Roman" w:hAnsi="Times New Roman" w:cs="Times New Roman"/>
          <w:color w:val="0D0D0D"/>
          <w:sz w:val="28"/>
          <w:szCs w:val="28"/>
        </w:rPr>
        <w:t xml:space="preserve"> декабря текущего года. 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Поручения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принятые</w:t>
      </w:r>
      <w:r w:rsidRPr="000C6368">
        <w:rPr>
          <w:rFonts w:ascii="Times New Roman" w:hAnsi="Times New Roman" w:cs="Times New Roman"/>
          <w:sz w:val="28"/>
          <w:szCs w:val="28"/>
        </w:rPr>
        <w:t xml:space="preserve">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 оформляются в письменном виде с указанием: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точно сформулированного наименования контрольного и (или) экспертно-аналитического мероприятия;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объекта контроля;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предлагаемых сроков проведения контрольного и (или) экспертно-аналитического мероприятия;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проверяемого периода деятельности.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Контрольно-счётная палата в письменной форме уведомляет Думу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>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 о наличии причин для отклонения поручений, предложений в годовой план работы в течение 5 рабочих дней со дня получения таких поручений, предложений.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По результатам рассмотрения поручений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предложений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тная палата в письменной форме уведомляет Думу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>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 о принятом решении по включению, указанных поручений, предложений в годовой план работы в течение 10 рабочих дней со дня утверждения годового плана работы.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color w:val="0D0D0D"/>
          <w:sz w:val="28"/>
          <w:szCs w:val="28"/>
        </w:rPr>
        <w:t>4.2</w:t>
      </w:r>
      <w:r w:rsidRPr="000C6368">
        <w:rPr>
          <w:rFonts w:ascii="Times New Roman" w:hAnsi="Times New Roman" w:cs="Times New Roman"/>
          <w:sz w:val="28"/>
          <w:szCs w:val="28"/>
        </w:rPr>
        <w:t xml:space="preserve">. В течение года внесение изменений в годовой план работы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0C6368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тной палаты на основании решения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тной палаты (или лица, осуществляющего полномочия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тной палаты)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том рассмотрения поручений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утвержденных решением Думы, предложений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>.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Поручения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принятые</w:t>
      </w:r>
      <w:r w:rsidRPr="000C6368">
        <w:rPr>
          <w:rFonts w:ascii="Times New Roman" w:hAnsi="Times New Roman" w:cs="Times New Roman"/>
          <w:sz w:val="28"/>
          <w:szCs w:val="28"/>
        </w:rPr>
        <w:t xml:space="preserve">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 по проведению контрольных и (или) экспертно-аналитических мероприятий оформляются в письменном виде с указанием: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точно сформулированного наименования контрольного и (или) экспертно-аналитического мероприятия;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объекта контроля;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lastRenderedPageBreak/>
        <w:t>предлагаемых сроков проведения мероприятия;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проверяемого периода деятельности.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C6368">
        <w:rPr>
          <w:rFonts w:ascii="Times New Roman" w:hAnsi="Times New Roman" w:cs="Times New Roman"/>
          <w:sz w:val="28"/>
          <w:szCs w:val="28"/>
        </w:rPr>
        <w:t>По результатам рассмотрения поручений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предложений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тная палата в письменной форме уведомляет Думу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>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 о принятом решении по включению, указанных поручений, предложений в план работы либо об их отклонении в течение 10 рабочих дней со дня принятия соответствующего решения.</w:t>
      </w:r>
      <w:proofErr w:type="gramEnd"/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4.3. Причинами для отклонения поручения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Pr="000C6368">
        <w:rPr>
          <w:rFonts w:ascii="Times New Roman" w:hAnsi="Times New Roman" w:cs="Times New Roman"/>
          <w:sz w:val="28"/>
          <w:szCs w:val="28"/>
        </w:rPr>
        <w:t xml:space="preserve">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636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Кировского муниципального округа</w:t>
      </w:r>
      <w:r w:rsidRPr="000C6368">
        <w:rPr>
          <w:rFonts w:ascii="Times New Roman" w:hAnsi="Times New Roman" w:cs="Times New Roman"/>
          <w:sz w:val="28"/>
          <w:szCs w:val="28"/>
        </w:rPr>
        <w:t xml:space="preserve"> по включению в годовой план работы являются: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1) предложенное мероприятие не входит в компетенцию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368">
        <w:rPr>
          <w:rFonts w:ascii="Times New Roman" w:hAnsi="Times New Roman" w:cs="Times New Roman"/>
          <w:sz w:val="28"/>
          <w:szCs w:val="28"/>
        </w:rPr>
        <w:t>тной палаты;</w:t>
      </w:r>
    </w:p>
    <w:p w:rsidR="00D73F5B" w:rsidRPr="000C6368" w:rsidRDefault="00D73F5B" w:rsidP="00D73F5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2) вопрос по предложенному мероприятию выходит за пределы вопросов местного значения;</w:t>
      </w:r>
    </w:p>
    <w:p w:rsidR="00D73F5B" w:rsidRPr="000C6368" w:rsidRDefault="00D73F5B" w:rsidP="00D73F5B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368">
        <w:rPr>
          <w:rFonts w:ascii="Times New Roman" w:hAnsi="Times New Roman" w:cs="Times New Roman"/>
          <w:sz w:val="28"/>
          <w:szCs w:val="28"/>
        </w:rPr>
        <w:t>3) вопрос по предложенному мероприятию включен в иное контрольное и (или) экспертно-аналитическое мероприятие, либо в отношении предложенного объекта контрольное мероприятие проводилось в течение последнего года.</w:t>
      </w:r>
    </w:p>
    <w:p w:rsidR="00D73F5B" w:rsidRDefault="00D73F5B" w:rsidP="00D73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 xml:space="preserve">5. Планы работы подлежат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C6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63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(далее – официальный сайт)</w:t>
      </w:r>
      <w:proofErr w:type="gramStart"/>
      <w:r w:rsidRPr="000C6368">
        <w:rPr>
          <w:rFonts w:ascii="Times New Roman" w:hAnsi="Times New Roman" w:cs="Times New Roman"/>
          <w:sz w:val="28"/>
          <w:szCs w:val="28"/>
        </w:rPr>
        <w:t>.</w:t>
      </w:r>
      <w:r w:rsidRPr="002E01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E5A9E" w:rsidRDefault="003A2418" w:rsidP="003A2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</w:t>
      </w:r>
      <w:r w:rsidR="007D3CE9">
        <w:rPr>
          <w:rFonts w:ascii="Times New Roman" w:hAnsi="Times New Roman" w:cs="Times New Roman"/>
          <w:sz w:val="28"/>
          <w:szCs w:val="28"/>
        </w:rPr>
        <w:t>ринятия и подлежит официальному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410" w:rsidRDefault="002D7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5B" w:rsidRDefault="00D7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44" w:rsidRDefault="002D7410" w:rsidP="002D7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2D7410" w:rsidRDefault="002D7410" w:rsidP="002D7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</w:t>
      </w:r>
      <w:r w:rsidR="008F5D44">
        <w:rPr>
          <w:rFonts w:ascii="Times New Roman" w:hAnsi="Times New Roman" w:cs="Times New Roman"/>
          <w:sz w:val="28"/>
          <w:szCs w:val="28"/>
        </w:rPr>
        <w:t xml:space="preserve"> </w:t>
      </w:r>
      <w:r w:rsidR="00246B4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110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D7410" w:rsidRDefault="002D7410" w:rsidP="002D7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F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B4D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246B4D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2D7410" w:rsidRDefault="002D7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FC" w:rsidRDefault="00E3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</w:t>
      </w:r>
      <w:r w:rsidR="00246B4D">
        <w:rPr>
          <w:rFonts w:ascii="Times New Roman" w:hAnsi="Times New Roman" w:cs="Times New Roman"/>
          <w:sz w:val="28"/>
          <w:szCs w:val="28"/>
        </w:rPr>
        <w:t>муниципального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E5A9E" w:rsidRPr="007171C5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24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03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246B4D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246B4D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3CE9" w:rsidRDefault="007D3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3CE9" w:rsidRDefault="007D3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3CE9" w:rsidRDefault="007D3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3CE9" w:rsidRDefault="007D3C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D3CE9" w:rsidSect="00642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368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6CF6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2F7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465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B4D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6774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410"/>
    <w:rsid w:val="002D753B"/>
    <w:rsid w:val="002D7605"/>
    <w:rsid w:val="002E01E4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418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660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2C0C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056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67B5B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CCD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3B12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3CE9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5CC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5D44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140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6E26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4D6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45F1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3F5B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1420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5974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0D0D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30E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4D21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paragraph" w:customStyle="1" w:styleId="ConsPlusNormal">
    <w:name w:val="ConsPlusNormal"/>
    <w:rsid w:val="00683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paragraph" w:customStyle="1" w:styleId="ConsPlusNormal">
    <w:name w:val="ConsPlusNormal"/>
    <w:rsid w:val="00683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A009FF6B99C511B5550E2FF355A790AD317845C4CD3BBF64629EFC924E8E4B07FC9371F9F6B404E9113AAB0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9B7F-D584-46ED-92FE-777064CC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20</cp:revision>
  <cp:lastPrinted>2023-11-02T06:26:00Z</cp:lastPrinted>
  <dcterms:created xsi:type="dcterms:W3CDTF">2021-10-18T05:29:00Z</dcterms:created>
  <dcterms:modified xsi:type="dcterms:W3CDTF">2023-11-27T13:25:00Z</dcterms:modified>
</cp:coreProperties>
</file>