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2A3A" w:rsidRPr="008C2A3A" w:rsidRDefault="008C2A3A" w:rsidP="008C2A3A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B462BF" wp14:editId="263D2C7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3A" w:rsidRPr="008C2A3A" w:rsidRDefault="008C2A3A" w:rsidP="008C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C2A3A" w:rsidRPr="008C2A3A" w:rsidRDefault="008C2A3A" w:rsidP="008C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C2A3A" w:rsidRPr="008C2A3A" w:rsidRDefault="008C2A3A" w:rsidP="008C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C2A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C2A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C2A3A" w:rsidRPr="008C2A3A" w:rsidRDefault="008C2A3A" w:rsidP="008C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A3A" w:rsidRPr="008C2A3A" w:rsidRDefault="008C2A3A" w:rsidP="008C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8C2A3A" w:rsidRPr="008C2A3A" w:rsidRDefault="008C2A3A" w:rsidP="008C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C2A3A" w:rsidRPr="008C2A3A" w:rsidRDefault="008C2A3A" w:rsidP="008C2A3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A3A" w:rsidRPr="008C2A3A" w:rsidRDefault="008C2A3A" w:rsidP="008C2A3A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сентября</w:t>
      </w:r>
      <w:r w:rsidRPr="008C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8C2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Новопавловск                                                      </w:t>
      </w:r>
      <w:r w:rsidRPr="008C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bookmarkStart w:id="0" w:name="_GoBack"/>
      <w:bookmarkEnd w:id="0"/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63C7C" w:rsidRDefault="00663C7C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подпункты 2.1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</w:rPr>
        <w:t>.1 и 2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2105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sz w:val="28"/>
          <w:szCs w:val="28"/>
        </w:rPr>
        <w:t>0</w:t>
      </w:r>
      <w:r w:rsidR="00663C7C">
        <w:rPr>
          <w:rFonts w:ascii="Times New Roman" w:hAnsi="Times New Roman" w:cs="Times New Roman"/>
          <w:sz w:val="28"/>
          <w:szCs w:val="28"/>
        </w:rPr>
        <w:t>6</w:t>
      </w:r>
      <w:r w:rsidR="0025151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C319E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663C7C">
        <w:rPr>
          <w:rFonts w:ascii="Times New Roman" w:hAnsi="Times New Roman" w:cs="Times New Roman"/>
          <w:sz w:val="28"/>
          <w:szCs w:val="28"/>
        </w:rPr>
        <w:t>371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625323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663C7C">
        <w:rPr>
          <w:rFonts w:ascii="Times New Roman" w:hAnsi="Times New Roman" w:cs="Times New Roman"/>
          <w:sz w:val="28"/>
          <w:szCs w:val="28"/>
        </w:rPr>
        <w:t xml:space="preserve"> подпункты 2.1</w:t>
      </w:r>
      <w:r w:rsidR="00251511">
        <w:rPr>
          <w:rFonts w:ascii="Times New Roman" w:hAnsi="Times New Roman" w:cs="Times New Roman"/>
          <w:sz w:val="28"/>
          <w:szCs w:val="28"/>
        </w:rPr>
        <w:t>.1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color w:val="000000" w:themeColor="text1"/>
          <w:sz w:val="28"/>
          <w:szCs w:val="28"/>
        </w:rPr>
        <w:t>и 2</w:t>
      </w:r>
      <w:r w:rsidR="0025151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25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251511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2515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2FE8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</w:t>
      </w:r>
      <w:r w:rsidR="00A43F47">
        <w:rPr>
          <w:rFonts w:ascii="Times New Roman" w:hAnsi="Times New Roman" w:cs="Times New Roman"/>
          <w:sz w:val="28"/>
          <w:szCs w:val="28"/>
        </w:rPr>
        <w:lastRenderedPageBreak/>
        <w:t>2020 г. № 63</w:t>
      </w:r>
      <w:proofErr w:type="gramEnd"/>
      <w:r w:rsidR="00D466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6691">
        <w:rPr>
          <w:rFonts w:ascii="Times New Roman" w:hAnsi="Times New Roman" w:cs="Times New Roman"/>
          <w:sz w:val="28"/>
          <w:szCs w:val="28"/>
        </w:rPr>
        <w:t xml:space="preserve">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B411E9">
        <w:rPr>
          <w:rFonts w:ascii="Times New Roman" w:hAnsi="Times New Roman" w:cs="Times New Roman"/>
          <w:sz w:val="28"/>
          <w:szCs w:val="28"/>
        </w:rPr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 w:rsidR="00B411E9"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 14 апреля 2021 г</w:t>
      </w:r>
      <w:proofErr w:type="gramEnd"/>
      <w:r w:rsidR="00625323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625323">
        <w:rPr>
          <w:rFonts w:ascii="Times New Roman" w:hAnsi="Times New Roman" w:cs="Times New Roman"/>
          <w:sz w:val="28"/>
          <w:szCs w:val="28"/>
        </w:rPr>
        <w:t>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2105F8">
        <w:rPr>
          <w:rFonts w:ascii="Times New Roman" w:hAnsi="Times New Roman" w:cs="Times New Roman"/>
          <w:sz w:val="28"/>
          <w:szCs w:val="28"/>
        </w:rPr>
        <w:t>, от 23 июня 2021 г. № 26, о</w:t>
      </w:r>
      <w:r w:rsidR="00663C7C">
        <w:rPr>
          <w:rFonts w:ascii="Times New Roman" w:hAnsi="Times New Roman" w:cs="Times New Roman"/>
          <w:sz w:val="28"/>
          <w:szCs w:val="28"/>
        </w:rPr>
        <w:t>т 28 июля        2021 г. № 31,</w:t>
      </w:r>
      <w:r w:rsidR="002105F8">
        <w:rPr>
          <w:rFonts w:ascii="Times New Roman" w:hAnsi="Times New Roman" w:cs="Times New Roman"/>
          <w:sz w:val="28"/>
          <w:szCs w:val="28"/>
        </w:rPr>
        <w:t xml:space="preserve">  от 02 августа 2021 г. № 32</w:t>
      </w:r>
      <w:r w:rsidR="00663C7C">
        <w:rPr>
          <w:rFonts w:ascii="Times New Roman" w:hAnsi="Times New Roman" w:cs="Times New Roman"/>
          <w:sz w:val="28"/>
          <w:szCs w:val="28"/>
        </w:rPr>
        <w:t xml:space="preserve"> и от 03 сентября 2021г. № 34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62532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63C7C" w:rsidRPr="00663C7C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Подпункт 2.1.1 изложить в следующей редакции:</w:t>
      </w:r>
    </w:p>
    <w:p w:rsidR="00663C7C" w:rsidRPr="00663C7C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«2.1.1. </w:t>
      </w:r>
      <w:proofErr w:type="gramStart"/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Официальных физкультурных и спортивных мероприятий, проводимых в соответствии с Регламентом по организации и проведению официальных физкультурных и спорти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вных мероприятий на территории 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 в условиях сохранения рисков распространения COVID-19, утвержденным Министерством спорта Российской Федерации и Федеральной службой по надзору в сфере защиты прав потребителей и благополучия человека 31 июля 2020 года:</w:t>
      </w:r>
      <w:proofErr w:type="gramEnd"/>
    </w:p>
    <w:p w:rsidR="00663C7C" w:rsidRPr="00663C7C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2.1.1.1.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условии проведения официальных физкультурных и спортивных мероприятий с участием зрителей на спортивных сооружениях, оснащенных трибунами, - с обеспечением заполняемости трибун не более чем на 50 процентов от проектной мощности спортивного сооружения, но не превышающей 500 человек, а также при обеспечении прохождения зрителями процедуры регистрации, предусмотренной подпунктом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 настоящего постановления, и соблюдения требов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аний, предусмотренных подпункта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 6.1 и 6.2 настоящего постановления.</w:t>
      </w:r>
      <w:proofErr w:type="gramEnd"/>
    </w:p>
    <w:p w:rsidR="00663C7C" w:rsidRPr="00663C7C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2.1.1.2.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условии проведения официальных физкультурных и спортивных мероприятий с участием зрителей на спортивных сооружениях, не оснащенных трибунами, - с обеспечением заполняемости места проведения официального физкультурного или спортивного мероприятия не более 50 процентов от общей вместимости места проведения официального физкультурного или спортивного мероприятия, но не превышающей 500 человек, а также при обеспечении прохождения зрителями процедуры регистраци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и, предусмотренной подпунктом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 настоящего постановления, и</w:t>
      </w:r>
      <w:proofErr w:type="gramEnd"/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соблюдения требований, предусмотренных подпунктами 6.1 и 6.2 настоящего постановления.</w:t>
      </w:r>
    </w:p>
    <w:p w:rsidR="00663C7C" w:rsidRPr="00663C7C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2.1.1.3.</w:t>
      </w:r>
      <w:r w:rsidR="0042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условии проведения официальных физкультурных и спортивных мероприятий с участием зрителей вне спортивных сооружений - при обеспечении соблюдения требований, предусмотренных подпунктами 6.1 и 6.2 настоящего постановления</w:t>
      </w:r>
      <w:proofErr w:type="gramStart"/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663C7C" w:rsidRPr="00663C7C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 Подпункт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 дополнить абзацем следующего содержания:</w:t>
      </w:r>
    </w:p>
    <w:p w:rsidR="002105F8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«спортивных сооружений при проведении официальных физкультурных и спортивных мероприятий, указанных в подпунктах 2.1.1.1 и 2.1.1.2 настоящего постановления</w:t>
      </w:r>
      <w:proofErr w:type="gramStart"/>
      <w:r w:rsidRPr="0066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663C7C" w:rsidRDefault="00663C7C" w:rsidP="00663C7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FE8" w:rsidRDefault="002105F8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2FE8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FE8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932FE8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2105F8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32FE8">
        <w:rPr>
          <w:rFonts w:ascii="Times New Roman" w:hAnsi="Times New Roman" w:cs="Times New Roman"/>
          <w:sz w:val="28"/>
          <w:szCs w:val="28"/>
        </w:rPr>
        <w:t xml:space="preserve">. </w:t>
      </w:r>
      <w:r w:rsidR="00932FE8"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="00932FE8" w:rsidRPr="00375DE8">
        <w:rPr>
          <w:rFonts w:ascii="Times New Roman" w:hAnsi="Times New Roman" w:cs="Times New Roman"/>
          <w:sz w:val="28"/>
          <w:szCs w:val="28"/>
        </w:rPr>
        <w:t>об</w:t>
      </w:r>
      <w:r w:rsidR="00932FE8">
        <w:rPr>
          <w:rFonts w:ascii="Times New Roman" w:hAnsi="Times New Roman" w:cs="Times New Roman"/>
          <w:sz w:val="28"/>
          <w:szCs w:val="28"/>
        </w:rPr>
        <w:t>народ</w:t>
      </w:r>
      <w:r w:rsidR="00932FE8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8C2A3A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  <w:rPr>
          <w:color w:val="FFFFFF" w:themeColor="background1"/>
        </w:rPr>
      </w:pP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8C2A3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</w:t>
      </w:r>
      <w:r w:rsidR="00131779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</w:t>
      </w:r>
      <w:r w:rsidR="002105F8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К.А. Гавриленко</w:t>
      </w: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625323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</w:t>
      </w: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0D6D0C" w:rsidRPr="008C2A3A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r w:rsidR="00131779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</w:t>
      </w:r>
      <w:r w:rsidR="00B4180C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31779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Т.Ю. Яковлева</w:t>
      </w: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8C2A3A" w:rsidRDefault="00663C7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932FE8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932FE8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932FE8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932FE8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663C7C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А.П. Харенко</w:t>
      </w: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8C2A3A" w:rsidRDefault="002D5AC7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2D5AC7"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8C2A3A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8C2A3A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8C2A3A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8C2A3A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8C2A3A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8C2A3A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8C2A3A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8C2A3A">
        <w:rPr>
          <w:snapToGrid w:val="0"/>
          <w:color w:val="FFFFFF" w:themeColor="background1"/>
          <w:sz w:val="28"/>
          <w:szCs w:val="28"/>
        </w:rPr>
        <w:t>об</w:t>
      </w:r>
      <w:r w:rsidRPr="008C2A3A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8C2A3A">
        <w:rPr>
          <w:snapToGrid w:val="0"/>
          <w:color w:val="FFFFFF" w:themeColor="background1"/>
          <w:sz w:val="28"/>
          <w:szCs w:val="28"/>
        </w:rPr>
        <w:t>безоп</w:t>
      </w:r>
      <w:r w:rsidRPr="008C2A3A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8C2A3A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8C2A3A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8C2A3A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8C2A3A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8D61F0" w:rsidRPr="008C2A3A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8C2A3A" w:rsidSect="008C2A3A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9B" w:rsidRDefault="00D7089B" w:rsidP="004C198F">
      <w:pPr>
        <w:spacing w:line="240" w:lineRule="auto"/>
      </w:pPr>
      <w:r>
        <w:separator/>
      </w:r>
    </w:p>
  </w:endnote>
  <w:endnote w:type="continuationSeparator" w:id="0">
    <w:p w:rsidR="00D7089B" w:rsidRDefault="00D7089B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9B" w:rsidRDefault="00D7089B" w:rsidP="004C198F">
      <w:pPr>
        <w:spacing w:line="240" w:lineRule="auto"/>
      </w:pPr>
      <w:r>
        <w:separator/>
      </w:r>
    </w:p>
  </w:footnote>
  <w:footnote w:type="continuationSeparator" w:id="0">
    <w:p w:rsidR="00D7089B" w:rsidRDefault="00D7089B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D7089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5635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032E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105F8"/>
    <w:rsid w:val="00223AA4"/>
    <w:rsid w:val="00224AE1"/>
    <w:rsid w:val="00225B0A"/>
    <w:rsid w:val="002340B0"/>
    <w:rsid w:val="002422B8"/>
    <w:rsid w:val="002514A6"/>
    <w:rsid w:val="00251511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3C31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437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424B"/>
    <w:rsid w:val="0064366F"/>
    <w:rsid w:val="0064432A"/>
    <w:rsid w:val="0064622A"/>
    <w:rsid w:val="00646539"/>
    <w:rsid w:val="00663C7C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C2A3A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9F24E8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20DCF"/>
    <w:rsid w:val="00B23105"/>
    <w:rsid w:val="00B2767B"/>
    <w:rsid w:val="00B35C85"/>
    <w:rsid w:val="00B411E9"/>
    <w:rsid w:val="00B416F3"/>
    <w:rsid w:val="00B4180C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7089B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A5C38"/>
    <w:rsid w:val="00EB1DCA"/>
    <w:rsid w:val="00EB4FA4"/>
    <w:rsid w:val="00EC319E"/>
    <w:rsid w:val="00EC4F07"/>
    <w:rsid w:val="00ED466B"/>
    <w:rsid w:val="00ED4BA9"/>
    <w:rsid w:val="00EE47AE"/>
    <w:rsid w:val="00F14125"/>
    <w:rsid w:val="00F22F2B"/>
    <w:rsid w:val="00F3181E"/>
    <w:rsid w:val="00F32EE6"/>
    <w:rsid w:val="00F459AE"/>
    <w:rsid w:val="00F540CB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63203A-94DE-4706-98FF-3861E449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125</cp:revision>
  <cp:lastPrinted>2021-09-08T11:27:00Z</cp:lastPrinted>
  <dcterms:created xsi:type="dcterms:W3CDTF">2020-04-13T07:39:00Z</dcterms:created>
  <dcterms:modified xsi:type="dcterms:W3CDTF">2021-09-08T11:28:00Z</dcterms:modified>
</cp:coreProperties>
</file>