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CD" w:rsidRPr="00E12ACD" w:rsidRDefault="00E12ACD" w:rsidP="00E12ACD">
      <w:pPr>
        <w:tabs>
          <w:tab w:val="left" w:pos="9072"/>
        </w:tabs>
        <w:jc w:val="center"/>
        <w:rPr>
          <w:b/>
          <w:sz w:val="40"/>
          <w:szCs w:val="40"/>
        </w:rPr>
      </w:pPr>
      <w:bookmarkStart w:id="0" w:name="_GoBack"/>
      <w:bookmarkEnd w:id="0"/>
      <w:r w:rsidRPr="00E12ACD">
        <w:rPr>
          <w:b/>
          <w:noProof/>
          <w:sz w:val="40"/>
          <w:szCs w:val="40"/>
        </w:rPr>
        <w:drawing>
          <wp:inline distT="0" distB="0" distL="0" distR="0" wp14:anchorId="6561C4F8" wp14:editId="72CE3CCD">
            <wp:extent cx="624840" cy="685800"/>
            <wp:effectExtent l="0" t="0" r="381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ACD" w:rsidRPr="00E12ACD" w:rsidRDefault="00E12ACD" w:rsidP="00E12ACD">
      <w:pPr>
        <w:jc w:val="center"/>
        <w:rPr>
          <w:b/>
          <w:sz w:val="10"/>
          <w:szCs w:val="10"/>
        </w:rPr>
      </w:pPr>
    </w:p>
    <w:p w:rsidR="00E12ACD" w:rsidRPr="00E12ACD" w:rsidRDefault="00E12ACD" w:rsidP="00E12ACD">
      <w:pPr>
        <w:jc w:val="center"/>
        <w:rPr>
          <w:b/>
          <w:szCs w:val="28"/>
        </w:rPr>
      </w:pPr>
      <w:r w:rsidRPr="00E12ACD">
        <w:rPr>
          <w:b/>
          <w:szCs w:val="28"/>
        </w:rPr>
        <w:t xml:space="preserve">АДМИНИСТРАЦИЯ КИРОВСКОГО МУНИЦИПАЛЬНОГО ОКРУГА </w:t>
      </w:r>
    </w:p>
    <w:p w:rsidR="00E12ACD" w:rsidRPr="00E12ACD" w:rsidRDefault="00E12ACD" w:rsidP="00E12ACD">
      <w:pPr>
        <w:jc w:val="center"/>
        <w:rPr>
          <w:b/>
          <w:szCs w:val="28"/>
        </w:rPr>
      </w:pPr>
      <w:r w:rsidRPr="00E12ACD">
        <w:rPr>
          <w:b/>
          <w:szCs w:val="28"/>
        </w:rPr>
        <w:t>СТАВРОПОЛЬСКОГО КРАЯ</w:t>
      </w:r>
    </w:p>
    <w:p w:rsidR="00E12ACD" w:rsidRPr="00E12ACD" w:rsidRDefault="00E12ACD" w:rsidP="00E12ACD">
      <w:pPr>
        <w:jc w:val="center"/>
        <w:rPr>
          <w:b/>
          <w:sz w:val="32"/>
          <w:szCs w:val="32"/>
        </w:rPr>
      </w:pPr>
    </w:p>
    <w:p w:rsidR="00E12ACD" w:rsidRPr="00E12ACD" w:rsidRDefault="00E12ACD" w:rsidP="00E12ACD">
      <w:pPr>
        <w:jc w:val="center"/>
        <w:rPr>
          <w:b/>
          <w:sz w:val="40"/>
          <w:szCs w:val="40"/>
        </w:rPr>
      </w:pPr>
      <w:proofErr w:type="gramStart"/>
      <w:r w:rsidRPr="00E12ACD">
        <w:rPr>
          <w:b/>
          <w:sz w:val="40"/>
          <w:szCs w:val="40"/>
        </w:rPr>
        <w:t>П</w:t>
      </w:r>
      <w:proofErr w:type="gramEnd"/>
      <w:r w:rsidRPr="00E12ACD">
        <w:rPr>
          <w:b/>
          <w:sz w:val="40"/>
          <w:szCs w:val="40"/>
        </w:rPr>
        <w:t xml:space="preserve"> О С Т А Н О В Л Е Н И Е</w:t>
      </w:r>
    </w:p>
    <w:p w:rsidR="00E12ACD" w:rsidRPr="00E12ACD" w:rsidRDefault="00E12ACD" w:rsidP="00E12ACD">
      <w:pPr>
        <w:ind w:right="104"/>
        <w:jc w:val="both"/>
        <w:rPr>
          <w:b/>
          <w:szCs w:val="28"/>
        </w:rPr>
      </w:pPr>
    </w:p>
    <w:p w:rsidR="00E12ACD" w:rsidRPr="00E12ACD" w:rsidRDefault="00E12ACD" w:rsidP="00E12ACD">
      <w:pPr>
        <w:ind w:right="104"/>
        <w:jc w:val="both"/>
        <w:rPr>
          <w:szCs w:val="28"/>
        </w:rPr>
      </w:pPr>
      <w:r>
        <w:rPr>
          <w:szCs w:val="28"/>
        </w:rPr>
        <w:t xml:space="preserve"> 03 июня</w:t>
      </w:r>
      <w:r w:rsidRPr="00E12ACD">
        <w:rPr>
          <w:szCs w:val="28"/>
        </w:rPr>
        <w:t xml:space="preserve"> 2024 г</w:t>
      </w:r>
      <w:r w:rsidRPr="00E12ACD">
        <w:rPr>
          <w:sz w:val="22"/>
          <w:szCs w:val="22"/>
        </w:rPr>
        <w:t>.</w:t>
      </w:r>
      <w:r w:rsidRPr="00E12ACD">
        <w:rPr>
          <w:b/>
          <w:sz w:val="22"/>
          <w:szCs w:val="22"/>
        </w:rPr>
        <w:t xml:space="preserve">                                      г. Новопавловск</w:t>
      </w:r>
      <w:r>
        <w:rPr>
          <w:b/>
          <w:sz w:val="24"/>
        </w:rPr>
        <w:t xml:space="preserve">        </w:t>
      </w:r>
      <w:r w:rsidRPr="00E12ACD">
        <w:rPr>
          <w:b/>
          <w:sz w:val="24"/>
        </w:rPr>
        <w:t xml:space="preserve">                                           </w:t>
      </w:r>
      <w:r>
        <w:rPr>
          <w:szCs w:val="28"/>
        </w:rPr>
        <w:t>№ 930</w:t>
      </w:r>
    </w:p>
    <w:p w:rsidR="00431F4F" w:rsidRDefault="00431F4F" w:rsidP="00431F4F">
      <w:pPr>
        <w:pStyle w:val="a3"/>
        <w:spacing w:line="240" w:lineRule="exact"/>
      </w:pPr>
    </w:p>
    <w:p w:rsidR="00431F4F" w:rsidRPr="0000306F" w:rsidRDefault="00431F4F" w:rsidP="006E7D23">
      <w:pPr>
        <w:pStyle w:val="a3"/>
        <w:spacing w:line="240" w:lineRule="exact"/>
      </w:pPr>
      <w:r w:rsidRPr="0000306F">
        <w:t xml:space="preserve">О внесении изменений в постановление администрации Кировского муниципального округа  Ставропольского края от </w:t>
      </w:r>
      <w:r w:rsidR="006E7D23" w:rsidRPr="0000306F">
        <w:t xml:space="preserve">18 декабря </w:t>
      </w:r>
      <w:r w:rsidRPr="0000306F">
        <w:t xml:space="preserve"> 20</w:t>
      </w:r>
      <w:r w:rsidR="006E7D23" w:rsidRPr="0000306F">
        <w:t>23</w:t>
      </w:r>
      <w:r w:rsidRPr="0000306F">
        <w:t xml:space="preserve"> года № </w:t>
      </w:r>
      <w:r w:rsidR="006E7D23" w:rsidRPr="0000306F">
        <w:t>2473</w:t>
      </w:r>
      <w:r w:rsidRPr="0000306F">
        <w:t xml:space="preserve"> «</w:t>
      </w:r>
      <w:r w:rsidR="006E7D23" w:rsidRPr="0000306F">
        <w:t>Об образовании на территории Кировского муниципального округа  Ставропольского края избирательных участков, участков референдума для проведения голосования и подсчёта голосов избирателей</w:t>
      </w:r>
      <w:r w:rsidRPr="0000306F">
        <w:t xml:space="preserve">» </w:t>
      </w:r>
    </w:p>
    <w:p w:rsidR="00431F4F" w:rsidRPr="0000306F" w:rsidRDefault="00431F4F" w:rsidP="00431F4F">
      <w:pPr>
        <w:jc w:val="both"/>
      </w:pPr>
    </w:p>
    <w:p w:rsidR="00431F4F" w:rsidRPr="0000306F" w:rsidRDefault="00431F4F" w:rsidP="00431F4F">
      <w:pPr>
        <w:jc w:val="both"/>
      </w:pPr>
    </w:p>
    <w:p w:rsidR="00431F4F" w:rsidRPr="0000306F" w:rsidRDefault="00431F4F" w:rsidP="00431F4F">
      <w:pPr>
        <w:ind w:firstLine="700"/>
        <w:jc w:val="both"/>
      </w:pPr>
      <w:r w:rsidRPr="0000306F">
        <w:t>В</w:t>
      </w:r>
      <w:r w:rsidR="006E7D23" w:rsidRPr="0000306F">
        <w:t xml:space="preserve"> </w:t>
      </w:r>
      <w:r w:rsidR="0000306F" w:rsidRPr="0000306F">
        <w:t>соответствии с пунктами 2, 4 статьи 19 Федерального закона от                          12 июня 2002 года № 67-ФЗ  «Об основных гарантиях избирательных прав и права на участие в референдуме граждан Российской Федерации»,</w:t>
      </w:r>
      <w:r w:rsidRPr="0000306F">
        <w:t xml:space="preserve"> постановлением избирательной комиссии Ставропольского края от 29 ноября 2012 года №69/670-5 «Об установлении единой нумерации избирательных участков, участков референдума на территории Ставропольского края» администрация Кировского муниципального округа Ставропольского края </w:t>
      </w:r>
    </w:p>
    <w:p w:rsidR="00431F4F" w:rsidRPr="0000306F" w:rsidRDefault="00431F4F" w:rsidP="00431F4F">
      <w:pPr>
        <w:ind w:firstLine="700"/>
        <w:jc w:val="both"/>
      </w:pPr>
    </w:p>
    <w:p w:rsidR="00431F4F" w:rsidRPr="0000306F" w:rsidRDefault="00431F4F" w:rsidP="00431F4F">
      <w:pPr>
        <w:ind w:firstLine="700"/>
        <w:jc w:val="both"/>
      </w:pPr>
    </w:p>
    <w:p w:rsidR="00431F4F" w:rsidRPr="0000306F" w:rsidRDefault="00431F4F" w:rsidP="00431F4F">
      <w:pPr>
        <w:ind w:firstLine="700"/>
        <w:jc w:val="both"/>
      </w:pPr>
      <w:r w:rsidRPr="0000306F">
        <w:t>ПОСТАНОВЛЯЕТ:</w:t>
      </w:r>
    </w:p>
    <w:p w:rsidR="00431F4F" w:rsidRPr="0000306F" w:rsidRDefault="00431F4F" w:rsidP="00431F4F">
      <w:pPr>
        <w:ind w:firstLine="700"/>
        <w:jc w:val="both"/>
      </w:pPr>
    </w:p>
    <w:p w:rsidR="00431F4F" w:rsidRPr="0000306F" w:rsidRDefault="00431F4F" w:rsidP="00431F4F">
      <w:pPr>
        <w:ind w:firstLine="700"/>
        <w:jc w:val="both"/>
      </w:pPr>
    </w:p>
    <w:p w:rsidR="00431F4F" w:rsidRPr="0000306F" w:rsidRDefault="00431F4F" w:rsidP="00431F4F">
      <w:pPr>
        <w:pStyle w:val="a3"/>
        <w:numPr>
          <w:ilvl w:val="0"/>
          <w:numId w:val="1"/>
        </w:numPr>
        <w:ind w:left="0" w:firstLine="709"/>
      </w:pPr>
      <w:r w:rsidRPr="0000306F">
        <w:t>Внести следующие изменения в постановление администрации Кировского муниципального округа Ставропольского края</w:t>
      </w:r>
      <w:r w:rsidR="006E7D23" w:rsidRPr="0000306F">
        <w:t xml:space="preserve"> от 18 декабря              2023 года № 2473 «Об образовании на территории Кировского муниципального округа  Ставропольского края избирательных участков, участков референдума для проведения голосования и подсчёта голосов избирателей» (далее – Постановление)</w:t>
      </w:r>
      <w:r w:rsidRPr="0000306F">
        <w:t>:</w:t>
      </w:r>
    </w:p>
    <w:p w:rsidR="00431F4F" w:rsidRPr="00174D59" w:rsidRDefault="006E7D23" w:rsidP="00431F4F">
      <w:pPr>
        <w:pStyle w:val="a3"/>
        <w:numPr>
          <w:ilvl w:val="1"/>
          <w:numId w:val="1"/>
        </w:numPr>
        <w:ind w:left="0" w:firstLine="709"/>
      </w:pPr>
      <w:r>
        <w:t xml:space="preserve">Избирательный участок № 528 списка избирательных участков, </w:t>
      </w:r>
      <w:r w:rsidRPr="00401A25">
        <w:rPr>
          <w:szCs w:val="28"/>
        </w:rPr>
        <w:t xml:space="preserve">участков референдума для проведения голосования и подсчёта голосов избирателей на территории Кировского </w:t>
      </w:r>
      <w:r>
        <w:rPr>
          <w:szCs w:val="28"/>
        </w:rPr>
        <w:t xml:space="preserve">муниципального </w:t>
      </w:r>
      <w:r w:rsidRPr="00401A25">
        <w:rPr>
          <w:szCs w:val="28"/>
        </w:rPr>
        <w:t xml:space="preserve">округа Ставропольского края </w:t>
      </w:r>
      <w:r>
        <w:rPr>
          <w:szCs w:val="28"/>
        </w:rPr>
        <w:t>Постановления</w:t>
      </w:r>
      <w:r w:rsidRPr="00401A25">
        <w:rPr>
          <w:color w:val="000000"/>
          <w:szCs w:val="28"/>
        </w:rPr>
        <w:t xml:space="preserve"> </w:t>
      </w:r>
      <w:r w:rsidR="00431F4F" w:rsidRPr="00174D59">
        <w:t>изложить в следующей редакции:</w:t>
      </w:r>
    </w:p>
    <w:p w:rsidR="00431F4F" w:rsidRPr="00174D59" w:rsidRDefault="00431F4F" w:rsidP="00431F4F">
      <w:pPr>
        <w:pStyle w:val="a3"/>
        <w:ind w:left="709"/>
      </w:pPr>
      <w:r w:rsidRPr="00174D59"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544"/>
        <w:gridCol w:w="5211"/>
      </w:tblGrid>
      <w:tr w:rsidR="006E7D23" w:rsidRPr="00174D59" w:rsidTr="006E7D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23" w:rsidRPr="0081765F" w:rsidRDefault="006E7D23" w:rsidP="006E7D23">
            <w:pPr>
              <w:widowControl w:val="0"/>
              <w:outlineLvl w:val="2"/>
              <w:rPr>
                <w:bCs/>
                <w:sz w:val="24"/>
              </w:rPr>
            </w:pPr>
            <w:r>
              <w:rPr>
                <w:bCs/>
                <w:sz w:val="24"/>
              </w:rPr>
              <w:t>№ 528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23" w:rsidRPr="004D408B" w:rsidRDefault="006E7D23" w:rsidP="00B26DF6">
            <w:pPr>
              <w:widowControl w:val="0"/>
              <w:outlineLvl w:val="2"/>
              <w:rPr>
                <w:color w:val="000000"/>
                <w:sz w:val="24"/>
              </w:rPr>
            </w:pPr>
            <w:r w:rsidRPr="004D408B">
              <w:rPr>
                <w:color w:val="000000"/>
                <w:sz w:val="24"/>
              </w:rPr>
              <w:t xml:space="preserve">г. Новопавловск,   </w:t>
            </w:r>
            <w:r>
              <w:rPr>
                <w:color w:val="000000"/>
                <w:sz w:val="24"/>
              </w:rPr>
              <w:t xml:space="preserve">ул. </w:t>
            </w:r>
            <w:proofErr w:type="gramStart"/>
            <w:r>
              <w:rPr>
                <w:color w:val="000000"/>
                <w:sz w:val="24"/>
              </w:rPr>
              <w:t>Садовая</w:t>
            </w:r>
            <w:proofErr w:type="gramEnd"/>
            <w:r>
              <w:rPr>
                <w:color w:val="000000"/>
                <w:sz w:val="24"/>
              </w:rPr>
              <w:t xml:space="preserve"> б/н, здание столовой Государственного  бюджетного профессионального образовательного учреждения «Новопавловский многопрофильный техникум»</w:t>
            </w:r>
          </w:p>
          <w:p w:rsidR="006E7D23" w:rsidRPr="004D408B" w:rsidRDefault="006E7D23" w:rsidP="002A45DC">
            <w:pPr>
              <w:widowControl w:val="0"/>
              <w:outlineLvl w:val="2"/>
              <w:rPr>
                <w:color w:val="000000"/>
                <w:sz w:val="24"/>
              </w:rPr>
            </w:pPr>
            <w:r w:rsidRPr="002A45DC">
              <w:rPr>
                <w:color w:val="000000"/>
                <w:sz w:val="24"/>
              </w:rPr>
              <w:t xml:space="preserve">тел. </w:t>
            </w:r>
            <w:r w:rsidR="002A45DC" w:rsidRPr="002A45DC">
              <w:rPr>
                <w:color w:val="000000"/>
                <w:sz w:val="24"/>
              </w:rPr>
              <w:t>4</w:t>
            </w:r>
            <w:r w:rsidRPr="002A45DC">
              <w:rPr>
                <w:color w:val="000000"/>
                <w:sz w:val="24"/>
              </w:rPr>
              <w:t>-</w:t>
            </w:r>
            <w:r w:rsidR="002A45DC" w:rsidRPr="002A45DC">
              <w:rPr>
                <w:color w:val="000000"/>
                <w:sz w:val="24"/>
              </w:rPr>
              <w:t>27-80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23" w:rsidRPr="004D408B" w:rsidRDefault="006E7D23" w:rsidP="00B26DF6">
            <w:pPr>
              <w:jc w:val="both"/>
              <w:rPr>
                <w:color w:val="000000"/>
                <w:sz w:val="24"/>
              </w:rPr>
            </w:pPr>
            <w:proofErr w:type="gramStart"/>
            <w:r w:rsidRPr="004D408B">
              <w:rPr>
                <w:color w:val="000000"/>
                <w:sz w:val="24"/>
              </w:rPr>
              <w:t xml:space="preserve">ул. Берёзовая, ул. Гидролизная, ул. Дачная, ул. </w:t>
            </w:r>
            <w:proofErr w:type="spellStart"/>
            <w:r w:rsidRPr="004D408B">
              <w:rPr>
                <w:color w:val="000000"/>
                <w:sz w:val="24"/>
              </w:rPr>
              <w:t>Ессентукская</w:t>
            </w:r>
            <w:proofErr w:type="spellEnd"/>
            <w:r w:rsidRPr="004D408B">
              <w:rPr>
                <w:color w:val="000000"/>
                <w:sz w:val="24"/>
              </w:rPr>
              <w:t xml:space="preserve">, ул. Кавказская, ул. Казачья, ул. Кооперативная, ул. Красных Зорь,  ул. Лесная, ул. Минераловодская, ул. Набережная, ул. Некрасова, ул. Неполная, ул. Озёрная, ул. Первомайская, ул. Победы, ул. Подгорная, </w:t>
            </w:r>
            <w:r>
              <w:rPr>
                <w:color w:val="000000"/>
                <w:sz w:val="24"/>
              </w:rPr>
              <w:t>ул. Промышленная</w:t>
            </w:r>
            <w:r w:rsidRPr="004D408B">
              <w:rPr>
                <w:color w:val="000000"/>
                <w:sz w:val="24"/>
              </w:rPr>
              <w:t xml:space="preserve">, ул. Прохладная, ул. Пятигорская, ул. Российская, ул. Солнечная,  </w:t>
            </w:r>
            <w:r>
              <w:rPr>
                <w:color w:val="000000"/>
                <w:sz w:val="24"/>
              </w:rPr>
              <w:t xml:space="preserve">                       </w:t>
            </w:r>
            <w:r w:rsidRPr="004D408B">
              <w:rPr>
                <w:color w:val="000000"/>
                <w:sz w:val="24"/>
              </w:rPr>
              <w:t xml:space="preserve">ул. Строителей, ул. Тополиная, ул. Тургенева, </w:t>
            </w:r>
            <w:r w:rsidRPr="004D408B">
              <w:rPr>
                <w:color w:val="000000"/>
                <w:sz w:val="24"/>
              </w:rPr>
              <w:lastRenderedPageBreak/>
              <w:t>ул. Чехова, ул. Южная, ул. Будённовская (№13-41, №10-32), ул</w:t>
            </w:r>
            <w:proofErr w:type="gramEnd"/>
            <w:r w:rsidRPr="004D408B">
              <w:rPr>
                <w:color w:val="000000"/>
                <w:sz w:val="24"/>
              </w:rPr>
              <w:t xml:space="preserve">. </w:t>
            </w:r>
            <w:proofErr w:type="gramStart"/>
            <w:r w:rsidRPr="004D408B">
              <w:rPr>
                <w:color w:val="000000"/>
                <w:sz w:val="24"/>
              </w:rPr>
              <w:t xml:space="preserve">Заречная (№13-29), ул. Красная (№1-111; №2-110), ул. Мира (№ 1-27; № 2-50), </w:t>
            </w:r>
            <w:r>
              <w:rPr>
                <w:color w:val="000000"/>
                <w:sz w:val="24"/>
              </w:rPr>
              <w:t xml:space="preserve">                        </w:t>
            </w:r>
            <w:r w:rsidRPr="004D408B">
              <w:rPr>
                <w:color w:val="000000"/>
                <w:sz w:val="24"/>
              </w:rPr>
              <w:t>ул. Продольная (№1-33; № 2-24, № 89-115), ул. Пролетарская (№1-103; №2-124), ул. Рабочая (№17-39, №6-20А), ул. Садовая (№1-105А; №2-132), ул. Ставропольская  (№1-33, №2-6А), ул. Степная (№1-117, №2-114)</w:t>
            </w:r>
            <w:proofErr w:type="gramEnd"/>
          </w:p>
          <w:p w:rsidR="006E7D23" w:rsidRPr="004D408B" w:rsidRDefault="006E7D23" w:rsidP="00B26DF6">
            <w:pPr>
              <w:jc w:val="both"/>
              <w:rPr>
                <w:bCs/>
                <w:color w:val="000000"/>
                <w:sz w:val="24"/>
              </w:rPr>
            </w:pPr>
          </w:p>
        </w:tc>
      </w:tr>
    </w:tbl>
    <w:p w:rsidR="00431F4F" w:rsidRPr="00174D59" w:rsidRDefault="00431F4F" w:rsidP="00431F4F">
      <w:pPr>
        <w:pStyle w:val="a3"/>
        <w:ind w:left="709"/>
      </w:pPr>
      <w:r w:rsidRPr="00174D59">
        <w:lastRenderedPageBreak/>
        <w:t xml:space="preserve">                                                                                                                      ».</w:t>
      </w:r>
    </w:p>
    <w:p w:rsidR="00431F4F" w:rsidRDefault="00431F4F" w:rsidP="00431F4F">
      <w:pPr>
        <w:pStyle w:val="a5"/>
        <w:ind w:firstLine="709"/>
        <w:jc w:val="both"/>
      </w:pPr>
    </w:p>
    <w:p w:rsidR="00431F4F" w:rsidRPr="00A5328A" w:rsidRDefault="00431F4F" w:rsidP="00431F4F">
      <w:pPr>
        <w:pStyle w:val="a5"/>
        <w:ind w:firstLine="709"/>
        <w:jc w:val="both"/>
        <w:rPr>
          <w:szCs w:val="28"/>
        </w:rPr>
      </w:pPr>
      <w:r w:rsidRPr="00174D59">
        <w:t>2.</w:t>
      </w:r>
      <w:r>
        <w:t xml:space="preserve">Отделу </w:t>
      </w:r>
      <w:r w:rsidRPr="00872675">
        <w:t>по информационн</w:t>
      </w:r>
      <w:r>
        <w:t xml:space="preserve">ой политике, информационным технологиям </w:t>
      </w:r>
      <w:r w:rsidRPr="00872675">
        <w:t xml:space="preserve"> </w:t>
      </w:r>
      <w:r>
        <w:t xml:space="preserve"> и защите информации </w:t>
      </w:r>
      <w:r w:rsidRPr="00872675">
        <w:t xml:space="preserve">администрации  Кировского муниципального </w:t>
      </w:r>
      <w:r>
        <w:t>округа</w:t>
      </w:r>
      <w:r w:rsidRPr="00872675">
        <w:t xml:space="preserve"> Ставропольского края</w:t>
      </w:r>
      <w:r w:rsidRPr="00872675">
        <w:rPr>
          <w:color w:val="FF0000"/>
        </w:rPr>
        <w:t xml:space="preserve"> </w:t>
      </w:r>
      <w:r>
        <w:rPr>
          <w:szCs w:val="28"/>
        </w:rPr>
        <w:t>разместить в установленном порядке настоящее постановление на официальном портале администрации Кировского муниципального округа Ставропольского края в сети Интернет.</w:t>
      </w:r>
    </w:p>
    <w:p w:rsidR="00431F4F" w:rsidRPr="00702F2E" w:rsidRDefault="00431F4F" w:rsidP="00431F4F">
      <w:pPr>
        <w:pStyle w:val="a5"/>
        <w:jc w:val="both"/>
        <w:rPr>
          <w:szCs w:val="28"/>
        </w:rPr>
      </w:pPr>
    </w:p>
    <w:p w:rsidR="00431F4F" w:rsidRDefault="00431F4F" w:rsidP="00431F4F">
      <w:pPr>
        <w:pStyle w:val="a3"/>
        <w:ind w:firstLine="700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управляющего делами администрации Кировского муниципального округа Ставропольского края  Яковлеву Т.Ю.</w:t>
      </w:r>
    </w:p>
    <w:p w:rsidR="00431F4F" w:rsidRDefault="00431F4F" w:rsidP="00431F4F">
      <w:pPr>
        <w:pStyle w:val="a3"/>
        <w:ind w:firstLine="700"/>
      </w:pPr>
    </w:p>
    <w:p w:rsidR="00431F4F" w:rsidRDefault="00431F4F" w:rsidP="00431F4F">
      <w:pPr>
        <w:ind w:firstLine="700"/>
        <w:jc w:val="both"/>
      </w:pPr>
      <w:r>
        <w:t xml:space="preserve">4. Настоящее постановление вступает в силу со дня подписания и подлежит </w:t>
      </w:r>
      <w:r w:rsidR="0046554A">
        <w:t>опубликованию</w:t>
      </w:r>
      <w:r>
        <w:t xml:space="preserve">. </w:t>
      </w:r>
    </w:p>
    <w:p w:rsidR="00431F4F" w:rsidRPr="00174D59" w:rsidRDefault="00431F4F" w:rsidP="00431F4F">
      <w:pPr>
        <w:ind w:firstLine="700"/>
        <w:jc w:val="both"/>
      </w:pPr>
      <w:r w:rsidRPr="00174D59">
        <w:t xml:space="preserve"> </w:t>
      </w:r>
    </w:p>
    <w:p w:rsidR="00431F4F" w:rsidRDefault="00431F4F" w:rsidP="00431F4F">
      <w:pPr>
        <w:spacing w:line="240" w:lineRule="exact"/>
        <w:ind w:firstLine="567"/>
        <w:jc w:val="both"/>
      </w:pPr>
    </w:p>
    <w:p w:rsidR="00431F4F" w:rsidRDefault="00431F4F" w:rsidP="00431F4F">
      <w:pPr>
        <w:spacing w:line="240" w:lineRule="exact"/>
        <w:ind w:firstLine="567"/>
        <w:jc w:val="both"/>
      </w:pPr>
    </w:p>
    <w:p w:rsidR="00431F4F" w:rsidRDefault="00431F4F" w:rsidP="00431F4F">
      <w:pPr>
        <w:spacing w:line="240" w:lineRule="exact"/>
        <w:jc w:val="both"/>
      </w:pPr>
      <w:r>
        <w:t>Глава Кировского муниципального округа</w:t>
      </w:r>
    </w:p>
    <w:p w:rsidR="00431F4F" w:rsidRDefault="00431F4F" w:rsidP="002A45DC">
      <w:pPr>
        <w:spacing w:line="240" w:lineRule="exact"/>
        <w:ind w:right="-1"/>
        <w:jc w:val="both"/>
      </w:pPr>
      <w:r>
        <w:t xml:space="preserve">Ставропольского края                                                            </w:t>
      </w:r>
      <w:r w:rsidR="002A45DC">
        <w:t xml:space="preserve">       </w:t>
      </w:r>
      <w:r>
        <w:t xml:space="preserve">Н.О. </w:t>
      </w:r>
      <w:proofErr w:type="spellStart"/>
      <w:r>
        <w:t>Новопашин</w:t>
      </w:r>
      <w:proofErr w:type="spellEnd"/>
    </w:p>
    <w:p w:rsidR="00431F4F" w:rsidRDefault="00431F4F" w:rsidP="00431F4F">
      <w:pPr>
        <w:jc w:val="both"/>
      </w:pPr>
    </w:p>
    <w:p w:rsidR="00431F4F" w:rsidRDefault="00431F4F" w:rsidP="00431F4F">
      <w:pPr>
        <w:jc w:val="both"/>
      </w:pPr>
    </w:p>
    <w:p w:rsidR="00431F4F" w:rsidRPr="00E12ACD" w:rsidRDefault="00431F4F" w:rsidP="006E7D23">
      <w:pPr>
        <w:jc w:val="both"/>
        <w:rPr>
          <w:color w:val="FFFFFF" w:themeColor="background1"/>
        </w:rPr>
      </w:pPr>
      <w:r w:rsidRPr="00E12ACD">
        <w:rPr>
          <w:color w:val="FFFFFF" w:themeColor="background1"/>
        </w:rPr>
        <w:t xml:space="preserve">Проект вносит управляющий делами администрации Кировского муниципального округа </w:t>
      </w:r>
      <w:r w:rsidRPr="00E12ACD">
        <w:rPr>
          <w:color w:val="FFFFFF" w:themeColor="background1"/>
        </w:rPr>
        <w:tab/>
      </w:r>
      <w:r w:rsidRPr="00E12ACD">
        <w:rPr>
          <w:color w:val="FFFFFF" w:themeColor="background1"/>
        </w:rPr>
        <w:tab/>
      </w:r>
      <w:r w:rsidRPr="00E12ACD">
        <w:rPr>
          <w:color w:val="FFFFFF" w:themeColor="background1"/>
        </w:rPr>
        <w:tab/>
      </w:r>
      <w:r w:rsidRPr="00E12ACD">
        <w:rPr>
          <w:color w:val="FFFFFF" w:themeColor="background1"/>
        </w:rPr>
        <w:tab/>
        <w:t xml:space="preserve">                      </w:t>
      </w:r>
      <w:r w:rsidR="002A45DC" w:rsidRPr="00E12ACD">
        <w:rPr>
          <w:color w:val="FFFFFF" w:themeColor="background1"/>
        </w:rPr>
        <w:t xml:space="preserve">  </w:t>
      </w:r>
      <w:r w:rsidRPr="00E12ACD">
        <w:rPr>
          <w:color w:val="FFFFFF" w:themeColor="background1"/>
        </w:rPr>
        <w:t xml:space="preserve">       Т.Ю. Яковлева</w:t>
      </w:r>
    </w:p>
    <w:p w:rsidR="00431F4F" w:rsidRPr="00E12ACD" w:rsidRDefault="00431F4F" w:rsidP="00431F4F">
      <w:pPr>
        <w:spacing w:line="240" w:lineRule="exact"/>
        <w:jc w:val="both"/>
        <w:rPr>
          <w:color w:val="FFFFFF" w:themeColor="background1"/>
        </w:rPr>
      </w:pPr>
      <w:r w:rsidRPr="00E12ACD">
        <w:rPr>
          <w:color w:val="FFFFFF" w:themeColor="background1"/>
        </w:rPr>
        <w:t xml:space="preserve">                                                                                             </w:t>
      </w:r>
    </w:p>
    <w:p w:rsidR="00431F4F" w:rsidRPr="00E12ACD" w:rsidRDefault="00431F4F" w:rsidP="00431F4F">
      <w:pPr>
        <w:spacing w:line="240" w:lineRule="exact"/>
        <w:jc w:val="both"/>
        <w:rPr>
          <w:color w:val="FFFFFF" w:themeColor="background1"/>
        </w:rPr>
      </w:pPr>
      <w:r w:rsidRPr="00E12ACD">
        <w:rPr>
          <w:color w:val="FFFFFF" w:themeColor="background1"/>
        </w:rPr>
        <w:t>Визируют:</w:t>
      </w:r>
    </w:p>
    <w:p w:rsidR="00431F4F" w:rsidRPr="00E12ACD" w:rsidRDefault="00431F4F" w:rsidP="00431F4F">
      <w:pPr>
        <w:spacing w:line="240" w:lineRule="exact"/>
        <w:jc w:val="both"/>
        <w:rPr>
          <w:color w:val="FFFFFF" w:themeColor="background1"/>
        </w:rPr>
      </w:pPr>
    </w:p>
    <w:p w:rsidR="00431F4F" w:rsidRPr="00E12ACD" w:rsidRDefault="00431F4F" w:rsidP="00431F4F">
      <w:pPr>
        <w:spacing w:line="240" w:lineRule="exact"/>
        <w:jc w:val="both"/>
        <w:rPr>
          <w:color w:val="FFFFFF" w:themeColor="background1"/>
        </w:rPr>
      </w:pPr>
      <w:r w:rsidRPr="00E12ACD">
        <w:rPr>
          <w:color w:val="FFFFFF" w:themeColor="background1"/>
        </w:rPr>
        <w:t xml:space="preserve">Начальник отдела по </w:t>
      </w:r>
      <w:proofErr w:type="gramStart"/>
      <w:r w:rsidRPr="00E12ACD">
        <w:rPr>
          <w:color w:val="FFFFFF" w:themeColor="background1"/>
        </w:rPr>
        <w:t>организационным</w:t>
      </w:r>
      <w:proofErr w:type="gramEnd"/>
      <w:r w:rsidRPr="00E12ACD">
        <w:rPr>
          <w:color w:val="FFFFFF" w:themeColor="background1"/>
        </w:rPr>
        <w:t xml:space="preserve"> </w:t>
      </w:r>
    </w:p>
    <w:p w:rsidR="00431F4F" w:rsidRPr="00E12ACD" w:rsidRDefault="00431F4F" w:rsidP="00431F4F">
      <w:pPr>
        <w:spacing w:line="240" w:lineRule="exact"/>
        <w:jc w:val="both"/>
        <w:rPr>
          <w:color w:val="FFFFFF" w:themeColor="background1"/>
        </w:rPr>
      </w:pPr>
      <w:r w:rsidRPr="00E12ACD">
        <w:rPr>
          <w:color w:val="FFFFFF" w:themeColor="background1"/>
        </w:rPr>
        <w:t xml:space="preserve">и общим вопросам администрации                                                 </w:t>
      </w:r>
      <w:r w:rsidR="002A45DC" w:rsidRPr="00E12ACD">
        <w:rPr>
          <w:color w:val="FFFFFF" w:themeColor="background1"/>
        </w:rPr>
        <w:t xml:space="preserve">     </w:t>
      </w:r>
      <w:r w:rsidRPr="00E12ACD">
        <w:rPr>
          <w:color w:val="FFFFFF" w:themeColor="background1"/>
        </w:rPr>
        <w:t>А.П. Харенко</w:t>
      </w:r>
    </w:p>
    <w:p w:rsidR="00431F4F" w:rsidRPr="00E12ACD" w:rsidRDefault="00431F4F" w:rsidP="00431F4F">
      <w:pPr>
        <w:spacing w:line="240" w:lineRule="exact"/>
        <w:jc w:val="both"/>
        <w:rPr>
          <w:color w:val="FFFFFF" w:themeColor="background1"/>
        </w:rPr>
      </w:pPr>
    </w:p>
    <w:p w:rsidR="00431F4F" w:rsidRPr="00E12ACD" w:rsidRDefault="00431F4F" w:rsidP="00431F4F">
      <w:pPr>
        <w:shd w:val="clear" w:color="auto" w:fill="FFFFFF"/>
        <w:spacing w:line="240" w:lineRule="exact"/>
        <w:jc w:val="both"/>
        <w:rPr>
          <w:color w:val="FFFFFF" w:themeColor="background1"/>
          <w:spacing w:val="-4"/>
          <w:szCs w:val="28"/>
        </w:rPr>
      </w:pPr>
      <w:r w:rsidRPr="00E12ACD">
        <w:rPr>
          <w:color w:val="FFFFFF" w:themeColor="background1"/>
          <w:spacing w:val="-4"/>
          <w:szCs w:val="28"/>
        </w:rPr>
        <w:t>Заместитель начальника отдела правового, кадрового</w:t>
      </w:r>
    </w:p>
    <w:p w:rsidR="00431F4F" w:rsidRPr="00E12ACD" w:rsidRDefault="00431F4F" w:rsidP="00431F4F">
      <w:pPr>
        <w:shd w:val="clear" w:color="auto" w:fill="FFFFFF"/>
        <w:spacing w:line="240" w:lineRule="exact"/>
        <w:jc w:val="both"/>
        <w:rPr>
          <w:color w:val="FFFFFF" w:themeColor="background1"/>
          <w:spacing w:val="-4"/>
          <w:szCs w:val="28"/>
        </w:rPr>
      </w:pPr>
      <w:r w:rsidRPr="00E12ACD">
        <w:rPr>
          <w:color w:val="FFFFFF" w:themeColor="background1"/>
          <w:spacing w:val="-4"/>
          <w:szCs w:val="28"/>
        </w:rPr>
        <w:t xml:space="preserve">обеспечения и профилактике </w:t>
      </w:r>
      <w:proofErr w:type="gramStart"/>
      <w:r w:rsidRPr="00E12ACD">
        <w:rPr>
          <w:color w:val="FFFFFF" w:themeColor="background1"/>
          <w:spacing w:val="-4"/>
          <w:szCs w:val="28"/>
        </w:rPr>
        <w:t>коррупционных</w:t>
      </w:r>
      <w:proofErr w:type="gramEnd"/>
    </w:p>
    <w:p w:rsidR="00431F4F" w:rsidRPr="00E12ACD" w:rsidRDefault="00431F4F" w:rsidP="00431F4F">
      <w:pPr>
        <w:shd w:val="clear" w:color="auto" w:fill="FFFFFF"/>
        <w:spacing w:line="240" w:lineRule="exact"/>
        <w:jc w:val="both"/>
        <w:rPr>
          <w:color w:val="FFFFFF" w:themeColor="background1"/>
          <w:spacing w:val="-4"/>
          <w:szCs w:val="28"/>
        </w:rPr>
      </w:pPr>
      <w:r w:rsidRPr="00E12ACD">
        <w:rPr>
          <w:color w:val="FFFFFF" w:themeColor="background1"/>
          <w:spacing w:val="-4"/>
          <w:szCs w:val="28"/>
        </w:rPr>
        <w:t xml:space="preserve">правонарушений администрации                                              </w:t>
      </w:r>
      <w:r w:rsidR="002A45DC" w:rsidRPr="00E12ACD">
        <w:rPr>
          <w:color w:val="FFFFFF" w:themeColor="background1"/>
          <w:spacing w:val="-4"/>
          <w:szCs w:val="28"/>
        </w:rPr>
        <w:t xml:space="preserve">          </w:t>
      </w:r>
      <w:r w:rsidRPr="00E12ACD">
        <w:rPr>
          <w:color w:val="FFFFFF" w:themeColor="background1"/>
          <w:spacing w:val="-4"/>
          <w:szCs w:val="28"/>
        </w:rPr>
        <w:t xml:space="preserve">   </w:t>
      </w:r>
      <w:r w:rsidR="002A45DC" w:rsidRPr="00E12ACD">
        <w:rPr>
          <w:color w:val="FFFFFF" w:themeColor="background1"/>
          <w:spacing w:val="-4"/>
          <w:szCs w:val="28"/>
        </w:rPr>
        <w:t xml:space="preserve">   </w:t>
      </w:r>
      <w:r w:rsidRPr="00E12ACD">
        <w:rPr>
          <w:color w:val="FFFFFF" w:themeColor="background1"/>
          <w:spacing w:val="-4"/>
          <w:szCs w:val="28"/>
        </w:rPr>
        <w:t>И.В. Яковенко</w:t>
      </w:r>
    </w:p>
    <w:p w:rsidR="00431F4F" w:rsidRPr="00E12ACD" w:rsidRDefault="00431F4F" w:rsidP="00431F4F">
      <w:pPr>
        <w:spacing w:line="240" w:lineRule="exact"/>
        <w:jc w:val="both"/>
        <w:rPr>
          <w:color w:val="FFFFFF" w:themeColor="background1"/>
        </w:rPr>
      </w:pPr>
    </w:p>
    <w:p w:rsidR="00431F4F" w:rsidRPr="00E12ACD" w:rsidRDefault="00431F4F" w:rsidP="00431F4F">
      <w:pPr>
        <w:spacing w:line="240" w:lineRule="exact"/>
        <w:jc w:val="both"/>
        <w:rPr>
          <w:color w:val="FFFFFF" w:themeColor="background1"/>
        </w:rPr>
      </w:pPr>
      <w:r w:rsidRPr="00E12ACD">
        <w:rPr>
          <w:color w:val="FFFFFF" w:themeColor="background1"/>
        </w:rPr>
        <w:t xml:space="preserve">Проект подготовлен отделам по организационным и общим вопросам администрации                                                         </w:t>
      </w:r>
    </w:p>
    <w:p w:rsidR="00D97085" w:rsidRDefault="00D97085"/>
    <w:sectPr w:rsidR="00D97085" w:rsidSect="00F82BD1">
      <w:pgSz w:w="11906" w:h="16838"/>
      <w:pgMar w:top="180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CC0"/>
    <w:multiLevelType w:val="multilevel"/>
    <w:tmpl w:val="A3128D36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F4F"/>
    <w:rsid w:val="0000306F"/>
    <w:rsid w:val="000075C5"/>
    <w:rsid w:val="002A45DC"/>
    <w:rsid w:val="00431F4F"/>
    <w:rsid w:val="0046554A"/>
    <w:rsid w:val="006E7D23"/>
    <w:rsid w:val="008D3823"/>
    <w:rsid w:val="009E09CF"/>
    <w:rsid w:val="00D97085"/>
    <w:rsid w:val="00E00EF1"/>
    <w:rsid w:val="00E12ACD"/>
    <w:rsid w:val="00F8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4F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31F4F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431F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431F4F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2A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A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Harenko AP</dc:creator>
  <cp:keywords/>
  <dc:description/>
  <cp:lastModifiedBy>ОпоОиОВ</cp:lastModifiedBy>
  <cp:revision>7</cp:revision>
  <cp:lastPrinted>2024-06-04T06:24:00Z</cp:lastPrinted>
  <dcterms:created xsi:type="dcterms:W3CDTF">2024-06-03T05:27:00Z</dcterms:created>
  <dcterms:modified xsi:type="dcterms:W3CDTF">2024-06-04T06:33:00Z</dcterms:modified>
</cp:coreProperties>
</file>